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E28" w:rsidRPr="005F16DC" w:rsidRDefault="00BF3E28" w:rsidP="00333224">
      <w:pPr>
        <w:autoSpaceDE w:val="0"/>
        <w:autoSpaceDN w:val="0"/>
        <w:adjustRightInd w:val="0"/>
        <w:snapToGrid w:val="0"/>
        <w:spacing w:line="480" w:lineRule="exact"/>
        <w:jc w:val="center"/>
        <w:rPr>
          <w:rFonts w:ascii="標楷體" w:eastAsia="標楷體" w:hAnsi="標楷體"/>
          <w:b/>
          <w:sz w:val="36"/>
          <w:szCs w:val="36"/>
        </w:rPr>
      </w:pPr>
      <w:r w:rsidRPr="005F16DC">
        <w:rPr>
          <w:rFonts w:ascii="標楷體" w:eastAsia="標楷體" w:hAnsi="標楷體" w:hint="eastAsia"/>
          <w:b/>
          <w:sz w:val="36"/>
          <w:szCs w:val="36"/>
        </w:rPr>
        <w:t>行政院農業委員會動植物防疫檢疫局高雄分局</w:t>
      </w:r>
    </w:p>
    <w:p w:rsidR="00BF3E28" w:rsidRPr="005F16DC" w:rsidRDefault="00BF3E28" w:rsidP="00333224">
      <w:pPr>
        <w:spacing w:line="480" w:lineRule="exact"/>
        <w:jc w:val="center"/>
        <w:rPr>
          <w:rFonts w:eastAsia="標楷體" w:hAnsi="標楷體"/>
          <w:b/>
          <w:bCs/>
          <w:kern w:val="0"/>
          <w:sz w:val="36"/>
          <w:szCs w:val="36"/>
        </w:rPr>
      </w:pPr>
      <w:r w:rsidRPr="005F16DC">
        <w:rPr>
          <w:rFonts w:ascii="標楷體" w:eastAsia="標楷體" w:hAnsi="標楷體"/>
          <w:b/>
          <w:sz w:val="36"/>
          <w:szCs w:val="36"/>
        </w:rPr>
        <w:t>106</w:t>
      </w:r>
      <w:r w:rsidRPr="005F16DC">
        <w:rPr>
          <w:rFonts w:ascii="標楷體" w:eastAsia="標楷體" w:hAnsi="標楷體" w:hint="eastAsia"/>
          <w:b/>
          <w:sz w:val="36"/>
          <w:szCs w:val="36"/>
        </w:rPr>
        <w:t>年度建築物屋頂設置太陽光電發電設備</w:t>
      </w:r>
      <w:r w:rsidRPr="005F16DC">
        <w:rPr>
          <w:rFonts w:eastAsia="標楷體" w:hAnsi="標楷體" w:hint="eastAsia"/>
          <w:b/>
          <w:bCs/>
          <w:kern w:val="0"/>
          <w:sz w:val="36"/>
          <w:szCs w:val="36"/>
        </w:rPr>
        <w:t>標租案</w:t>
      </w:r>
    </w:p>
    <w:p w:rsidR="00BF3E28" w:rsidRPr="005F16DC" w:rsidRDefault="00BF3E28" w:rsidP="00333224">
      <w:pPr>
        <w:spacing w:line="480" w:lineRule="exact"/>
        <w:jc w:val="center"/>
        <w:rPr>
          <w:rFonts w:ascii="Times New Roman" w:eastAsia="標楷體" w:hAnsi="Times New Roman"/>
          <w:b/>
          <w:sz w:val="36"/>
        </w:rPr>
      </w:pPr>
      <w:r w:rsidRPr="005F16DC">
        <w:rPr>
          <w:rFonts w:ascii="Times New Roman" w:eastAsia="標楷體" w:hAnsi="Times New Roman" w:hint="eastAsia"/>
          <w:b/>
          <w:sz w:val="36"/>
        </w:rPr>
        <w:t>租賃契約書（草約）</w:t>
      </w:r>
    </w:p>
    <w:p w:rsidR="00BF3E28" w:rsidRPr="005F16DC" w:rsidRDefault="00BF3E28" w:rsidP="00333224">
      <w:pPr>
        <w:spacing w:line="480" w:lineRule="exact"/>
        <w:rPr>
          <w:rFonts w:ascii="Times New Roman" w:eastAsia="標楷體" w:hAnsi="Times New Roman"/>
          <w:sz w:val="28"/>
          <w:szCs w:val="20"/>
        </w:rPr>
      </w:pPr>
      <w:r w:rsidRPr="005F16DC">
        <w:rPr>
          <w:rFonts w:ascii="Times New Roman" w:eastAsia="標楷體" w:hAnsi="Times New Roman"/>
          <w:sz w:val="28"/>
          <w:szCs w:val="20"/>
        </w:rPr>
        <w:t xml:space="preserve">    </w:t>
      </w:r>
      <w:r w:rsidRPr="005F16DC">
        <w:rPr>
          <w:rFonts w:ascii="Times New Roman" w:eastAsia="標楷體" w:hAnsi="Times New Roman" w:hint="eastAsia"/>
          <w:sz w:val="28"/>
          <w:szCs w:val="20"/>
        </w:rPr>
        <w:t>出租機關</w:t>
      </w:r>
      <w:r w:rsidRPr="005F16DC">
        <w:rPr>
          <w:rFonts w:ascii="標楷體" w:eastAsia="標楷體" w:hAnsi="標楷體" w:hint="eastAsia"/>
          <w:sz w:val="28"/>
          <w:szCs w:val="28"/>
        </w:rPr>
        <w:t>行政院農業委員會動植物防疫檢疫局高雄分局</w:t>
      </w:r>
      <w:r w:rsidRPr="005F16DC">
        <w:rPr>
          <w:rFonts w:ascii="Times New Roman" w:eastAsia="標楷體" w:hAnsi="Times New Roman" w:hint="eastAsia"/>
          <w:sz w:val="28"/>
          <w:szCs w:val="20"/>
        </w:rPr>
        <w:t>（以下簡稱甲方）及承租廠商</w:t>
      </w:r>
      <w:r w:rsidRPr="005F16DC">
        <w:rPr>
          <w:szCs w:val="28"/>
        </w:rPr>
        <w:t>OOO</w:t>
      </w:r>
      <w:r w:rsidRPr="005F16DC">
        <w:rPr>
          <w:rFonts w:ascii="Times New Roman" w:eastAsia="標楷體" w:hAnsi="Times New Roman"/>
          <w:sz w:val="28"/>
          <w:szCs w:val="20"/>
        </w:rPr>
        <w:t xml:space="preserve"> (</w:t>
      </w:r>
      <w:r w:rsidRPr="005F16DC">
        <w:rPr>
          <w:rFonts w:ascii="Times New Roman" w:eastAsia="標楷體" w:hAnsi="Times New Roman" w:hint="eastAsia"/>
          <w:sz w:val="28"/>
          <w:szCs w:val="20"/>
        </w:rPr>
        <w:t>以下簡稱乙方</w:t>
      </w:r>
      <w:r w:rsidRPr="005F16DC">
        <w:rPr>
          <w:rFonts w:ascii="Times New Roman" w:eastAsia="標楷體" w:hAnsi="Times New Roman"/>
          <w:sz w:val="28"/>
          <w:szCs w:val="20"/>
        </w:rPr>
        <w:t>)</w:t>
      </w:r>
      <w:r w:rsidRPr="005F16DC">
        <w:rPr>
          <w:rFonts w:ascii="Times New Roman" w:eastAsia="標楷體" w:hAnsi="Times New Roman" w:hint="eastAsia"/>
          <w:sz w:val="28"/>
          <w:szCs w:val="20"/>
        </w:rPr>
        <w:t>，執行「</w:t>
      </w:r>
      <w:r w:rsidRPr="005F16DC">
        <w:rPr>
          <w:rFonts w:ascii="標楷體" w:eastAsia="標楷體" w:hAnsi="標楷體"/>
          <w:sz w:val="28"/>
          <w:szCs w:val="28"/>
        </w:rPr>
        <w:t>106</w:t>
      </w:r>
      <w:r w:rsidRPr="005F16DC">
        <w:rPr>
          <w:rFonts w:ascii="標楷體" w:eastAsia="標楷體" w:hAnsi="標楷體" w:hint="eastAsia"/>
          <w:sz w:val="28"/>
          <w:szCs w:val="28"/>
        </w:rPr>
        <w:t>年度建築物屋頂設置太陽光電發電設備</w:t>
      </w:r>
      <w:r w:rsidRPr="005F16DC">
        <w:rPr>
          <w:rFonts w:eastAsia="標楷體" w:hAnsi="標楷體" w:hint="eastAsia"/>
          <w:bCs/>
          <w:kern w:val="0"/>
          <w:sz w:val="28"/>
          <w:szCs w:val="28"/>
        </w:rPr>
        <w:t>標租案</w:t>
      </w:r>
      <w:r w:rsidRPr="005F16DC">
        <w:rPr>
          <w:rFonts w:ascii="Times New Roman" w:eastAsia="標楷體" w:hAnsi="Times New Roman" w:hint="eastAsia"/>
          <w:sz w:val="28"/>
          <w:szCs w:val="20"/>
        </w:rPr>
        <w:t>」，同意訂定本契約，共同遵守，其條款如下：</w:t>
      </w:r>
    </w:p>
    <w:p w:rsidR="00BF3E28" w:rsidRPr="005F16DC" w:rsidRDefault="00BF3E28" w:rsidP="00333224">
      <w:pPr>
        <w:numPr>
          <w:ilvl w:val="0"/>
          <w:numId w:val="1"/>
        </w:numPr>
        <w:tabs>
          <w:tab w:val="clear" w:pos="2417"/>
        </w:tabs>
        <w:spacing w:line="480" w:lineRule="exact"/>
        <w:ind w:left="1134" w:hanging="1134"/>
        <w:jc w:val="both"/>
        <w:rPr>
          <w:rFonts w:ascii="Times New Roman" w:eastAsia="標楷體" w:hAnsi="Times New Roman"/>
          <w:w w:val="101"/>
          <w:kern w:val="0"/>
          <w:sz w:val="28"/>
          <w:szCs w:val="28"/>
        </w:rPr>
      </w:pPr>
      <w:r w:rsidRPr="005F16DC">
        <w:rPr>
          <w:rFonts w:ascii="Times New Roman" w:eastAsia="標楷體" w:hAnsi="Times New Roman" w:hint="eastAsia"/>
          <w:w w:val="102"/>
          <w:kern w:val="0"/>
          <w:sz w:val="28"/>
          <w:szCs w:val="28"/>
        </w:rPr>
        <w:t>契約</w:t>
      </w:r>
      <w:r w:rsidRPr="005F16DC">
        <w:rPr>
          <w:rFonts w:ascii="Times New Roman" w:eastAsia="標楷體" w:hAnsi="Times New Roman" w:hint="eastAsia"/>
          <w:spacing w:val="-2"/>
          <w:w w:val="101"/>
          <w:kern w:val="0"/>
          <w:sz w:val="28"/>
          <w:szCs w:val="28"/>
        </w:rPr>
        <w:t>用</w:t>
      </w:r>
      <w:r w:rsidRPr="005F16DC">
        <w:rPr>
          <w:rFonts w:ascii="Times New Roman" w:eastAsia="標楷體" w:hAnsi="Times New Roman" w:hint="eastAsia"/>
          <w:w w:val="101"/>
          <w:kern w:val="0"/>
          <w:sz w:val="28"/>
          <w:szCs w:val="28"/>
        </w:rPr>
        <w:t>詞定</w:t>
      </w:r>
      <w:r w:rsidRPr="005F16DC">
        <w:rPr>
          <w:rFonts w:ascii="Times New Roman" w:eastAsia="標楷體" w:hAnsi="Times New Roman" w:hint="eastAsia"/>
          <w:spacing w:val="-2"/>
          <w:w w:val="101"/>
          <w:kern w:val="0"/>
          <w:sz w:val="28"/>
          <w:szCs w:val="28"/>
        </w:rPr>
        <w:t>義如</w:t>
      </w:r>
      <w:r w:rsidRPr="005F16DC">
        <w:rPr>
          <w:rFonts w:ascii="Times New Roman" w:eastAsia="標楷體" w:hAnsi="Times New Roman" w:hint="eastAsia"/>
          <w:w w:val="101"/>
          <w:kern w:val="0"/>
          <w:sz w:val="28"/>
          <w:szCs w:val="28"/>
        </w:rPr>
        <w:t>下：</w:t>
      </w:r>
    </w:p>
    <w:p w:rsidR="00BF3E28" w:rsidRPr="005F16DC" w:rsidRDefault="00BF3E28" w:rsidP="00333224">
      <w:pPr>
        <w:pStyle w:val="ListParagraph"/>
        <w:numPr>
          <w:ilvl w:val="0"/>
          <w:numId w:val="31"/>
        </w:numPr>
        <w:tabs>
          <w:tab w:val="left" w:pos="420"/>
        </w:tabs>
        <w:spacing w:line="480" w:lineRule="exact"/>
        <w:ind w:leftChars="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太陽光電發電設備：指利用太陽電池轉換太陽光能為電能之發電設備。</w:t>
      </w:r>
    </w:p>
    <w:p w:rsidR="00BF3E28" w:rsidRPr="005F16DC" w:rsidRDefault="00BF3E28" w:rsidP="00333224">
      <w:pPr>
        <w:pStyle w:val="ListParagraph"/>
        <w:numPr>
          <w:ilvl w:val="0"/>
          <w:numId w:val="31"/>
        </w:numPr>
        <w:tabs>
          <w:tab w:val="left" w:pos="420"/>
        </w:tabs>
        <w:spacing w:line="480" w:lineRule="exact"/>
        <w:ind w:leftChars="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出租機關：</w:t>
      </w:r>
      <w:r w:rsidRPr="005F16DC">
        <w:rPr>
          <w:rFonts w:ascii="標楷體" w:eastAsia="標楷體" w:hAnsi="標楷體" w:hint="eastAsia"/>
          <w:sz w:val="28"/>
          <w:szCs w:val="28"/>
        </w:rPr>
        <w:t>行政院農業委員會動植物防疫檢疫局高雄分局</w:t>
      </w:r>
      <w:r w:rsidRPr="005F16DC">
        <w:rPr>
          <w:rFonts w:ascii="Times New Roman" w:eastAsia="標楷體" w:hAnsi="Times New Roman" w:hint="eastAsia"/>
          <w:kern w:val="0"/>
          <w:sz w:val="28"/>
          <w:szCs w:val="28"/>
        </w:rPr>
        <w:t>。</w:t>
      </w:r>
    </w:p>
    <w:p w:rsidR="00BF3E28" w:rsidRPr="005F16DC" w:rsidRDefault="00BF3E28" w:rsidP="00333224">
      <w:pPr>
        <w:pStyle w:val="ListParagraph"/>
        <w:numPr>
          <w:ilvl w:val="0"/>
          <w:numId w:val="31"/>
        </w:numPr>
        <w:tabs>
          <w:tab w:val="left" w:pos="420"/>
        </w:tabs>
        <w:spacing w:line="480" w:lineRule="exact"/>
        <w:ind w:leftChars="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峰瓩（</w:t>
      </w:r>
      <w:r w:rsidRPr="005F16DC">
        <w:rPr>
          <w:rFonts w:ascii="Times New Roman" w:eastAsia="標楷體" w:hAnsi="Times New Roman"/>
          <w:kern w:val="0"/>
          <w:sz w:val="28"/>
          <w:szCs w:val="28"/>
        </w:rPr>
        <w:t>kWp</w:t>
      </w:r>
      <w:r w:rsidRPr="005F16DC">
        <w:rPr>
          <w:rFonts w:ascii="Times New Roman" w:eastAsia="標楷體" w:hAnsi="Times New Roman" w:hint="eastAsia"/>
          <w:kern w:val="0"/>
          <w:sz w:val="28"/>
          <w:szCs w:val="28"/>
        </w:rPr>
        <w:t>）：指太陽光電發電設備設置容量計算單位，為裝設之太陽光電模組於標準狀況（模組溫度攝氏二十五度，空氣大氣光程</w:t>
      </w:r>
      <w:r w:rsidRPr="005F16DC">
        <w:rPr>
          <w:rFonts w:ascii="Times New Roman" w:eastAsia="標楷體" w:hAnsi="Times New Roman"/>
          <w:kern w:val="0"/>
          <w:sz w:val="28"/>
          <w:szCs w:val="28"/>
        </w:rPr>
        <w:t>A.M.</w:t>
      </w:r>
      <w:r w:rsidRPr="005F16DC">
        <w:rPr>
          <w:rFonts w:ascii="Times New Roman" w:eastAsia="標楷體" w:hAnsi="Times New Roman" w:hint="eastAsia"/>
          <w:kern w:val="0"/>
          <w:sz w:val="28"/>
          <w:szCs w:val="28"/>
        </w:rPr>
        <w:t>一點五，太陽日照強度一千</w:t>
      </w:r>
      <w:r w:rsidRPr="005F16DC">
        <w:rPr>
          <w:rFonts w:ascii="Times New Roman" w:eastAsia="標楷體" w:hAnsi="Times New Roman"/>
          <w:kern w:val="0"/>
          <w:sz w:val="28"/>
          <w:szCs w:val="28"/>
        </w:rPr>
        <w:t>W/</w:t>
      </w:r>
      <w:r w:rsidRPr="005F16DC">
        <w:rPr>
          <w:rFonts w:ascii="Times New Roman" w:eastAsia="標楷體" w:hAnsi="Times New Roman" w:hint="eastAsia"/>
          <w:kern w:val="0"/>
          <w:sz w:val="28"/>
          <w:szCs w:val="28"/>
        </w:rPr>
        <w:t>㎡）下的額定功率輸出。</w:t>
      </w:r>
    </w:p>
    <w:p w:rsidR="00BF3E28" w:rsidRPr="005F16DC" w:rsidRDefault="00BF3E28" w:rsidP="00333224">
      <w:pPr>
        <w:pStyle w:val="ListParagraph"/>
        <w:numPr>
          <w:ilvl w:val="0"/>
          <w:numId w:val="31"/>
        </w:numPr>
        <w:tabs>
          <w:tab w:val="left" w:pos="420"/>
        </w:tabs>
        <w:spacing w:line="480" w:lineRule="exact"/>
        <w:ind w:leftChars="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承租廠商：指取得與出租機關簽約資格之得標廠商，並簽訂契約者。</w:t>
      </w:r>
    </w:p>
    <w:p w:rsidR="00BF3E28" w:rsidRPr="005F16DC" w:rsidRDefault="00BF3E28" w:rsidP="00333224">
      <w:pPr>
        <w:pStyle w:val="ListParagraph"/>
        <w:numPr>
          <w:ilvl w:val="0"/>
          <w:numId w:val="31"/>
        </w:numPr>
        <w:tabs>
          <w:tab w:val="left" w:pos="420"/>
        </w:tabs>
        <w:spacing w:line="480" w:lineRule="exact"/>
        <w:ind w:leftChars="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回饋金百分比：指乙方願支付的售電收入百分比，惟最低回饋金百分比為</w:t>
      </w:r>
      <w:r w:rsidRPr="005F16DC">
        <w:rPr>
          <w:rFonts w:ascii="Times New Roman" w:eastAsia="標楷體" w:hAnsi="Times New Roman"/>
          <w:kern w:val="0"/>
          <w:sz w:val="28"/>
          <w:szCs w:val="28"/>
        </w:rPr>
        <w:t>3%</w:t>
      </w:r>
      <w:r w:rsidRPr="005F16DC">
        <w:rPr>
          <w:rFonts w:ascii="Times New Roman" w:eastAsia="標楷體" w:hAnsi="Times New Roman" w:hint="eastAsia"/>
          <w:kern w:val="0"/>
          <w:sz w:val="28"/>
          <w:szCs w:val="28"/>
        </w:rPr>
        <w:t>。</w:t>
      </w:r>
      <w:r w:rsidRPr="005F16DC">
        <w:rPr>
          <w:rFonts w:ascii="Times New Roman" w:eastAsia="標楷體" w:hAnsi="Times New Roman"/>
          <w:kern w:val="0"/>
          <w:sz w:val="28"/>
          <w:szCs w:val="28"/>
        </w:rPr>
        <w:t xml:space="preserve"> </w:t>
      </w:r>
    </w:p>
    <w:p w:rsidR="00BF3E28" w:rsidRPr="005F16DC" w:rsidRDefault="00BF3E28" w:rsidP="00333224">
      <w:pPr>
        <w:pStyle w:val="ListParagraph"/>
        <w:numPr>
          <w:ilvl w:val="0"/>
          <w:numId w:val="31"/>
        </w:numPr>
        <w:tabs>
          <w:tab w:val="left" w:pos="420"/>
        </w:tabs>
        <w:spacing w:line="480" w:lineRule="exact"/>
        <w:ind w:leftChars="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回饋金：指太陽光電發電設備售電收入乘以回饋金百分比所得價款。</w:t>
      </w:r>
    </w:p>
    <w:p w:rsidR="00BF3E28" w:rsidRPr="005F16DC" w:rsidRDefault="00BF3E28" w:rsidP="00333224">
      <w:pPr>
        <w:pStyle w:val="a"/>
        <w:numPr>
          <w:ilvl w:val="0"/>
          <w:numId w:val="31"/>
        </w:numPr>
        <w:snapToGrid w:val="0"/>
        <w:spacing w:line="480" w:lineRule="exact"/>
        <w:contextualSpacing/>
        <w:outlineLvl w:val="2"/>
        <w:rPr>
          <w:rFonts w:ascii="Times New Roman"/>
          <w:szCs w:val="28"/>
        </w:rPr>
      </w:pPr>
      <w:r w:rsidRPr="005F16DC">
        <w:rPr>
          <w:rFonts w:ascii="Times New Roman" w:hAnsi="標楷體" w:hint="eastAsia"/>
          <w:szCs w:val="28"/>
        </w:rPr>
        <w:t>日（天）數：係以日曆天計算。</w:t>
      </w:r>
    </w:p>
    <w:p w:rsidR="00BF3E28" w:rsidRPr="005F16DC" w:rsidRDefault="00BF3E28" w:rsidP="00333224">
      <w:pPr>
        <w:numPr>
          <w:ilvl w:val="0"/>
          <w:numId w:val="1"/>
        </w:numPr>
        <w:tabs>
          <w:tab w:val="clear" w:pos="2417"/>
          <w:tab w:val="left" w:pos="426"/>
        </w:tabs>
        <w:spacing w:line="480" w:lineRule="exact"/>
        <w:ind w:left="1134" w:hanging="1134"/>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租賃範圍</w:t>
      </w:r>
    </w:p>
    <w:p w:rsidR="00BF3E28" w:rsidRPr="005F16DC" w:rsidRDefault="00BF3E28" w:rsidP="00333224">
      <w:pPr>
        <w:pStyle w:val="ListParagraph"/>
        <w:numPr>
          <w:ilvl w:val="0"/>
          <w:numId w:val="37"/>
        </w:numPr>
        <w:tabs>
          <w:tab w:val="left" w:pos="420"/>
        </w:tabs>
        <w:spacing w:line="480" w:lineRule="exact"/>
        <w:ind w:leftChars="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指於不影響原定用途情形下，甲方可供設置太陽光電發電設備之處所，詳租賃標的清冊。租賃標的清冊應包含下列內容：</w:t>
      </w:r>
    </w:p>
    <w:p w:rsidR="00BF3E28" w:rsidRPr="005F16DC" w:rsidRDefault="00BF3E28" w:rsidP="00333224">
      <w:pPr>
        <w:pStyle w:val="ListParagraph"/>
        <w:numPr>
          <w:ilvl w:val="3"/>
          <w:numId w:val="34"/>
        </w:numPr>
        <w:tabs>
          <w:tab w:val="left" w:pos="420"/>
        </w:tabs>
        <w:spacing w:line="480" w:lineRule="exact"/>
        <w:ind w:leftChars="0" w:left="1276" w:hanging="283"/>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甲方之聯絡窗口。</w:t>
      </w:r>
    </w:p>
    <w:p w:rsidR="00BF3E28" w:rsidRPr="005F16DC" w:rsidRDefault="00BF3E28" w:rsidP="00333224">
      <w:pPr>
        <w:pStyle w:val="ListParagraph"/>
        <w:numPr>
          <w:ilvl w:val="3"/>
          <w:numId w:val="34"/>
        </w:numPr>
        <w:tabs>
          <w:tab w:val="left" w:pos="420"/>
        </w:tabs>
        <w:spacing w:line="480" w:lineRule="exact"/>
        <w:ind w:leftChars="0" w:left="1276" w:hanging="283"/>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不動產現況。</w:t>
      </w:r>
    </w:p>
    <w:p w:rsidR="00BF3E28" w:rsidRPr="005F16DC" w:rsidRDefault="00BF3E28" w:rsidP="00333224">
      <w:pPr>
        <w:pStyle w:val="ListParagraph"/>
        <w:numPr>
          <w:ilvl w:val="3"/>
          <w:numId w:val="34"/>
        </w:numPr>
        <w:tabs>
          <w:tab w:val="left" w:pos="420"/>
        </w:tabs>
        <w:spacing w:line="480" w:lineRule="exact"/>
        <w:ind w:leftChars="0" w:left="1276" w:hanging="283"/>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設置地址。</w:t>
      </w:r>
    </w:p>
    <w:p w:rsidR="00BF3E28" w:rsidRPr="005F16DC" w:rsidRDefault="00BF3E28" w:rsidP="00333224">
      <w:pPr>
        <w:pStyle w:val="ListParagraph"/>
        <w:numPr>
          <w:ilvl w:val="3"/>
          <w:numId w:val="34"/>
        </w:numPr>
        <w:tabs>
          <w:tab w:val="left" w:pos="420"/>
        </w:tabs>
        <w:spacing w:line="480" w:lineRule="exact"/>
        <w:ind w:leftChars="0" w:left="1276" w:hanging="283"/>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設置不動產之坐落地段地號。</w:t>
      </w:r>
    </w:p>
    <w:p w:rsidR="00BF3E28" w:rsidRPr="005F16DC" w:rsidRDefault="00BF3E28" w:rsidP="00333224">
      <w:pPr>
        <w:pStyle w:val="ListParagraph"/>
        <w:numPr>
          <w:ilvl w:val="3"/>
          <w:numId w:val="34"/>
        </w:numPr>
        <w:tabs>
          <w:tab w:val="left" w:pos="420"/>
        </w:tabs>
        <w:spacing w:line="480" w:lineRule="exact"/>
        <w:ind w:leftChars="0" w:left="1276" w:hanging="283"/>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設置建築物之建號。</w:t>
      </w:r>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設置之不動產為建築物屋頂者須附</w:t>
      </w:r>
      <w:r w:rsidRPr="005F16DC">
        <w:rPr>
          <w:rFonts w:ascii="Times New Roman" w:eastAsia="標楷體" w:hAnsi="Times New Roman"/>
          <w:kern w:val="0"/>
          <w:sz w:val="28"/>
          <w:szCs w:val="28"/>
        </w:rPr>
        <w:t>)</w:t>
      </w:r>
    </w:p>
    <w:p w:rsidR="00BF3E28" w:rsidRPr="005F16DC" w:rsidRDefault="00BF3E28" w:rsidP="00333224">
      <w:pPr>
        <w:pStyle w:val="ListParagraph"/>
        <w:numPr>
          <w:ilvl w:val="3"/>
          <w:numId w:val="34"/>
        </w:numPr>
        <w:tabs>
          <w:tab w:val="left" w:pos="420"/>
        </w:tabs>
        <w:spacing w:line="480" w:lineRule="exact"/>
        <w:ind w:leftChars="0" w:left="1276" w:hanging="283"/>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設置面積。</w:t>
      </w:r>
    </w:p>
    <w:p w:rsidR="00BF3E28" w:rsidRPr="005F16DC" w:rsidRDefault="00BF3E28" w:rsidP="00333224">
      <w:pPr>
        <w:pStyle w:val="ListParagraph"/>
        <w:numPr>
          <w:ilvl w:val="3"/>
          <w:numId w:val="34"/>
        </w:numPr>
        <w:tabs>
          <w:tab w:val="left" w:pos="420"/>
        </w:tabs>
        <w:spacing w:line="480" w:lineRule="exact"/>
        <w:ind w:leftChars="0" w:left="1276" w:hanging="283"/>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設置容量。</w:t>
      </w:r>
    </w:p>
    <w:p w:rsidR="00BF3E28" w:rsidRPr="005F16DC" w:rsidRDefault="00BF3E28" w:rsidP="00333224">
      <w:pPr>
        <w:pStyle w:val="ListParagraph"/>
        <w:numPr>
          <w:ilvl w:val="3"/>
          <w:numId w:val="34"/>
        </w:numPr>
        <w:tabs>
          <w:tab w:val="left" w:pos="420"/>
        </w:tabs>
        <w:spacing w:line="480" w:lineRule="exact"/>
        <w:ind w:leftChars="0" w:left="1276" w:hanging="283"/>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其他經甲方認為應載明之事項。</w:t>
      </w:r>
    </w:p>
    <w:p w:rsidR="00BF3E28" w:rsidRPr="005F16DC" w:rsidRDefault="00BF3E28" w:rsidP="00333224">
      <w:pPr>
        <w:pStyle w:val="ListParagraph"/>
        <w:numPr>
          <w:ilvl w:val="0"/>
          <w:numId w:val="37"/>
        </w:numPr>
        <w:spacing w:line="480" w:lineRule="exact"/>
        <w:ind w:leftChars="0"/>
        <w:rPr>
          <w:rFonts w:ascii="Times New Roman" w:eastAsia="標楷體" w:hAnsi="Times New Roman"/>
          <w:kern w:val="0"/>
          <w:sz w:val="28"/>
          <w:szCs w:val="28"/>
        </w:rPr>
      </w:pPr>
      <w:r w:rsidRPr="005F16DC">
        <w:rPr>
          <w:rFonts w:ascii="Times New Roman" w:eastAsia="標楷體" w:hAnsi="Times New Roman" w:hint="eastAsia"/>
          <w:kern w:val="0"/>
          <w:sz w:val="28"/>
          <w:szCs w:val="28"/>
        </w:rPr>
        <w:t>前款國有不動產之租用，不得違反國有財產法及其施行細則、國有公用不動產收益原則、民法、建築管理及其他法令之規定。</w:t>
      </w:r>
    </w:p>
    <w:p w:rsidR="00BF3E28" w:rsidRPr="005F16DC" w:rsidRDefault="00BF3E28" w:rsidP="00333224">
      <w:pPr>
        <w:numPr>
          <w:ilvl w:val="0"/>
          <w:numId w:val="1"/>
        </w:numPr>
        <w:tabs>
          <w:tab w:val="clear" w:pos="2417"/>
          <w:tab w:val="left" w:pos="426"/>
        </w:tabs>
        <w:spacing w:line="480" w:lineRule="exact"/>
        <w:ind w:left="1134" w:hanging="1134"/>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租賃不動產之使用用途及條件：</w:t>
      </w:r>
      <w:r w:rsidRPr="005F16DC">
        <w:rPr>
          <w:rFonts w:ascii="Times New Roman" w:eastAsia="標楷體" w:hAnsi="Times New Roman"/>
          <w:w w:val="101"/>
          <w:kern w:val="0"/>
          <w:sz w:val="28"/>
          <w:szCs w:val="28"/>
        </w:rPr>
        <w:t xml:space="preserve"> </w:t>
      </w:r>
    </w:p>
    <w:p w:rsidR="00BF3E28" w:rsidRPr="005F16DC" w:rsidRDefault="00BF3E28" w:rsidP="00333224">
      <w:pPr>
        <w:pStyle w:val="ListParagraph"/>
        <w:numPr>
          <w:ilvl w:val="0"/>
          <w:numId w:val="32"/>
        </w:numPr>
        <w:tabs>
          <w:tab w:val="left" w:pos="420"/>
        </w:tabs>
        <w:spacing w:line="480" w:lineRule="exact"/>
        <w:ind w:leftChars="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使用用途</w:t>
      </w:r>
      <w:r w:rsidRPr="005F16DC">
        <w:rPr>
          <w:rFonts w:ascii="標楷體" w:eastAsia="標楷體" w:hAnsi="標楷體" w:cs="新細明體" w:hint="eastAsia"/>
          <w:kern w:val="0"/>
          <w:sz w:val="28"/>
          <w:szCs w:val="28"/>
        </w:rPr>
        <w:t>：</w:t>
      </w:r>
    </w:p>
    <w:p w:rsidR="00BF3E28" w:rsidRPr="005F16DC" w:rsidRDefault="00BF3E28" w:rsidP="00333224">
      <w:pPr>
        <w:pStyle w:val="ListParagraph"/>
        <w:numPr>
          <w:ilvl w:val="0"/>
          <w:numId w:val="36"/>
        </w:numPr>
        <w:tabs>
          <w:tab w:val="left" w:pos="420"/>
          <w:tab w:val="left" w:pos="1134"/>
          <w:tab w:val="left" w:pos="1276"/>
        </w:tabs>
        <w:spacing w:line="480" w:lineRule="exact"/>
        <w:ind w:leftChars="413" w:left="1271" w:hangingChars="100" w:hanging="280"/>
        <w:jc w:val="both"/>
        <w:rPr>
          <w:rFonts w:ascii="Times New Roman" w:eastAsia="標楷體" w:hAnsi="Times New Roman"/>
          <w:kern w:val="0"/>
          <w:sz w:val="28"/>
          <w:szCs w:val="28"/>
        </w:rPr>
      </w:pPr>
      <w:r w:rsidRPr="005F16DC">
        <w:rPr>
          <w:rFonts w:ascii="Times New Roman" w:eastAsia="標楷體" w:hAnsi="Times New Roman" w:hint="eastAsia"/>
          <w:sz w:val="28"/>
          <w:szCs w:val="28"/>
        </w:rPr>
        <w:t>本契約出租之不動產僅限作為設置太陽光電發電設備使用，不得供任何其他用途，若乙方違反本目使用用途規定，經甲方定相當期限，催告乙方改善，逾期未改善時，甲方得終止租賃契約，並沒收已繳交之履約保證金。</w:t>
      </w:r>
    </w:p>
    <w:p w:rsidR="00BF3E28" w:rsidRPr="005F16DC" w:rsidRDefault="00BF3E28" w:rsidP="00333224">
      <w:pPr>
        <w:pStyle w:val="ListParagraph"/>
        <w:numPr>
          <w:ilvl w:val="0"/>
          <w:numId w:val="36"/>
        </w:numPr>
        <w:tabs>
          <w:tab w:val="left" w:pos="420"/>
          <w:tab w:val="left" w:pos="1134"/>
          <w:tab w:val="left" w:pos="1276"/>
        </w:tabs>
        <w:spacing w:line="480" w:lineRule="exact"/>
        <w:ind w:leftChars="413" w:left="1271" w:hangingChars="100" w:hanging="280"/>
        <w:jc w:val="both"/>
        <w:rPr>
          <w:rFonts w:ascii="Times New Roman" w:eastAsia="標楷體" w:hAnsi="Times New Roman"/>
          <w:kern w:val="0"/>
          <w:sz w:val="28"/>
          <w:szCs w:val="28"/>
        </w:rPr>
      </w:pPr>
      <w:r w:rsidRPr="005F16DC">
        <w:rPr>
          <w:rFonts w:ascii="Times New Roman" w:eastAsia="標楷體" w:hAnsi="Times New Roman" w:hint="eastAsia"/>
          <w:sz w:val="28"/>
          <w:szCs w:val="28"/>
        </w:rPr>
        <w:t>乙方非經甲方同意，不得擅自拆除、增建、更換或將租賃空間轉讓第三人，亦不得轉租、轉借或以其他名義供第三人使用。</w:t>
      </w:r>
    </w:p>
    <w:p w:rsidR="00BF3E28" w:rsidRPr="005F16DC" w:rsidRDefault="00BF3E28" w:rsidP="00333224">
      <w:pPr>
        <w:pStyle w:val="ListParagraph"/>
        <w:numPr>
          <w:ilvl w:val="0"/>
          <w:numId w:val="32"/>
        </w:numPr>
        <w:tabs>
          <w:tab w:val="left" w:pos="420"/>
        </w:tabs>
        <w:spacing w:line="480" w:lineRule="exact"/>
        <w:ind w:leftChars="0"/>
        <w:jc w:val="both"/>
        <w:rPr>
          <w:rFonts w:ascii="Times New Roman" w:eastAsia="標楷體" w:hAnsi="Times New Roman"/>
          <w:kern w:val="0"/>
          <w:sz w:val="28"/>
          <w:szCs w:val="28"/>
        </w:rPr>
      </w:pPr>
      <w:r w:rsidRPr="005F16DC">
        <w:rPr>
          <w:rFonts w:ascii="標楷體" w:eastAsia="標楷體" w:hAnsi="標楷體" w:cs="新細明體" w:hint="eastAsia"/>
          <w:kern w:val="0"/>
          <w:sz w:val="28"/>
          <w:szCs w:val="28"/>
        </w:rPr>
        <w:t>使用條件：</w:t>
      </w:r>
    </w:p>
    <w:p w:rsidR="00BF3E28" w:rsidRPr="005F16DC" w:rsidRDefault="00BF3E28" w:rsidP="00333224">
      <w:pPr>
        <w:pStyle w:val="ListParagraph"/>
        <w:numPr>
          <w:ilvl w:val="0"/>
          <w:numId w:val="38"/>
        </w:numPr>
        <w:tabs>
          <w:tab w:val="left" w:pos="420"/>
          <w:tab w:val="left" w:pos="1134"/>
          <w:tab w:val="left" w:pos="1276"/>
        </w:tabs>
        <w:spacing w:line="480" w:lineRule="exact"/>
        <w:ind w:leftChars="413" w:left="1257" w:hangingChars="95" w:hanging="266"/>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乙方所申請設置之太陽光電發電設備，其規劃設計、採購、施工安裝及工業安全衛生管理、運轉、維護、安全管理、損壞修復、所造成的人員受傷、標租場址之建築物的防漏措施及稅捐等一切事項，概由乙方全權負責，與甲方無涉。</w:t>
      </w:r>
    </w:p>
    <w:p w:rsidR="00BF3E28" w:rsidRPr="005F16DC" w:rsidRDefault="00BF3E28" w:rsidP="00333224">
      <w:pPr>
        <w:pStyle w:val="ListParagraph"/>
        <w:numPr>
          <w:ilvl w:val="0"/>
          <w:numId w:val="38"/>
        </w:numPr>
        <w:tabs>
          <w:tab w:val="left" w:pos="420"/>
          <w:tab w:val="left" w:pos="1134"/>
          <w:tab w:val="left" w:pos="1276"/>
        </w:tabs>
        <w:spacing w:line="480" w:lineRule="exact"/>
        <w:ind w:leftChars="413" w:left="1257" w:hangingChars="95" w:hanging="266"/>
        <w:jc w:val="both"/>
        <w:textDirection w:val="lrTbV"/>
        <w:rPr>
          <w:rFonts w:ascii="Times New Roman" w:eastAsia="標楷體" w:hAnsi="Times New Roman"/>
          <w:kern w:val="0"/>
          <w:sz w:val="28"/>
          <w:szCs w:val="28"/>
        </w:rPr>
      </w:pPr>
      <w:r w:rsidRPr="005F16DC">
        <w:rPr>
          <w:rFonts w:ascii="Times New Roman" w:eastAsia="標楷體" w:hAnsi="Times New Roman" w:hint="eastAsia"/>
          <w:kern w:val="0"/>
          <w:sz w:val="28"/>
          <w:szCs w:val="28"/>
        </w:rPr>
        <w:t>乙方設置太陽光電發電設備前，需評估標租建築物是否有漏水情事的可能，若有則乙方需進行防漏措施；太陽光電發電設備建置完成後，標租建築物若有漏水的情事發生，概由乙方全權負責。</w:t>
      </w:r>
    </w:p>
    <w:p w:rsidR="00BF3E28" w:rsidRPr="005F16DC" w:rsidRDefault="00BF3E28" w:rsidP="00333224">
      <w:pPr>
        <w:pStyle w:val="ListParagraph"/>
        <w:numPr>
          <w:ilvl w:val="0"/>
          <w:numId w:val="38"/>
        </w:numPr>
        <w:tabs>
          <w:tab w:val="left" w:pos="420"/>
          <w:tab w:val="left" w:pos="1134"/>
          <w:tab w:val="left" w:pos="1276"/>
        </w:tabs>
        <w:spacing w:line="480" w:lineRule="exact"/>
        <w:ind w:leftChars="413" w:left="1257" w:hangingChars="95" w:hanging="266"/>
        <w:jc w:val="both"/>
        <w:textDirection w:val="lrTbV"/>
        <w:rPr>
          <w:rFonts w:ascii="Times New Roman" w:eastAsia="標楷體" w:hAnsi="Times New Roman"/>
          <w:kern w:val="0"/>
          <w:sz w:val="28"/>
          <w:szCs w:val="28"/>
        </w:rPr>
      </w:pPr>
      <w:r w:rsidRPr="005F16DC">
        <w:rPr>
          <w:rFonts w:ascii="Times New Roman" w:eastAsia="標楷體" w:hAnsi="Times New Roman" w:hint="eastAsia"/>
          <w:kern w:val="0"/>
          <w:sz w:val="28"/>
          <w:szCs w:val="28"/>
        </w:rPr>
        <w:t>為確保品質及最佳鋪設面積之規劃，乙方應於施工前提出細部施工計畫書，內容包括建築法規檢討、施工方法、工作期程、施工對機關之衝擊、因應措施（如配線施工造成路面破損、屋頂施工有無影響防水及結構安全等等）、共通性材料、施工規範及標準圖說送甲方審核，個案標的應逐案提報施工圖及鋪設面積檢討分析送甲方核定後始得設置，以避免影響甲方既有設施。</w:t>
      </w:r>
    </w:p>
    <w:p w:rsidR="00BF3E28" w:rsidRPr="005F16DC" w:rsidRDefault="00BF3E28" w:rsidP="00333224">
      <w:pPr>
        <w:pStyle w:val="ListParagraph"/>
        <w:numPr>
          <w:ilvl w:val="0"/>
          <w:numId w:val="38"/>
        </w:numPr>
        <w:tabs>
          <w:tab w:val="left" w:pos="420"/>
          <w:tab w:val="left" w:pos="1134"/>
          <w:tab w:val="left" w:pos="1276"/>
        </w:tabs>
        <w:spacing w:line="480" w:lineRule="exact"/>
        <w:ind w:leftChars="413" w:left="1257" w:hangingChars="95" w:hanging="266"/>
        <w:jc w:val="both"/>
        <w:textDirection w:val="lrTbV"/>
        <w:rPr>
          <w:rFonts w:ascii="Times New Roman" w:eastAsia="標楷體" w:hAnsi="Times New Roman"/>
          <w:kern w:val="0"/>
          <w:sz w:val="28"/>
          <w:szCs w:val="28"/>
        </w:rPr>
      </w:pPr>
      <w:r w:rsidRPr="005F16DC">
        <w:rPr>
          <w:rFonts w:ascii="Times New Roman" w:eastAsia="標楷體" w:hAnsi="Times New Roman" w:hint="eastAsia"/>
          <w:kern w:val="0"/>
          <w:sz w:val="28"/>
          <w:szCs w:val="28"/>
        </w:rPr>
        <w:t>本契約發電設備施設面積上限以法令及各建築物實際結構載重為限，施工前應計算標租建築物之結構及承載力，並經結構技師專業評估及簽證。</w:t>
      </w:r>
    </w:p>
    <w:p w:rsidR="00BF3E28" w:rsidRPr="005F16DC" w:rsidRDefault="00BF3E28" w:rsidP="00333224">
      <w:pPr>
        <w:pStyle w:val="ListParagraph"/>
        <w:numPr>
          <w:ilvl w:val="0"/>
          <w:numId w:val="38"/>
        </w:numPr>
        <w:tabs>
          <w:tab w:val="left" w:pos="420"/>
          <w:tab w:val="left" w:pos="1134"/>
          <w:tab w:val="left" w:pos="1276"/>
        </w:tabs>
        <w:spacing w:line="480" w:lineRule="exact"/>
        <w:ind w:leftChars="413" w:left="1257" w:hangingChars="95" w:hanging="266"/>
        <w:jc w:val="both"/>
        <w:textDirection w:val="lrTbV"/>
        <w:rPr>
          <w:rFonts w:ascii="Times New Roman" w:eastAsia="標楷體" w:hAnsi="Times New Roman"/>
          <w:kern w:val="0"/>
          <w:sz w:val="28"/>
          <w:szCs w:val="28"/>
        </w:rPr>
      </w:pPr>
      <w:r w:rsidRPr="005F16DC">
        <w:rPr>
          <w:rFonts w:ascii="Times New Roman" w:eastAsia="標楷體" w:hAnsi="Times New Roman" w:hint="eastAsia"/>
          <w:sz w:val="28"/>
          <w:szCs w:val="28"/>
        </w:rPr>
        <w:t>乙方施工及維護時應依「施工及維護期間注意及配合事項」（如附件）辦理。</w:t>
      </w:r>
    </w:p>
    <w:p w:rsidR="00BF3E28" w:rsidRPr="005F16DC" w:rsidRDefault="00BF3E28" w:rsidP="00333224">
      <w:pPr>
        <w:pStyle w:val="ListParagraph"/>
        <w:numPr>
          <w:ilvl w:val="0"/>
          <w:numId w:val="38"/>
        </w:numPr>
        <w:tabs>
          <w:tab w:val="left" w:pos="420"/>
          <w:tab w:val="left" w:pos="1134"/>
          <w:tab w:val="left" w:pos="1276"/>
        </w:tabs>
        <w:spacing w:line="480" w:lineRule="exact"/>
        <w:ind w:leftChars="413" w:left="1257" w:hangingChars="95" w:hanging="266"/>
        <w:jc w:val="both"/>
        <w:textDirection w:val="lrTbV"/>
        <w:rPr>
          <w:rFonts w:ascii="Times New Roman" w:eastAsia="標楷體" w:hAnsi="Times New Roman"/>
          <w:kern w:val="0"/>
          <w:sz w:val="28"/>
          <w:szCs w:val="28"/>
        </w:rPr>
      </w:pPr>
      <w:r w:rsidRPr="005F16DC">
        <w:rPr>
          <w:rFonts w:ascii="Times New Roman" w:eastAsia="標楷體" w:hAnsi="Times New Roman" w:hint="eastAsia"/>
          <w:kern w:val="0"/>
          <w:sz w:val="28"/>
          <w:szCs w:val="28"/>
        </w:rPr>
        <w:t>乙方於施工期間，應確實遵守水污染防治法及其施行細則、空氣污染防制法、噪音管制法、廢棄物清理法及營建剩餘土石方處理方案等相關法令規定，隨時負責工地環境保護，且不得影響甲方作息。</w:t>
      </w:r>
    </w:p>
    <w:p w:rsidR="00BF3E28" w:rsidRPr="005F16DC" w:rsidRDefault="00BF3E28" w:rsidP="00333224">
      <w:pPr>
        <w:pStyle w:val="ListParagraph"/>
        <w:numPr>
          <w:ilvl w:val="0"/>
          <w:numId w:val="38"/>
        </w:numPr>
        <w:tabs>
          <w:tab w:val="left" w:pos="420"/>
          <w:tab w:val="left" w:pos="1134"/>
          <w:tab w:val="left" w:pos="1276"/>
        </w:tabs>
        <w:spacing w:line="480" w:lineRule="exact"/>
        <w:ind w:leftChars="413" w:left="1257" w:hangingChars="95" w:hanging="266"/>
        <w:jc w:val="both"/>
        <w:textDirection w:val="lrTbV"/>
        <w:rPr>
          <w:rFonts w:ascii="Times New Roman" w:eastAsia="標楷體" w:hAnsi="Times New Roman"/>
          <w:kern w:val="0"/>
          <w:sz w:val="28"/>
          <w:szCs w:val="28"/>
        </w:rPr>
      </w:pPr>
      <w:r w:rsidRPr="005F16DC">
        <w:rPr>
          <w:rFonts w:ascii="Times New Roman" w:eastAsia="標楷體" w:hAnsi="Times New Roman" w:hint="eastAsia"/>
          <w:sz w:val="28"/>
          <w:szCs w:val="28"/>
        </w:rPr>
        <w:t>乙方</w:t>
      </w:r>
      <w:r w:rsidRPr="005F16DC">
        <w:rPr>
          <w:rFonts w:ascii="Times New Roman" w:eastAsia="標楷體" w:hAnsi="Times New Roman" w:hint="eastAsia"/>
          <w:kern w:val="0"/>
          <w:sz w:val="28"/>
          <w:szCs w:val="28"/>
        </w:rPr>
        <w:t>應自行履行契約，不得轉包（所稱轉包，指將原契約中應自行履行之全部或其主要部分，由其他廠商代為履行）。轉包者，不發還全部履約保證金。</w:t>
      </w:r>
    </w:p>
    <w:p w:rsidR="00BF3E28" w:rsidRPr="005F16DC" w:rsidRDefault="00BF3E28" w:rsidP="00333224">
      <w:pPr>
        <w:pStyle w:val="ListParagraph"/>
        <w:numPr>
          <w:ilvl w:val="0"/>
          <w:numId w:val="38"/>
        </w:numPr>
        <w:tabs>
          <w:tab w:val="left" w:pos="420"/>
          <w:tab w:val="left" w:pos="1134"/>
          <w:tab w:val="left" w:pos="1276"/>
        </w:tabs>
        <w:spacing w:line="480" w:lineRule="exact"/>
        <w:ind w:leftChars="413" w:left="1257" w:hangingChars="95" w:hanging="266"/>
        <w:jc w:val="both"/>
        <w:textDirection w:val="lrTbV"/>
        <w:rPr>
          <w:rFonts w:ascii="Times New Roman" w:eastAsia="標楷體" w:hAnsi="Times New Roman"/>
          <w:kern w:val="0"/>
          <w:sz w:val="28"/>
          <w:szCs w:val="28"/>
        </w:rPr>
      </w:pPr>
      <w:r w:rsidRPr="005F16DC">
        <w:rPr>
          <w:rFonts w:ascii="Times New Roman" w:eastAsia="標楷體" w:hAnsi="Times New Roman" w:hint="eastAsia"/>
          <w:kern w:val="0"/>
          <w:sz w:val="28"/>
          <w:szCs w:val="28"/>
        </w:rPr>
        <w:t>本契約送交經濟部能源局設備登記、併聯審查、與臺灣電力股份有限公司簽約併聯之發電設備均以乙方為申請人，甲方僅配合提供設置場地及同意使用相關文件。</w:t>
      </w:r>
    </w:p>
    <w:p w:rsidR="00BF3E28" w:rsidRPr="005F16DC" w:rsidRDefault="00BF3E28" w:rsidP="00333224">
      <w:pPr>
        <w:pStyle w:val="ListParagraph"/>
        <w:numPr>
          <w:ilvl w:val="0"/>
          <w:numId w:val="38"/>
        </w:numPr>
        <w:tabs>
          <w:tab w:val="left" w:pos="420"/>
          <w:tab w:val="left" w:pos="1134"/>
          <w:tab w:val="left" w:pos="1276"/>
        </w:tabs>
        <w:spacing w:line="480" w:lineRule="exact"/>
        <w:ind w:leftChars="413" w:left="1257" w:hangingChars="95" w:hanging="266"/>
        <w:jc w:val="both"/>
        <w:textDirection w:val="lrTbV"/>
        <w:rPr>
          <w:rFonts w:ascii="Times New Roman" w:eastAsia="標楷體" w:hAnsi="Times New Roman"/>
          <w:kern w:val="0"/>
          <w:sz w:val="28"/>
          <w:szCs w:val="28"/>
        </w:rPr>
      </w:pPr>
      <w:r w:rsidRPr="005F16DC">
        <w:rPr>
          <w:rFonts w:ascii="Times New Roman" w:eastAsia="標楷體" w:hAnsi="Times New Roman" w:hint="eastAsia"/>
          <w:kern w:val="0"/>
          <w:sz w:val="28"/>
          <w:szCs w:val="28"/>
        </w:rPr>
        <w:t>本契約設置地點位於各建築物屋頂，建議乙方規劃設計太陽光電發電設施裝設之際，需優先考量其型態及人員安全問題，不得造成頂樓漏水並應加強其防水功能。另應考量防颱及減少高樓反光之設計。</w:t>
      </w:r>
    </w:p>
    <w:p w:rsidR="00BF3E28" w:rsidRPr="005F16DC" w:rsidRDefault="00BF3E28" w:rsidP="00333224">
      <w:pPr>
        <w:pStyle w:val="ListParagraph"/>
        <w:numPr>
          <w:ilvl w:val="0"/>
          <w:numId w:val="38"/>
        </w:numPr>
        <w:tabs>
          <w:tab w:val="left" w:pos="420"/>
          <w:tab w:val="left" w:pos="1134"/>
          <w:tab w:val="left" w:pos="1276"/>
        </w:tabs>
        <w:spacing w:line="480" w:lineRule="exact"/>
        <w:ind w:leftChars="413" w:left="1411" w:hangingChars="150" w:hanging="420"/>
        <w:jc w:val="both"/>
        <w:textDirection w:val="lrTbV"/>
        <w:rPr>
          <w:rFonts w:ascii="Times New Roman" w:eastAsia="標楷體" w:hAnsi="Times New Roman"/>
          <w:kern w:val="0"/>
          <w:sz w:val="28"/>
          <w:szCs w:val="28"/>
        </w:rPr>
      </w:pPr>
      <w:r w:rsidRPr="005F16DC">
        <w:rPr>
          <w:rFonts w:ascii="Times New Roman" w:eastAsia="標楷體" w:hAnsi="Times New Roman" w:hint="eastAsia"/>
          <w:sz w:val="28"/>
          <w:szCs w:val="28"/>
        </w:rPr>
        <w:t>乙方在租賃範圍內設置之太陽光電發電設備，應由乙方出資興建；租賃期間，有關太陽光電發電設備設置之安全維護管理、租賃之不動產維護管理及公共安全意外之防護均由乙方負責，其造成人員傷亡、侵權、環保、鄰房反光、鄰損事件、意外事件或甲方經管財物毀損，應由乙方全權負責及處理，與甲方無涉。若因而致甲方損害或被訴，甲方得就損害金額（含所有訴訟費、律師費及其他必要費用）請求乙方賠償，其損害金額得自履約保證金扣除，不足部分再向乙方求償。</w:t>
      </w:r>
    </w:p>
    <w:p w:rsidR="00BF3E28" w:rsidRPr="005F16DC" w:rsidRDefault="00BF3E28" w:rsidP="00333224">
      <w:pPr>
        <w:pStyle w:val="ListParagraph"/>
        <w:numPr>
          <w:ilvl w:val="0"/>
          <w:numId w:val="38"/>
        </w:numPr>
        <w:tabs>
          <w:tab w:val="left" w:pos="420"/>
          <w:tab w:val="left" w:pos="1134"/>
          <w:tab w:val="left" w:pos="1276"/>
        </w:tabs>
        <w:spacing w:line="480" w:lineRule="exact"/>
        <w:ind w:leftChars="413" w:left="1411" w:hangingChars="150" w:hanging="420"/>
        <w:jc w:val="both"/>
        <w:textDirection w:val="lrTbV"/>
        <w:rPr>
          <w:rFonts w:ascii="Times New Roman" w:eastAsia="標楷體" w:hAnsi="Times New Roman"/>
          <w:kern w:val="0"/>
          <w:sz w:val="28"/>
          <w:szCs w:val="28"/>
        </w:rPr>
      </w:pPr>
      <w:r w:rsidRPr="005F16DC">
        <w:rPr>
          <w:rFonts w:ascii="Times New Roman" w:eastAsia="標楷體" w:hAnsi="Times New Roman" w:hint="eastAsia"/>
          <w:sz w:val="28"/>
          <w:szCs w:val="28"/>
        </w:rPr>
        <w:t>因乙方故意或過失致租賃之不動產毀損、滅失時，乙方應負回復原狀或損害賠償責任，甲方概不負責。租賃之不動產因乙方之過失致失火而毀損、滅失者，乙方對於甲方應負損害賠償責任。</w:t>
      </w:r>
    </w:p>
    <w:p w:rsidR="00BF3E28" w:rsidRPr="005F16DC" w:rsidRDefault="00BF3E28" w:rsidP="00333224">
      <w:pPr>
        <w:pStyle w:val="ListParagraph"/>
        <w:numPr>
          <w:ilvl w:val="0"/>
          <w:numId w:val="38"/>
        </w:numPr>
        <w:tabs>
          <w:tab w:val="left" w:pos="420"/>
          <w:tab w:val="left" w:pos="1134"/>
          <w:tab w:val="left" w:pos="1276"/>
        </w:tabs>
        <w:spacing w:line="480" w:lineRule="exact"/>
        <w:ind w:leftChars="413" w:left="1411" w:hangingChars="150" w:hanging="420"/>
        <w:jc w:val="both"/>
        <w:textDirection w:val="lrTbV"/>
        <w:rPr>
          <w:rFonts w:ascii="Times New Roman" w:eastAsia="標楷體" w:hAnsi="Times New Roman"/>
          <w:kern w:val="0"/>
          <w:sz w:val="28"/>
          <w:szCs w:val="28"/>
        </w:rPr>
      </w:pPr>
      <w:r w:rsidRPr="005F16DC">
        <w:rPr>
          <w:rFonts w:ascii="Times New Roman" w:eastAsia="標楷體" w:hAnsi="Times New Roman" w:hint="eastAsia"/>
          <w:sz w:val="28"/>
          <w:szCs w:val="28"/>
        </w:rPr>
        <w:t>乙方使用租賃之不動產致第三人遭受損害時，乙方應對於該第三人負損害賠償責任，甲方概不負責。如因此致甲方遭受損害或第三人向甲方請求賠償損害（包括但不限於國家賠償責任），乙方應賠償甲方之損害。</w:t>
      </w:r>
    </w:p>
    <w:p w:rsidR="00BF3E28" w:rsidRPr="005F16DC" w:rsidRDefault="00BF3E28" w:rsidP="00333224">
      <w:pPr>
        <w:pStyle w:val="ListParagraph"/>
        <w:numPr>
          <w:ilvl w:val="0"/>
          <w:numId w:val="38"/>
        </w:numPr>
        <w:tabs>
          <w:tab w:val="left" w:pos="420"/>
          <w:tab w:val="left" w:pos="1134"/>
          <w:tab w:val="left" w:pos="1276"/>
        </w:tabs>
        <w:spacing w:line="480" w:lineRule="exact"/>
        <w:ind w:leftChars="413" w:left="1411" w:hangingChars="150" w:hanging="420"/>
        <w:jc w:val="both"/>
        <w:textDirection w:val="lrTbV"/>
        <w:rPr>
          <w:rFonts w:ascii="Times New Roman" w:eastAsia="標楷體" w:hAnsi="Times New Roman"/>
          <w:kern w:val="0"/>
          <w:sz w:val="28"/>
          <w:szCs w:val="28"/>
        </w:rPr>
      </w:pPr>
      <w:r w:rsidRPr="005F16DC">
        <w:rPr>
          <w:rFonts w:ascii="Times New Roman" w:eastAsia="標楷體" w:hAnsi="Times New Roman" w:hint="eastAsia"/>
          <w:sz w:val="28"/>
          <w:szCs w:val="28"/>
        </w:rPr>
        <w:t>租賃期間，乙方對租賃之不動產應盡善良保管責任，如因故意、過失或施工不良，致不動產及其他設備損毀時，願負一切損害賠償責任，絕無異議，其損害金額得自履約保證金扣除，不足部分再向乙方求償；其需修繕者，亦同。</w:t>
      </w:r>
    </w:p>
    <w:p w:rsidR="00BF3E28" w:rsidRPr="005F16DC" w:rsidRDefault="00BF3E28" w:rsidP="00333224">
      <w:pPr>
        <w:numPr>
          <w:ilvl w:val="0"/>
          <w:numId w:val="1"/>
        </w:numPr>
        <w:tabs>
          <w:tab w:val="clear" w:pos="2417"/>
          <w:tab w:val="num" w:pos="1140"/>
        </w:tabs>
        <w:spacing w:line="480" w:lineRule="exact"/>
        <w:ind w:left="1140"/>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太陽光電發電設備規格及要求：</w:t>
      </w:r>
    </w:p>
    <w:p w:rsidR="00BF3E28" w:rsidRPr="005F16DC" w:rsidRDefault="00BF3E28" w:rsidP="00333224">
      <w:pPr>
        <w:pStyle w:val="ListParagraph"/>
        <w:numPr>
          <w:ilvl w:val="0"/>
          <w:numId w:val="41"/>
        </w:numPr>
        <w:snapToGrid w:val="0"/>
        <w:spacing w:line="480" w:lineRule="exact"/>
        <w:ind w:leftChars="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太陽光電模組：</w:t>
      </w:r>
    </w:p>
    <w:p w:rsidR="00BF3E28" w:rsidRPr="005F16DC" w:rsidRDefault="00BF3E28" w:rsidP="00333224">
      <w:pPr>
        <w:widowControl/>
        <w:snapToGrid w:val="0"/>
        <w:spacing w:line="480" w:lineRule="exact"/>
        <w:ind w:left="1188"/>
        <w:contextualSpacing/>
        <w:jc w:val="both"/>
        <w:rPr>
          <w:rFonts w:ascii="Times New Roman" w:eastAsia="標楷體" w:hAnsi="Times New Roman"/>
          <w:sz w:val="28"/>
          <w:szCs w:val="28"/>
        </w:rPr>
      </w:pPr>
      <w:r w:rsidRPr="005F16DC">
        <w:rPr>
          <w:rFonts w:ascii="Times New Roman" w:eastAsia="標楷體" w:hAnsi="Times New Roman" w:hint="eastAsia"/>
          <w:sz w:val="28"/>
          <w:szCs w:val="28"/>
        </w:rPr>
        <w:t>使用的太陽光電模組產品須全數符合經濟部標檢局「台灣高效能太陽光電模組技術規範」自願性產品驗證及通過「太陽光電模組自願性產品驗證工廠檢查特定規範」。</w:t>
      </w:r>
    </w:p>
    <w:p w:rsidR="00BF3E28" w:rsidRPr="005F16DC" w:rsidRDefault="00BF3E28" w:rsidP="00333224">
      <w:pPr>
        <w:pStyle w:val="ListParagraph"/>
        <w:numPr>
          <w:ilvl w:val="0"/>
          <w:numId w:val="41"/>
        </w:numPr>
        <w:snapToGrid w:val="0"/>
        <w:spacing w:line="480" w:lineRule="exact"/>
        <w:ind w:leftChars="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支撐架與連結組件設計：</w:t>
      </w:r>
    </w:p>
    <w:p w:rsidR="00BF3E28" w:rsidRPr="005F16DC" w:rsidRDefault="00BF3E28" w:rsidP="00333224">
      <w:pPr>
        <w:pStyle w:val="ListParagraph"/>
        <w:numPr>
          <w:ilvl w:val="0"/>
          <w:numId w:val="40"/>
        </w:numPr>
        <w:spacing w:line="480" w:lineRule="exact"/>
        <w:ind w:leftChars="0" w:left="1560" w:hanging="426"/>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支撐架結構設計應符合「建築物耐風設計規範及解說」之規定，惟基本設計風速在</w:t>
      </w:r>
      <w:smartTag w:uri="urn:schemas-microsoft-com:office:smarttags" w:element="chmetcnv">
        <w:smartTagPr>
          <w:attr w:name="TCSC" w:val="1"/>
          <w:attr w:name="NumberType" w:val="3"/>
          <w:attr w:name="Negative" w:val="False"/>
          <w:attr w:name="HasSpace" w:val="False"/>
          <w:attr w:name="SourceValue" w:val="32.5"/>
          <w:attr w:name="UnitName" w:val="公尺"/>
        </w:smartTagPr>
        <w:r w:rsidRPr="005F16DC">
          <w:rPr>
            <w:rFonts w:ascii="Times New Roman" w:eastAsia="標楷體" w:hAnsi="Times New Roman" w:hint="eastAsia"/>
            <w:kern w:val="0"/>
            <w:sz w:val="28"/>
            <w:szCs w:val="28"/>
          </w:rPr>
          <w:t>三十二點五公尺</w:t>
        </w:r>
      </w:smartTag>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秒以下地區者，須採用</w:t>
      </w:r>
      <w:smartTag w:uri="urn:schemas-microsoft-com:office:smarttags" w:element="chmetcnv">
        <w:smartTagPr>
          <w:attr w:name="TCSC" w:val="1"/>
          <w:attr w:name="NumberType" w:val="3"/>
          <w:attr w:name="Negative" w:val="False"/>
          <w:attr w:name="HasSpace" w:val="False"/>
          <w:attr w:name="SourceValue" w:val="32.5"/>
          <w:attr w:name="UnitName" w:val="公尺"/>
        </w:smartTagPr>
        <w:r w:rsidRPr="005F16DC">
          <w:rPr>
            <w:rFonts w:ascii="Times New Roman" w:eastAsia="標楷體" w:hAnsi="Times New Roman" w:hint="eastAsia"/>
            <w:kern w:val="0"/>
            <w:sz w:val="28"/>
            <w:szCs w:val="28"/>
          </w:rPr>
          <w:t>三十二點五公尺</w:t>
        </w:r>
      </w:smartTag>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秒之平均風速作為基本設計風速，並考量陣風反應因子</w:t>
      </w:r>
      <w:r w:rsidRPr="005F16DC">
        <w:rPr>
          <w:rFonts w:ascii="Times New Roman" w:eastAsia="標楷體" w:hAnsi="Times New Roman"/>
          <w:kern w:val="0"/>
          <w:sz w:val="28"/>
          <w:szCs w:val="28"/>
        </w:rPr>
        <w:t>(G)</w:t>
      </w:r>
      <w:r w:rsidRPr="005F16DC">
        <w:rPr>
          <w:rFonts w:ascii="Times New Roman" w:eastAsia="標楷體" w:hAnsi="Times New Roman" w:hint="eastAsia"/>
          <w:kern w:val="0"/>
          <w:sz w:val="28"/>
          <w:szCs w:val="28"/>
        </w:rPr>
        <w:t>，且由專業技師分別提供結構計算書與各式連結</w:t>
      </w:r>
      <w:r w:rsidRPr="005F16DC">
        <w:rPr>
          <w:rFonts w:ascii="Times New Roman" w:eastAsia="標楷體" w:hAnsi="Times New Roman"/>
          <w:kern w:val="0"/>
          <w:sz w:val="28"/>
          <w:szCs w:val="28"/>
        </w:rPr>
        <w:t>(Connection)</w:t>
      </w:r>
      <w:r w:rsidRPr="005F16DC">
        <w:rPr>
          <w:rFonts w:ascii="Times New Roman" w:eastAsia="標楷體" w:hAnsi="Times New Roman" w:hint="eastAsia"/>
          <w:kern w:val="0"/>
          <w:sz w:val="28"/>
          <w:szCs w:val="28"/>
        </w:rPr>
        <w:t>安全檢核文件。</w:t>
      </w:r>
    </w:p>
    <w:p w:rsidR="00BF3E28" w:rsidRPr="005F16DC" w:rsidRDefault="00BF3E28" w:rsidP="00333224">
      <w:pPr>
        <w:pStyle w:val="ListParagraph"/>
        <w:numPr>
          <w:ilvl w:val="0"/>
          <w:numId w:val="40"/>
        </w:numPr>
        <w:spacing w:line="480" w:lineRule="exact"/>
        <w:ind w:leftChars="0" w:left="1560" w:hanging="426"/>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支撐架結構設計應依建築物耐風設計規範進行設計，其中用途係數</w:t>
      </w:r>
      <w:r w:rsidRPr="005F16DC">
        <w:rPr>
          <w:rFonts w:ascii="Times New Roman" w:eastAsia="標楷體" w:hAnsi="Times New Roman"/>
          <w:kern w:val="0"/>
          <w:sz w:val="28"/>
          <w:szCs w:val="28"/>
        </w:rPr>
        <w:t>(I)</w:t>
      </w:r>
      <w:r w:rsidRPr="005F16DC">
        <w:rPr>
          <w:rFonts w:ascii="Times New Roman" w:eastAsia="標楷體" w:hAnsi="Times New Roman" w:hint="eastAsia"/>
          <w:kern w:val="0"/>
          <w:sz w:val="28"/>
          <w:szCs w:val="28"/>
        </w:rPr>
        <w:t>，採</w:t>
      </w:r>
      <w:r w:rsidRPr="005F16DC">
        <w:rPr>
          <w:rFonts w:ascii="Times New Roman" w:eastAsia="標楷體" w:hAnsi="Times New Roman"/>
          <w:kern w:val="0"/>
          <w:sz w:val="28"/>
          <w:szCs w:val="28"/>
        </w:rPr>
        <w:t>I =1.1(</w:t>
      </w:r>
      <w:r w:rsidRPr="005F16DC">
        <w:rPr>
          <w:rFonts w:ascii="Times New Roman" w:eastAsia="標楷體" w:hAnsi="Times New Roman" w:hint="eastAsia"/>
          <w:kern w:val="0"/>
          <w:sz w:val="28"/>
          <w:szCs w:val="28"/>
        </w:rPr>
        <w:t>含</w:t>
      </w:r>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以上、陣風反應因子</w:t>
      </w:r>
      <w:r w:rsidRPr="005F16DC">
        <w:rPr>
          <w:rFonts w:ascii="Times New Roman" w:eastAsia="標楷體" w:hAnsi="Times New Roman"/>
          <w:kern w:val="0"/>
          <w:sz w:val="28"/>
          <w:szCs w:val="28"/>
        </w:rPr>
        <w:t>(G)</w:t>
      </w:r>
      <w:r w:rsidRPr="005F16DC">
        <w:rPr>
          <w:rFonts w:ascii="Times New Roman" w:eastAsia="標楷體" w:hAnsi="Times New Roman" w:hint="eastAsia"/>
          <w:kern w:val="0"/>
          <w:sz w:val="28"/>
          <w:szCs w:val="28"/>
        </w:rPr>
        <w:t>，採</w:t>
      </w:r>
      <w:r w:rsidRPr="005F16DC">
        <w:rPr>
          <w:rFonts w:ascii="Times New Roman" w:eastAsia="標楷體" w:hAnsi="Times New Roman"/>
          <w:kern w:val="0"/>
          <w:sz w:val="28"/>
          <w:szCs w:val="28"/>
        </w:rPr>
        <w:t>G=1.88(</w:t>
      </w:r>
      <w:r w:rsidRPr="005F16DC">
        <w:rPr>
          <w:rFonts w:ascii="Times New Roman" w:eastAsia="標楷體" w:hAnsi="Times New Roman" w:hint="eastAsia"/>
          <w:kern w:val="0"/>
          <w:sz w:val="28"/>
          <w:szCs w:val="28"/>
        </w:rPr>
        <w:t>含</w:t>
      </w:r>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以上，作為設計與計算基礎。</w:t>
      </w:r>
    </w:p>
    <w:p w:rsidR="00BF3E28" w:rsidRPr="005F16DC" w:rsidRDefault="00BF3E28" w:rsidP="00333224">
      <w:pPr>
        <w:pStyle w:val="ListParagraph"/>
        <w:numPr>
          <w:ilvl w:val="0"/>
          <w:numId w:val="40"/>
        </w:numPr>
        <w:spacing w:line="480" w:lineRule="exact"/>
        <w:ind w:leftChars="0" w:left="1560" w:hanging="426"/>
        <w:jc w:val="both"/>
        <w:rPr>
          <w:rFonts w:ascii="Times New Roman" w:eastAsia="標楷體" w:hAnsi="Times New Roman"/>
          <w:strike/>
          <w:kern w:val="0"/>
          <w:sz w:val="28"/>
          <w:szCs w:val="28"/>
        </w:rPr>
      </w:pPr>
      <w:r w:rsidRPr="005F16DC">
        <w:rPr>
          <w:rFonts w:ascii="Times New Roman" w:eastAsia="標楷體" w:hAnsi="Times New Roman" w:hint="eastAsia"/>
          <w:strike/>
          <w:kern w:val="0"/>
          <w:sz w:val="28"/>
          <w:szCs w:val="28"/>
        </w:rPr>
        <w:t>如太陽光電模組距離屋頂面最高高度超過</w:t>
      </w:r>
      <w:smartTag w:uri="urn:schemas-microsoft-com:office:smarttags" w:element="chmetcnv">
        <w:smartTagPr>
          <w:attr w:name="TCSC" w:val="0"/>
          <w:attr w:name="NumberType" w:val="1"/>
          <w:attr w:name="Negative" w:val="False"/>
          <w:attr w:name="HasSpace" w:val="False"/>
          <w:attr w:name="SourceValue" w:val="0.3"/>
          <w:attr w:name="UnitName" w:val="公尺"/>
        </w:smartTagPr>
        <w:r w:rsidRPr="005F16DC">
          <w:rPr>
            <w:rFonts w:ascii="Times New Roman" w:eastAsia="標楷體" w:hAnsi="Times New Roman"/>
            <w:strike/>
            <w:kern w:val="0"/>
            <w:sz w:val="28"/>
            <w:szCs w:val="28"/>
          </w:rPr>
          <w:t>0.3</w:t>
        </w:r>
        <w:r w:rsidRPr="005F16DC">
          <w:rPr>
            <w:rFonts w:ascii="Times New Roman" w:eastAsia="標楷體" w:hAnsi="Times New Roman" w:hint="eastAsia"/>
            <w:strike/>
            <w:kern w:val="0"/>
            <w:sz w:val="28"/>
            <w:szCs w:val="28"/>
          </w:rPr>
          <w:t>公尺</w:t>
        </w:r>
      </w:smartTag>
      <w:r w:rsidRPr="005F16DC">
        <w:rPr>
          <w:rFonts w:ascii="Times New Roman" w:eastAsia="標楷體" w:hAnsi="Times New Roman"/>
          <w:strike/>
          <w:kern w:val="0"/>
          <w:sz w:val="28"/>
          <w:szCs w:val="28"/>
        </w:rPr>
        <w:t>(</w:t>
      </w:r>
      <w:r w:rsidRPr="005F16DC">
        <w:rPr>
          <w:rFonts w:ascii="Times New Roman" w:eastAsia="標楷體" w:hAnsi="Times New Roman" w:hint="eastAsia"/>
          <w:strike/>
          <w:kern w:val="0"/>
          <w:sz w:val="28"/>
          <w:szCs w:val="28"/>
        </w:rPr>
        <w:t>含</w:t>
      </w:r>
      <w:r w:rsidRPr="005F16DC">
        <w:rPr>
          <w:rFonts w:ascii="Times New Roman" w:eastAsia="標楷體" w:hAnsi="Times New Roman"/>
          <w:strike/>
          <w:kern w:val="0"/>
          <w:sz w:val="28"/>
          <w:szCs w:val="28"/>
        </w:rPr>
        <w:t>)</w:t>
      </w:r>
      <w:r w:rsidRPr="005F16DC">
        <w:rPr>
          <w:rFonts w:ascii="Times New Roman" w:eastAsia="標楷體" w:hAnsi="Times New Roman" w:hint="eastAsia"/>
          <w:strike/>
          <w:kern w:val="0"/>
          <w:sz w:val="28"/>
          <w:szCs w:val="28"/>
        </w:rPr>
        <w:t>以上之系統，單一模組與支撐架正面連結</w:t>
      </w:r>
      <w:r w:rsidRPr="005F16DC">
        <w:rPr>
          <w:rFonts w:ascii="Times New Roman" w:eastAsia="標楷體" w:hAnsi="Times New Roman"/>
          <w:strike/>
          <w:kern w:val="0"/>
          <w:sz w:val="28"/>
          <w:szCs w:val="28"/>
        </w:rPr>
        <w:t>(</w:t>
      </w:r>
      <w:r w:rsidRPr="005F16DC">
        <w:rPr>
          <w:rFonts w:ascii="Times New Roman" w:eastAsia="標楷體" w:hAnsi="Times New Roman" w:hint="eastAsia"/>
          <w:strike/>
          <w:kern w:val="0"/>
          <w:sz w:val="28"/>
          <w:szCs w:val="28"/>
        </w:rPr>
        <w:t>上扣</w:t>
      </w:r>
      <w:r w:rsidRPr="005F16DC">
        <w:rPr>
          <w:rFonts w:ascii="Times New Roman" w:eastAsia="標楷體" w:hAnsi="Times New Roman"/>
          <w:strike/>
          <w:kern w:val="0"/>
          <w:sz w:val="28"/>
          <w:szCs w:val="28"/>
        </w:rPr>
        <w:t>)</w:t>
      </w:r>
      <w:r w:rsidRPr="005F16DC">
        <w:rPr>
          <w:rFonts w:ascii="Times New Roman" w:eastAsia="標楷體" w:hAnsi="Times New Roman" w:hint="eastAsia"/>
          <w:strike/>
          <w:kern w:val="0"/>
          <w:sz w:val="28"/>
          <w:szCs w:val="28"/>
        </w:rPr>
        <w:t>及背面連結</w:t>
      </w:r>
      <w:r w:rsidRPr="005F16DC">
        <w:rPr>
          <w:rFonts w:ascii="Times New Roman" w:eastAsia="標楷體" w:hAnsi="Times New Roman"/>
          <w:strike/>
          <w:kern w:val="0"/>
          <w:sz w:val="28"/>
          <w:szCs w:val="28"/>
        </w:rPr>
        <w:t>(</w:t>
      </w:r>
      <w:r w:rsidRPr="005F16DC">
        <w:rPr>
          <w:rFonts w:ascii="Times New Roman" w:eastAsia="標楷體" w:hAnsi="Times New Roman" w:hint="eastAsia"/>
          <w:strike/>
          <w:kern w:val="0"/>
          <w:sz w:val="28"/>
          <w:szCs w:val="28"/>
        </w:rPr>
        <w:t>下鎖</w:t>
      </w:r>
      <w:r w:rsidRPr="005F16DC">
        <w:rPr>
          <w:rFonts w:ascii="Times New Roman" w:eastAsia="標楷體" w:hAnsi="Times New Roman"/>
          <w:strike/>
          <w:kern w:val="0"/>
          <w:sz w:val="28"/>
          <w:szCs w:val="28"/>
        </w:rPr>
        <w:t>)</w:t>
      </w:r>
      <w:r w:rsidRPr="005F16DC">
        <w:rPr>
          <w:rFonts w:ascii="Times New Roman" w:eastAsia="標楷體" w:hAnsi="Times New Roman" w:hint="eastAsia"/>
          <w:strike/>
          <w:kern w:val="0"/>
          <w:sz w:val="28"/>
          <w:szCs w:val="28"/>
        </w:rPr>
        <w:t>的固定組件共計須</w:t>
      </w:r>
      <w:r w:rsidRPr="005F16DC">
        <w:rPr>
          <w:rFonts w:ascii="Times New Roman" w:eastAsia="標楷體" w:hAnsi="Times New Roman"/>
          <w:strike/>
          <w:kern w:val="0"/>
          <w:sz w:val="28"/>
          <w:szCs w:val="28"/>
        </w:rPr>
        <w:t>8</w:t>
      </w:r>
      <w:r w:rsidRPr="005F16DC">
        <w:rPr>
          <w:rFonts w:ascii="Times New Roman" w:eastAsia="標楷體" w:hAnsi="Times New Roman" w:hint="eastAsia"/>
          <w:strike/>
          <w:kern w:val="0"/>
          <w:sz w:val="28"/>
          <w:szCs w:val="28"/>
        </w:rPr>
        <w:t>個點以上。如太陽光電模組距離屋頂面最高高度低於</w:t>
      </w:r>
      <w:smartTag w:uri="urn:schemas-microsoft-com:office:smarttags" w:element="chmetcnv">
        <w:smartTagPr>
          <w:attr w:name="TCSC" w:val="0"/>
          <w:attr w:name="NumberType" w:val="1"/>
          <w:attr w:name="Negative" w:val="False"/>
          <w:attr w:name="HasSpace" w:val="False"/>
          <w:attr w:name="SourceValue" w:val="0.3"/>
          <w:attr w:name="UnitName" w:val="公尺"/>
        </w:smartTagPr>
        <w:r w:rsidRPr="005F16DC">
          <w:rPr>
            <w:rFonts w:ascii="Times New Roman" w:eastAsia="標楷體" w:hAnsi="Times New Roman"/>
            <w:strike/>
            <w:kern w:val="0"/>
            <w:sz w:val="28"/>
            <w:szCs w:val="28"/>
          </w:rPr>
          <w:t>0.3</w:t>
        </w:r>
        <w:r w:rsidRPr="005F16DC">
          <w:rPr>
            <w:rFonts w:ascii="Times New Roman" w:eastAsia="標楷體" w:hAnsi="Times New Roman" w:hint="eastAsia"/>
            <w:strike/>
            <w:kern w:val="0"/>
            <w:sz w:val="28"/>
            <w:szCs w:val="28"/>
          </w:rPr>
          <w:t>公尺</w:t>
        </w:r>
      </w:smartTag>
      <w:r w:rsidRPr="005F16DC">
        <w:rPr>
          <w:rFonts w:ascii="Times New Roman" w:eastAsia="標楷體" w:hAnsi="Times New Roman" w:hint="eastAsia"/>
          <w:strike/>
          <w:kern w:val="0"/>
          <w:sz w:val="28"/>
          <w:szCs w:val="28"/>
        </w:rPr>
        <w:t>以下之系統，單一模組正面連結</w:t>
      </w:r>
      <w:r w:rsidRPr="005F16DC">
        <w:rPr>
          <w:rFonts w:ascii="Times New Roman" w:eastAsia="標楷體" w:hAnsi="Times New Roman"/>
          <w:strike/>
          <w:kern w:val="0"/>
          <w:sz w:val="28"/>
          <w:szCs w:val="28"/>
        </w:rPr>
        <w:t>(</w:t>
      </w:r>
      <w:r w:rsidRPr="005F16DC">
        <w:rPr>
          <w:rFonts w:ascii="Times New Roman" w:eastAsia="標楷體" w:hAnsi="Times New Roman" w:hint="eastAsia"/>
          <w:strike/>
          <w:kern w:val="0"/>
          <w:sz w:val="28"/>
          <w:szCs w:val="28"/>
        </w:rPr>
        <w:t>上扣</w:t>
      </w:r>
      <w:r w:rsidRPr="005F16DC">
        <w:rPr>
          <w:rFonts w:ascii="Times New Roman" w:eastAsia="標楷體" w:hAnsi="Times New Roman"/>
          <w:strike/>
          <w:kern w:val="0"/>
          <w:sz w:val="28"/>
          <w:szCs w:val="28"/>
        </w:rPr>
        <w:t>)</w:t>
      </w:r>
      <w:r w:rsidRPr="005F16DC">
        <w:rPr>
          <w:rFonts w:ascii="Times New Roman" w:eastAsia="標楷體" w:hAnsi="Times New Roman" w:hint="eastAsia"/>
          <w:strike/>
          <w:kern w:val="0"/>
          <w:sz w:val="28"/>
          <w:szCs w:val="28"/>
        </w:rPr>
        <w:t>必須與</w:t>
      </w:r>
      <w:r w:rsidRPr="005F16DC">
        <w:rPr>
          <w:rFonts w:ascii="Times New Roman" w:eastAsia="標楷體" w:hAnsi="Times New Roman"/>
          <w:strike/>
          <w:kern w:val="0"/>
          <w:sz w:val="28"/>
          <w:szCs w:val="28"/>
        </w:rPr>
        <w:t>3</w:t>
      </w:r>
      <w:r w:rsidRPr="005F16DC">
        <w:rPr>
          <w:rFonts w:ascii="Times New Roman" w:eastAsia="標楷體" w:hAnsi="Times New Roman" w:hint="eastAsia"/>
          <w:strike/>
          <w:kern w:val="0"/>
          <w:sz w:val="28"/>
          <w:szCs w:val="28"/>
        </w:rPr>
        <w:t>根支架組件</w:t>
      </w:r>
      <w:r w:rsidRPr="005F16DC">
        <w:rPr>
          <w:rFonts w:ascii="Times New Roman" w:eastAsia="標楷體" w:hAnsi="Times New Roman"/>
          <w:strike/>
          <w:kern w:val="0"/>
          <w:sz w:val="28"/>
          <w:szCs w:val="28"/>
        </w:rPr>
        <w:t>(</w:t>
      </w:r>
      <w:r w:rsidRPr="005F16DC">
        <w:rPr>
          <w:rFonts w:ascii="Times New Roman" w:eastAsia="標楷體" w:hAnsi="Times New Roman" w:hint="eastAsia"/>
          <w:strike/>
          <w:kern w:val="0"/>
          <w:sz w:val="28"/>
          <w:szCs w:val="28"/>
        </w:rPr>
        <w:t>位於模組上中下側</w:t>
      </w:r>
      <w:r w:rsidRPr="005F16DC">
        <w:rPr>
          <w:rFonts w:ascii="Times New Roman" w:eastAsia="標楷體" w:hAnsi="Times New Roman"/>
          <w:strike/>
          <w:kern w:val="0"/>
          <w:sz w:val="28"/>
          <w:szCs w:val="28"/>
        </w:rPr>
        <w:t>)</w:t>
      </w:r>
      <w:r w:rsidRPr="005F16DC">
        <w:rPr>
          <w:rFonts w:ascii="Times New Roman" w:eastAsia="標楷體" w:hAnsi="Times New Roman" w:hint="eastAsia"/>
          <w:strike/>
          <w:kern w:val="0"/>
          <w:sz w:val="28"/>
          <w:szCs w:val="28"/>
        </w:rPr>
        <w:t>連結固定，連結扣件共計須</w:t>
      </w:r>
      <w:r w:rsidRPr="005F16DC">
        <w:rPr>
          <w:rFonts w:ascii="Times New Roman" w:eastAsia="標楷體" w:hAnsi="Times New Roman"/>
          <w:strike/>
          <w:kern w:val="0"/>
          <w:sz w:val="28"/>
          <w:szCs w:val="28"/>
        </w:rPr>
        <w:t>6</w:t>
      </w:r>
      <w:r w:rsidRPr="005F16DC">
        <w:rPr>
          <w:rFonts w:ascii="Times New Roman" w:eastAsia="標楷體" w:hAnsi="Times New Roman" w:hint="eastAsia"/>
          <w:strike/>
          <w:kern w:val="0"/>
          <w:sz w:val="28"/>
          <w:szCs w:val="28"/>
        </w:rPr>
        <w:t>組以上。</w:t>
      </w:r>
    </w:p>
    <w:p w:rsidR="00BF3E28" w:rsidRPr="005F16DC" w:rsidRDefault="00BF3E28" w:rsidP="00333224">
      <w:pPr>
        <w:pStyle w:val="ListParagraph"/>
        <w:numPr>
          <w:ilvl w:val="0"/>
          <w:numId w:val="40"/>
        </w:numPr>
        <w:spacing w:line="480" w:lineRule="exact"/>
        <w:ind w:leftChars="0" w:left="1560" w:hanging="426"/>
        <w:jc w:val="both"/>
        <w:rPr>
          <w:rFonts w:ascii="Times New Roman" w:eastAsia="標楷體" w:hAnsi="Times New Roman"/>
          <w:kern w:val="0"/>
          <w:sz w:val="28"/>
          <w:szCs w:val="28"/>
        </w:rPr>
      </w:pPr>
      <w:r w:rsidRPr="005F16DC">
        <w:rPr>
          <w:rFonts w:ascii="Times New Roman" w:eastAsia="標楷體" w:hAnsi="Times New Roman" w:hint="eastAsia"/>
          <w:strike/>
          <w:kern w:val="0"/>
          <w:sz w:val="28"/>
          <w:szCs w:val="28"/>
        </w:rPr>
        <w:t>所有螺絲組</w:t>
      </w:r>
      <w:r w:rsidRPr="005F16DC">
        <w:rPr>
          <w:rFonts w:ascii="Times New Roman" w:eastAsia="標楷體" w:hAnsi="Times New Roman"/>
          <w:strike/>
          <w:kern w:val="0"/>
          <w:sz w:val="28"/>
          <w:szCs w:val="28"/>
        </w:rPr>
        <w:t>(</w:t>
      </w:r>
      <w:r w:rsidRPr="005F16DC">
        <w:rPr>
          <w:rFonts w:ascii="Times New Roman" w:eastAsia="標楷體" w:hAnsi="Times New Roman" w:hint="eastAsia"/>
          <w:strike/>
          <w:kern w:val="0"/>
          <w:sz w:val="28"/>
          <w:szCs w:val="28"/>
        </w:rPr>
        <w:t>包含螺絲、螺帽、彈簧華司、平板華司等</w:t>
      </w:r>
      <w:r w:rsidRPr="005F16DC">
        <w:rPr>
          <w:rFonts w:ascii="Times New Roman" w:eastAsia="標楷體" w:hAnsi="Times New Roman"/>
          <w:strike/>
          <w:kern w:val="0"/>
          <w:sz w:val="28"/>
          <w:szCs w:val="28"/>
        </w:rPr>
        <w:t>)</w:t>
      </w:r>
      <w:r w:rsidRPr="005F16DC">
        <w:rPr>
          <w:rFonts w:ascii="Times New Roman" w:eastAsia="標楷體" w:hAnsi="Times New Roman" w:hint="eastAsia"/>
          <w:strike/>
          <w:kern w:val="0"/>
          <w:sz w:val="28"/>
          <w:szCs w:val="28"/>
        </w:rPr>
        <w:t>及扣件材質必須具抗腐蝕能力，螺絲組</w:t>
      </w:r>
      <w:r w:rsidRPr="005F16DC">
        <w:rPr>
          <w:rFonts w:ascii="Times New Roman" w:eastAsia="標楷體" w:hAnsi="Times New Roman"/>
          <w:strike/>
          <w:kern w:val="0"/>
          <w:sz w:val="28"/>
          <w:szCs w:val="28"/>
        </w:rPr>
        <w:t>(</w:t>
      </w:r>
      <w:r w:rsidRPr="005F16DC">
        <w:rPr>
          <w:rFonts w:ascii="Times New Roman" w:eastAsia="標楷體" w:hAnsi="Times New Roman" w:hint="eastAsia"/>
          <w:strike/>
          <w:kern w:val="0"/>
          <w:sz w:val="28"/>
          <w:szCs w:val="28"/>
        </w:rPr>
        <w:t>包含螺絲、螺帽、平板華司與彈簧華司等</w:t>
      </w:r>
      <w:r w:rsidRPr="005F16DC">
        <w:rPr>
          <w:rFonts w:ascii="Times New Roman" w:eastAsia="標楷體" w:hAnsi="Times New Roman"/>
          <w:strike/>
          <w:kern w:val="0"/>
          <w:sz w:val="28"/>
          <w:szCs w:val="28"/>
        </w:rPr>
        <w:t>)</w:t>
      </w:r>
      <w:r w:rsidRPr="005F16DC">
        <w:rPr>
          <w:rFonts w:ascii="Times New Roman" w:eastAsia="標楷體" w:hAnsi="Times New Roman" w:hint="eastAsia"/>
          <w:strike/>
          <w:kern w:val="0"/>
          <w:sz w:val="28"/>
          <w:szCs w:val="28"/>
        </w:rPr>
        <w:t>應為同一材質，可為熱浸鍍鋅或電鍍鋅材質或不銹鋼材質等抗腐蝕材質，並取得抗腐蝕品質測試報告</w:t>
      </w:r>
      <w:r w:rsidRPr="005F16DC">
        <w:rPr>
          <w:rFonts w:ascii="Times New Roman" w:eastAsia="標楷體" w:hAnsi="Times New Roman" w:hint="eastAsia"/>
          <w:kern w:val="0"/>
          <w:sz w:val="28"/>
          <w:szCs w:val="28"/>
        </w:rPr>
        <w:t>。</w:t>
      </w:r>
    </w:p>
    <w:p w:rsidR="00BF3E28" w:rsidRPr="005F16DC" w:rsidRDefault="00BF3E28" w:rsidP="00333224">
      <w:pPr>
        <w:pStyle w:val="ListParagraph"/>
        <w:numPr>
          <w:ilvl w:val="0"/>
          <w:numId w:val="40"/>
        </w:numPr>
        <w:spacing w:line="480" w:lineRule="exact"/>
        <w:ind w:leftChars="0" w:left="1560" w:hanging="426"/>
        <w:jc w:val="both"/>
        <w:rPr>
          <w:rFonts w:ascii="Times New Roman" w:eastAsia="標楷體" w:hAnsi="Times New Roman"/>
          <w:strike/>
          <w:kern w:val="0"/>
          <w:sz w:val="28"/>
          <w:szCs w:val="28"/>
        </w:rPr>
      </w:pPr>
      <w:r w:rsidRPr="005F16DC">
        <w:rPr>
          <w:rFonts w:ascii="Times New Roman" w:eastAsia="標楷體" w:hAnsi="Times New Roman" w:hint="eastAsia"/>
          <w:strike/>
          <w:kern w:val="0"/>
          <w:sz w:val="28"/>
          <w:szCs w:val="28"/>
        </w:rPr>
        <w:t>每一構件連結螺絲組</w:t>
      </w:r>
      <w:r w:rsidRPr="005F16DC">
        <w:rPr>
          <w:rFonts w:ascii="Times New Roman" w:eastAsia="標楷體" w:hAnsi="Times New Roman"/>
          <w:strike/>
          <w:kern w:val="0"/>
          <w:sz w:val="28"/>
          <w:szCs w:val="28"/>
        </w:rPr>
        <w:t>:</w:t>
      </w:r>
      <w:r w:rsidRPr="005F16DC">
        <w:rPr>
          <w:rFonts w:ascii="Times New Roman" w:eastAsia="標楷體" w:hAnsi="Times New Roman" w:hint="eastAsia"/>
          <w:strike/>
          <w:kern w:val="0"/>
          <w:sz w:val="28"/>
          <w:szCs w:val="28"/>
        </w:rPr>
        <w:t>包含抗腐蝕螺絲、至少</w:t>
      </w:r>
      <w:r w:rsidRPr="005F16DC">
        <w:rPr>
          <w:rFonts w:ascii="Times New Roman" w:eastAsia="標楷體" w:hAnsi="Times New Roman"/>
          <w:strike/>
          <w:kern w:val="0"/>
          <w:sz w:val="28"/>
          <w:szCs w:val="28"/>
        </w:rPr>
        <w:t>1</w:t>
      </w:r>
      <w:r w:rsidRPr="005F16DC">
        <w:rPr>
          <w:rFonts w:ascii="Times New Roman" w:eastAsia="標楷體" w:hAnsi="Times New Roman" w:hint="eastAsia"/>
          <w:strike/>
          <w:kern w:val="0"/>
          <w:sz w:val="28"/>
          <w:szCs w:val="28"/>
        </w:rPr>
        <w:t>片彈簧華司、至少</w:t>
      </w:r>
      <w:r w:rsidRPr="005F16DC">
        <w:rPr>
          <w:rFonts w:ascii="Times New Roman" w:eastAsia="標楷體" w:hAnsi="Times New Roman"/>
          <w:strike/>
          <w:kern w:val="0"/>
          <w:sz w:val="28"/>
          <w:szCs w:val="28"/>
        </w:rPr>
        <w:t>2</w:t>
      </w:r>
      <w:r w:rsidRPr="005F16DC">
        <w:rPr>
          <w:rFonts w:ascii="Times New Roman" w:eastAsia="標楷體" w:hAnsi="Times New Roman" w:hint="eastAsia"/>
          <w:strike/>
          <w:kern w:val="0"/>
          <w:sz w:val="28"/>
          <w:szCs w:val="28"/>
        </w:rPr>
        <w:t>片平板華司、至少</w:t>
      </w:r>
      <w:r w:rsidRPr="005F16DC">
        <w:rPr>
          <w:rFonts w:ascii="Times New Roman" w:eastAsia="標楷體" w:hAnsi="Times New Roman"/>
          <w:strike/>
          <w:kern w:val="0"/>
          <w:sz w:val="28"/>
          <w:szCs w:val="28"/>
        </w:rPr>
        <w:t>1</w:t>
      </w:r>
      <w:r w:rsidRPr="005F16DC">
        <w:rPr>
          <w:rFonts w:ascii="Times New Roman" w:eastAsia="標楷體" w:hAnsi="Times New Roman" w:hint="eastAsia"/>
          <w:strike/>
          <w:kern w:val="0"/>
          <w:sz w:val="28"/>
          <w:szCs w:val="28"/>
        </w:rPr>
        <w:t>個抗腐蝕六角螺帽以及於六角螺帽上再套上</w:t>
      </w:r>
      <w:r w:rsidRPr="005F16DC">
        <w:rPr>
          <w:rFonts w:ascii="Times New Roman" w:eastAsia="標楷體" w:hAnsi="Times New Roman"/>
          <w:strike/>
          <w:kern w:val="0"/>
          <w:sz w:val="28"/>
          <w:szCs w:val="28"/>
        </w:rPr>
        <w:t>1</w:t>
      </w:r>
      <w:r w:rsidRPr="005F16DC">
        <w:rPr>
          <w:rFonts w:ascii="Times New Roman" w:eastAsia="標楷體" w:hAnsi="Times New Roman" w:hint="eastAsia"/>
          <w:strike/>
          <w:kern w:val="0"/>
          <w:sz w:val="28"/>
          <w:szCs w:val="28"/>
        </w:rPr>
        <w:t>個抗腐蝕六角蓋型螺帽。</w:t>
      </w:r>
    </w:p>
    <w:p w:rsidR="00BF3E28" w:rsidRPr="005F16DC" w:rsidRDefault="00BF3E28" w:rsidP="00333224">
      <w:pPr>
        <w:pStyle w:val="ListParagraph"/>
        <w:numPr>
          <w:ilvl w:val="0"/>
          <w:numId w:val="41"/>
        </w:numPr>
        <w:snapToGrid w:val="0"/>
        <w:spacing w:line="480" w:lineRule="exact"/>
        <w:ind w:leftChars="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支撐架金屬基材耐腐蝕性能</w:t>
      </w:r>
      <w:r w:rsidRPr="005F16DC">
        <w:rPr>
          <w:rFonts w:ascii="Times New Roman" w:eastAsia="標楷體" w:hAnsi="Times New Roman"/>
          <w:kern w:val="0"/>
          <w:sz w:val="28"/>
          <w:szCs w:val="28"/>
        </w:rPr>
        <w:t>:</w:t>
      </w:r>
    </w:p>
    <w:p w:rsidR="00BF3E28" w:rsidRPr="005F16DC" w:rsidRDefault="00BF3E28" w:rsidP="00333224">
      <w:pPr>
        <w:pStyle w:val="ListParagraph"/>
        <w:numPr>
          <w:ilvl w:val="0"/>
          <w:numId w:val="42"/>
        </w:numPr>
        <w:spacing w:line="480" w:lineRule="exact"/>
        <w:ind w:leftChars="0" w:left="1560" w:hanging="426"/>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腐蝕環境分類須依照</w:t>
      </w:r>
      <w:r w:rsidRPr="005F16DC">
        <w:rPr>
          <w:rFonts w:ascii="Times New Roman" w:eastAsia="標楷體" w:hAnsi="Times New Roman"/>
          <w:kern w:val="0"/>
          <w:sz w:val="28"/>
          <w:szCs w:val="28"/>
        </w:rPr>
        <w:t xml:space="preserve">ISO 9223 </w:t>
      </w:r>
      <w:r w:rsidRPr="005F16DC">
        <w:rPr>
          <w:rFonts w:ascii="Times New Roman" w:eastAsia="標楷體" w:hAnsi="Times New Roman" w:hint="eastAsia"/>
          <w:kern w:val="0"/>
          <w:sz w:val="28"/>
          <w:szCs w:val="28"/>
        </w:rPr>
        <w:t>之腐蝕環境分類，並依</w:t>
      </w:r>
      <w:r w:rsidRPr="005F16DC">
        <w:rPr>
          <w:rFonts w:ascii="Times New Roman" w:eastAsia="標楷體" w:hAnsi="Times New Roman"/>
          <w:kern w:val="0"/>
          <w:sz w:val="28"/>
          <w:szCs w:val="28"/>
        </w:rPr>
        <w:t>ISO 9224</w:t>
      </w:r>
      <w:r w:rsidRPr="005F16DC">
        <w:rPr>
          <w:rFonts w:ascii="Times New Roman" w:eastAsia="標楷體" w:hAnsi="Times New Roman" w:hint="eastAsia"/>
          <w:kern w:val="0"/>
          <w:sz w:val="28"/>
          <w:szCs w:val="28"/>
        </w:rPr>
        <w:t>金屬材質的腐蝕速率進行防蝕設計，惟至少應以中度腐蝕</w:t>
      </w:r>
      <w:r w:rsidRPr="005F16DC">
        <w:rPr>
          <w:rFonts w:ascii="Times New Roman" w:eastAsia="標楷體" w:hAnsi="Times New Roman"/>
          <w:kern w:val="0"/>
          <w:sz w:val="28"/>
          <w:szCs w:val="28"/>
        </w:rPr>
        <w:t>(ISO 9223-C3)</w:t>
      </w:r>
      <w:r w:rsidRPr="005F16DC">
        <w:rPr>
          <w:rFonts w:ascii="Times New Roman" w:eastAsia="標楷體" w:hAnsi="Times New Roman" w:hint="eastAsia"/>
          <w:kern w:val="0"/>
          <w:sz w:val="28"/>
          <w:szCs w:val="28"/>
        </w:rPr>
        <w:t>等級以上的腐蝕環境來設計。</w:t>
      </w:r>
    </w:p>
    <w:p w:rsidR="00BF3E28" w:rsidRPr="005F16DC" w:rsidRDefault="00BF3E28" w:rsidP="00333224">
      <w:pPr>
        <w:pStyle w:val="ListParagraph"/>
        <w:numPr>
          <w:ilvl w:val="0"/>
          <w:numId w:val="42"/>
        </w:numPr>
        <w:spacing w:line="480" w:lineRule="exact"/>
        <w:ind w:leftChars="0" w:left="1560" w:hanging="426"/>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若採用鋼構基材，應為一般結構用鋼材</w:t>
      </w:r>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如</w:t>
      </w:r>
      <w:r w:rsidRPr="005F16DC">
        <w:rPr>
          <w:rFonts w:ascii="Times New Roman" w:eastAsia="標楷體" w:hAnsi="Times New Roman"/>
          <w:kern w:val="0"/>
          <w:sz w:val="28"/>
          <w:szCs w:val="28"/>
        </w:rPr>
        <w:t>ASTM A709</w:t>
      </w:r>
      <w:r w:rsidRPr="005F16DC">
        <w:rPr>
          <w:rFonts w:ascii="Times New Roman" w:eastAsia="標楷體" w:hAnsi="Times New Roman" w:hint="eastAsia"/>
          <w:kern w:val="0"/>
          <w:sz w:val="28"/>
          <w:szCs w:val="28"/>
        </w:rPr>
        <w:t>、</w:t>
      </w:r>
      <w:r w:rsidRPr="005F16DC">
        <w:rPr>
          <w:rFonts w:ascii="Times New Roman" w:eastAsia="標楷體" w:hAnsi="Times New Roman"/>
          <w:kern w:val="0"/>
          <w:sz w:val="28"/>
          <w:szCs w:val="28"/>
        </w:rPr>
        <w:t>ASTM A36</w:t>
      </w:r>
      <w:r w:rsidRPr="005F16DC">
        <w:rPr>
          <w:rFonts w:ascii="Times New Roman" w:eastAsia="標楷體" w:hAnsi="Times New Roman" w:hint="eastAsia"/>
          <w:kern w:val="0"/>
          <w:sz w:val="28"/>
          <w:szCs w:val="28"/>
        </w:rPr>
        <w:t>、</w:t>
      </w:r>
      <w:r w:rsidRPr="005F16DC">
        <w:rPr>
          <w:rFonts w:ascii="Times New Roman" w:eastAsia="標楷體" w:hAnsi="Times New Roman"/>
          <w:kern w:val="0"/>
          <w:sz w:val="28"/>
          <w:szCs w:val="28"/>
        </w:rPr>
        <w:t>A572</w:t>
      </w:r>
      <w:r w:rsidRPr="005F16DC">
        <w:rPr>
          <w:rFonts w:ascii="Times New Roman" w:eastAsia="標楷體" w:hAnsi="Times New Roman" w:hint="eastAsia"/>
          <w:kern w:val="0"/>
          <w:sz w:val="28"/>
          <w:szCs w:val="28"/>
        </w:rPr>
        <w:t>等</w:t>
      </w:r>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或冷軋鋼構材外加表面防蝕處理，或耐候鋼材</w:t>
      </w:r>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如</w:t>
      </w:r>
      <w:r w:rsidRPr="005F16DC">
        <w:rPr>
          <w:rFonts w:ascii="Times New Roman" w:eastAsia="標楷體" w:hAnsi="Times New Roman"/>
          <w:kern w:val="0"/>
          <w:sz w:val="28"/>
          <w:szCs w:val="28"/>
        </w:rPr>
        <w:t>ASTM A588</w:t>
      </w:r>
      <w:r w:rsidRPr="005F16DC">
        <w:rPr>
          <w:rFonts w:ascii="Times New Roman" w:eastAsia="標楷體" w:hAnsi="Times New Roman" w:hint="eastAsia"/>
          <w:kern w:val="0"/>
          <w:sz w:val="28"/>
          <w:szCs w:val="28"/>
        </w:rPr>
        <w:t>，</w:t>
      </w:r>
      <w:r w:rsidRPr="005F16DC">
        <w:rPr>
          <w:rFonts w:ascii="Times New Roman" w:eastAsia="標楷體" w:hAnsi="Times New Roman"/>
          <w:kern w:val="0"/>
          <w:sz w:val="28"/>
          <w:szCs w:val="28"/>
        </w:rPr>
        <w:t>CNS 4620</w:t>
      </w:r>
      <w:r w:rsidRPr="005F16DC">
        <w:rPr>
          <w:rFonts w:ascii="Times New Roman" w:eastAsia="標楷體" w:hAnsi="Times New Roman" w:hint="eastAsia"/>
          <w:kern w:val="0"/>
          <w:sz w:val="28"/>
          <w:szCs w:val="28"/>
        </w:rPr>
        <w:t>，</w:t>
      </w:r>
      <w:r w:rsidRPr="005F16DC">
        <w:rPr>
          <w:rFonts w:ascii="Times New Roman" w:eastAsia="標楷體" w:hAnsi="Times New Roman"/>
          <w:kern w:val="0"/>
          <w:sz w:val="28"/>
          <w:szCs w:val="28"/>
        </w:rPr>
        <w:t>JIS G3114</w:t>
      </w:r>
      <w:r w:rsidRPr="005F16DC">
        <w:rPr>
          <w:rFonts w:ascii="Times New Roman" w:eastAsia="標楷體" w:hAnsi="Times New Roman" w:hint="eastAsia"/>
          <w:kern w:val="0"/>
          <w:sz w:val="28"/>
          <w:szCs w:val="28"/>
        </w:rPr>
        <w:t>等</w:t>
      </w:r>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w:t>
      </w:r>
      <w:r w:rsidRPr="005F16DC">
        <w:rPr>
          <w:rFonts w:ascii="Times New Roman" w:eastAsia="標楷體" w:hAnsi="Times New Roman"/>
          <w:kern w:val="0"/>
          <w:sz w:val="28"/>
          <w:szCs w:val="28"/>
        </w:rPr>
        <w:t xml:space="preserve"> </w:t>
      </w:r>
      <w:r w:rsidRPr="005F16DC">
        <w:rPr>
          <w:rFonts w:ascii="Times New Roman" w:eastAsia="標楷體" w:hAnsi="Times New Roman" w:hint="eastAsia"/>
          <w:kern w:val="0"/>
          <w:sz w:val="28"/>
          <w:szCs w:val="28"/>
        </w:rPr>
        <w:t>鋼構基材表面處理，須以設置地點符合</w:t>
      </w:r>
      <w:r w:rsidRPr="005F16DC">
        <w:rPr>
          <w:rFonts w:ascii="Times New Roman" w:eastAsia="標楷體" w:hAnsi="Times New Roman"/>
          <w:kern w:val="0"/>
          <w:sz w:val="28"/>
          <w:szCs w:val="28"/>
        </w:rPr>
        <w:t>ISO 9223</w:t>
      </w:r>
      <w:r w:rsidRPr="005F16DC">
        <w:rPr>
          <w:rFonts w:ascii="Times New Roman" w:eastAsia="標楷體" w:hAnsi="Times New Roman" w:hint="eastAsia"/>
          <w:kern w:val="0"/>
          <w:sz w:val="28"/>
          <w:szCs w:val="28"/>
        </w:rPr>
        <w:t>之腐蝕環境分類等級，且至少以中度腐蝕</w:t>
      </w:r>
      <w:r w:rsidRPr="005F16DC">
        <w:rPr>
          <w:rFonts w:ascii="Times New Roman" w:eastAsia="標楷體" w:hAnsi="Times New Roman"/>
          <w:kern w:val="0"/>
          <w:sz w:val="28"/>
          <w:szCs w:val="28"/>
        </w:rPr>
        <w:t>(ISO 9223-C3)</w:t>
      </w:r>
      <w:r w:rsidRPr="005F16DC">
        <w:rPr>
          <w:rFonts w:ascii="Times New Roman" w:eastAsia="標楷體" w:hAnsi="Times New Roman" w:hint="eastAsia"/>
          <w:kern w:val="0"/>
          <w:sz w:val="28"/>
          <w:szCs w:val="28"/>
        </w:rPr>
        <w:t>等級以上為處理基準，並以</w:t>
      </w:r>
      <w:r w:rsidRPr="005F16DC">
        <w:rPr>
          <w:rFonts w:ascii="Times New Roman" w:eastAsia="標楷體" w:hAnsi="Times New Roman"/>
          <w:kern w:val="0"/>
          <w:sz w:val="28"/>
          <w:szCs w:val="28"/>
        </w:rPr>
        <w:t>20</w:t>
      </w:r>
      <w:r w:rsidRPr="005F16DC">
        <w:rPr>
          <w:rFonts w:ascii="Times New Roman" w:eastAsia="標楷體" w:hAnsi="Times New Roman" w:hint="eastAsia"/>
          <w:kern w:val="0"/>
          <w:sz w:val="28"/>
          <w:szCs w:val="28"/>
        </w:rPr>
        <w:t>年</w:t>
      </w:r>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含</w:t>
      </w:r>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以上抗腐蝕性能進行表面處理，並由專業機構提出施作說明與品質保證證明。</w:t>
      </w:r>
    </w:p>
    <w:p w:rsidR="00BF3E28" w:rsidRPr="005F16DC" w:rsidRDefault="00BF3E28" w:rsidP="00333224">
      <w:pPr>
        <w:pStyle w:val="ListParagraph"/>
        <w:numPr>
          <w:ilvl w:val="0"/>
          <w:numId w:val="42"/>
        </w:numPr>
        <w:spacing w:line="480" w:lineRule="exact"/>
        <w:ind w:leftChars="0" w:left="1560" w:hanging="426"/>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若採用鋁合金鋁擠型基材，其鋁合金材質應為</w:t>
      </w:r>
      <w:r w:rsidRPr="005F16DC">
        <w:rPr>
          <w:rFonts w:ascii="Times New Roman" w:eastAsia="標楷體" w:hAnsi="Times New Roman"/>
          <w:kern w:val="0"/>
          <w:sz w:val="28"/>
          <w:szCs w:val="28"/>
        </w:rPr>
        <w:t>6005T5</w:t>
      </w:r>
      <w:r w:rsidRPr="005F16DC">
        <w:rPr>
          <w:rFonts w:ascii="Times New Roman" w:eastAsia="標楷體" w:hAnsi="Times New Roman" w:hint="eastAsia"/>
          <w:kern w:val="0"/>
          <w:sz w:val="28"/>
          <w:szCs w:val="28"/>
        </w:rPr>
        <w:t>或</w:t>
      </w:r>
      <w:r w:rsidRPr="005F16DC">
        <w:rPr>
          <w:rFonts w:ascii="Times New Roman" w:eastAsia="標楷體" w:hAnsi="Times New Roman"/>
          <w:kern w:val="0"/>
          <w:sz w:val="28"/>
          <w:szCs w:val="28"/>
        </w:rPr>
        <w:t>6061T5</w:t>
      </w:r>
      <w:r w:rsidRPr="005F16DC">
        <w:rPr>
          <w:rFonts w:ascii="Times New Roman" w:eastAsia="標楷體" w:hAnsi="Times New Roman" w:hint="eastAsia"/>
          <w:kern w:val="0"/>
          <w:sz w:val="28"/>
          <w:szCs w:val="28"/>
        </w:rPr>
        <w:t>以上等級，並須符合結構安全要求。其表面處理方式採陽極處理厚度</w:t>
      </w:r>
      <w:r w:rsidRPr="005F16DC">
        <w:rPr>
          <w:rFonts w:ascii="Times New Roman" w:eastAsia="標楷體" w:hAnsi="Times New Roman"/>
          <w:kern w:val="0"/>
          <w:sz w:val="28"/>
          <w:szCs w:val="28"/>
        </w:rPr>
        <w:t>14µm</w:t>
      </w:r>
      <w:r w:rsidRPr="005F16DC">
        <w:rPr>
          <w:rFonts w:ascii="Times New Roman" w:eastAsia="標楷體" w:hAnsi="Times New Roman" w:hint="eastAsia"/>
          <w:kern w:val="0"/>
          <w:sz w:val="28"/>
          <w:szCs w:val="28"/>
        </w:rPr>
        <w:t>以上及外加一層膜厚</w:t>
      </w:r>
      <w:r w:rsidRPr="005F16DC">
        <w:rPr>
          <w:rFonts w:ascii="Times New Roman" w:eastAsia="標楷體" w:hAnsi="Times New Roman"/>
          <w:kern w:val="0"/>
          <w:sz w:val="28"/>
          <w:szCs w:val="28"/>
        </w:rPr>
        <w:t>7µm</w:t>
      </w:r>
      <w:r w:rsidRPr="005F16DC">
        <w:rPr>
          <w:rFonts w:ascii="Times New Roman" w:eastAsia="標楷體" w:hAnsi="Times New Roman" w:hint="eastAsia"/>
          <w:kern w:val="0"/>
          <w:sz w:val="28"/>
          <w:szCs w:val="28"/>
        </w:rPr>
        <w:t>以上之壓克力透明漆之表面防蝕處理，除鋁合金鋁擠型基材外的鋁合金板、小配件等之表面處理方式可為陽極處理厚度</w:t>
      </w:r>
      <w:r w:rsidRPr="005F16DC">
        <w:rPr>
          <w:rFonts w:ascii="Times New Roman" w:eastAsia="標楷體" w:hAnsi="Times New Roman"/>
          <w:kern w:val="0"/>
          <w:sz w:val="28"/>
          <w:szCs w:val="28"/>
        </w:rPr>
        <w:t>7µm</w:t>
      </w:r>
      <w:r w:rsidRPr="005F16DC">
        <w:rPr>
          <w:rFonts w:ascii="Times New Roman" w:eastAsia="標楷體" w:hAnsi="Times New Roman" w:hint="eastAsia"/>
          <w:kern w:val="0"/>
          <w:sz w:val="28"/>
          <w:szCs w:val="28"/>
        </w:rPr>
        <w:t>以上及外加一層膜厚</w:t>
      </w:r>
      <w:r w:rsidRPr="005F16DC">
        <w:rPr>
          <w:rFonts w:ascii="Times New Roman" w:eastAsia="標楷體" w:hAnsi="Times New Roman"/>
          <w:kern w:val="0"/>
          <w:sz w:val="28"/>
          <w:szCs w:val="28"/>
        </w:rPr>
        <w:t>7µm</w:t>
      </w:r>
      <w:r w:rsidRPr="005F16DC">
        <w:rPr>
          <w:rFonts w:ascii="Times New Roman" w:eastAsia="標楷體" w:hAnsi="Times New Roman" w:hint="eastAsia"/>
          <w:kern w:val="0"/>
          <w:sz w:val="28"/>
          <w:szCs w:val="28"/>
        </w:rPr>
        <w:t>以上之壓克力透明漆，且皆需取得具有</w:t>
      </w:r>
      <w:r w:rsidRPr="005F16DC">
        <w:rPr>
          <w:rFonts w:ascii="Times New Roman" w:eastAsia="標楷體" w:hAnsi="Times New Roman"/>
          <w:kern w:val="0"/>
          <w:sz w:val="28"/>
          <w:szCs w:val="28"/>
        </w:rPr>
        <w:t>TAF</w:t>
      </w:r>
      <w:r w:rsidRPr="005F16DC">
        <w:rPr>
          <w:rFonts w:ascii="Times New Roman" w:eastAsia="標楷體" w:hAnsi="Times New Roman" w:hint="eastAsia"/>
          <w:kern w:val="0"/>
          <w:sz w:val="28"/>
          <w:szCs w:val="28"/>
        </w:rPr>
        <w:t>認可之測試實驗室測試合格報告。</w:t>
      </w:r>
    </w:p>
    <w:p w:rsidR="00BF3E28" w:rsidRPr="005F16DC" w:rsidRDefault="00BF3E28" w:rsidP="00333224">
      <w:pPr>
        <w:pStyle w:val="ListParagraph"/>
        <w:numPr>
          <w:ilvl w:val="0"/>
          <w:numId w:val="42"/>
        </w:numPr>
        <w:spacing w:line="480" w:lineRule="exact"/>
        <w:ind w:leftChars="0" w:left="1560" w:hanging="426"/>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太陽光電模組鋁框與鋼構基材接觸位置應加裝鐵氟龍絕緣墊片以隔開二者，避免產生電位差腐蝕；螺絲組與太陽光電模組鋁框接觸處之平板華司下方應再加裝鐵氟龍絕緣墊片以隔開螺絲組及模組鋁框。</w:t>
      </w:r>
    </w:p>
    <w:p w:rsidR="00BF3E28" w:rsidRPr="005F16DC" w:rsidRDefault="00BF3E28" w:rsidP="00333224">
      <w:pPr>
        <w:pStyle w:val="ListParagraph"/>
        <w:numPr>
          <w:ilvl w:val="0"/>
          <w:numId w:val="41"/>
        </w:numPr>
        <w:snapToGrid w:val="0"/>
        <w:spacing w:line="480" w:lineRule="exact"/>
        <w:ind w:leftChars="0"/>
        <w:jc w:val="both"/>
        <w:rPr>
          <w:rFonts w:ascii="Times New Roman" w:eastAsia="標楷體" w:hAnsi="Times New Roman"/>
          <w:kern w:val="0"/>
          <w:sz w:val="28"/>
          <w:szCs w:val="28"/>
        </w:rPr>
      </w:pPr>
      <w:r w:rsidRPr="005F16DC">
        <w:rPr>
          <w:rFonts w:ascii="Times New Roman" w:eastAsia="標楷體" w:hAnsi="Times New Roman"/>
          <w:kern w:val="0"/>
          <w:sz w:val="28"/>
          <w:szCs w:val="28"/>
        </w:rPr>
        <w:t xml:space="preserve"> </w:t>
      </w:r>
      <w:r w:rsidRPr="005F16DC">
        <w:rPr>
          <w:rFonts w:ascii="Times New Roman" w:eastAsia="標楷體" w:hAnsi="Times New Roman" w:hint="eastAsia"/>
          <w:kern w:val="0"/>
          <w:sz w:val="28"/>
          <w:szCs w:val="28"/>
        </w:rPr>
        <w:t>檢驗文件</w:t>
      </w:r>
      <w:r w:rsidRPr="005F16DC">
        <w:rPr>
          <w:rFonts w:ascii="Times New Roman" w:eastAsia="標楷體" w:hAnsi="Times New Roman"/>
          <w:kern w:val="0"/>
          <w:sz w:val="28"/>
          <w:szCs w:val="28"/>
        </w:rPr>
        <w:t>:</w:t>
      </w:r>
    </w:p>
    <w:p w:rsidR="00BF3E28" w:rsidRPr="005F16DC" w:rsidRDefault="00BF3E28" w:rsidP="00333224">
      <w:pPr>
        <w:pStyle w:val="ListParagraph"/>
        <w:tabs>
          <w:tab w:val="left" w:pos="420"/>
          <w:tab w:val="left" w:pos="1134"/>
          <w:tab w:val="left" w:pos="1276"/>
        </w:tabs>
        <w:spacing w:line="480" w:lineRule="exact"/>
        <w:ind w:leftChars="600" w:left="1440"/>
        <w:jc w:val="both"/>
        <w:textDirection w:val="lrTbV"/>
        <w:rPr>
          <w:rFonts w:ascii="Times New Roman" w:eastAsia="標楷體" w:hAnsi="Times New Roman"/>
          <w:kern w:val="0"/>
          <w:sz w:val="28"/>
          <w:szCs w:val="28"/>
        </w:rPr>
      </w:pPr>
      <w:r w:rsidRPr="005F16DC">
        <w:rPr>
          <w:rFonts w:ascii="Times New Roman" w:eastAsia="標楷體" w:hAnsi="Times New Roman" w:hint="eastAsia"/>
          <w:kern w:val="0"/>
          <w:sz w:val="28"/>
          <w:szCs w:val="28"/>
        </w:rPr>
        <w:t>上述太陽光電發電設備之結構規格要求，需由依法登記開業或執業之建築師、土木技師或結構技師依照太陽光電發電設備檢驗表</w:t>
      </w:r>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附件</w:t>
      </w:r>
      <w:r w:rsidRPr="005F16DC">
        <w:rPr>
          <w:rFonts w:ascii="Times New Roman" w:eastAsia="標楷體" w:hAnsi="Times New Roman"/>
          <w:kern w:val="0"/>
          <w:sz w:val="28"/>
          <w:szCs w:val="28"/>
        </w:rPr>
        <w:t>2)</w:t>
      </w:r>
      <w:r w:rsidRPr="005F16DC">
        <w:rPr>
          <w:rFonts w:ascii="Times New Roman" w:eastAsia="標楷體" w:hAnsi="Times New Roman" w:hint="eastAsia"/>
          <w:kern w:val="0"/>
          <w:sz w:val="28"/>
          <w:szCs w:val="28"/>
        </w:rPr>
        <w:t>進行現場查驗，以確認符合項目要求。</w:t>
      </w:r>
    </w:p>
    <w:p w:rsidR="00BF3E28" w:rsidRPr="005F16DC" w:rsidRDefault="00BF3E28" w:rsidP="00333224">
      <w:pPr>
        <w:numPr>
          <w:ilvl w:val="0"/>
          <w:numId w:val="1"/>
        </w:numPr>
        <w:tabs>
          <w:tab w:val="clear" w:pos="2417"/>
        </w:tabs>
        <w:spacing w:line="480" w:lineRule="exact"/>
        <w:ind w:left="1134" w:hanging="1134"/>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租賃期間：</w:t>
      </w:r>
    </w:p>
    <w:p w:rsidR="00BF3E28" w:rsidRPr="005F16DC" w:rsidRDefault="00BF3E28" w:rsidP="00333224">
      <w:pPr>
        <w:pStyle w:val="ListParagraph"/>
        <w:numPr>
          <w:ilvl w:val="0"/>
          <w:numId w:val="33"/>
        </w:numPr>
        <w:spacing w:line="480" w:lineRule="exact"/>
        <w:ind w:leftChars="0"/>
        <w:jc w:val="both"/>
        <w:rPr>
          <w:rFonts w:ascii="Times New Roman" w:eastAsia="標楷體" w:hAnsi="Times New Roman"/>
          <w:kern w:val="0"/>
          <w:sz w:val="28"/>
          <w:szCs w:val="28"/>
        </w:rPr>
      </w:pPr>
      <w:r w:rsidRPr="005F16DC">
        <w:rPr>
          <w:rFonts w:ascii="標楷體" w:eastAsia="標楷體" w:hAnsi="標楷體" w:hint="eastAsia"/>
          <w:sz w:val="28"/>
          <w:szCs w:val="28"/>
        </w:rPr>
        <w:t>本標租之標的，其租賃期間自設備設置完成之日起算二十年</w:t>
      </w:r>
      <w:r w:rsidRPr="005F16DC">
        <w:rPr>
          <w:rFonts w:ascii="Times New Roman" w:eastAsia="標楷體" w:hAnsi="Times New Roman" w:hint="eastAsia"/>
          <w:kern w:val="0"/>
          <w:sz w:val="28"/>
          <w:szCs w:val="28"/>
        </w:rPr>
        <w:t>（自民國</w:t>
      </w:r>
      <w:r w:rsidRPr="005F16DC">
        <w:rPr>
          <w:rFonts w:ascii="Times New Roman" w:eastAsia="標楷體" w:hAnsi="Times New Roman"/>
          <w:kern w:val="0"/>
          <w:sz w:val="28"/>
          <w:szCs w:val="28"/>
        </w:rPr>
        <w:t>OO</w:t>
      </w:r>
      <w:r w:rsidRPr="005F16DC">
        <w:rPr>
          <w:rFonts w:ascii="Times New Roman" w:eastAsia="標楷體" w:hAnsi="Times New Roman" w:hint="eastAsia"/>
          <w:kern w:val="0"/>
          <w:sz w:val="28"/>
          <w:szCs w:val="28"/>
        </w:rPr>
        <w:t>年</w:t>
      </w:r>
      <w:r w:rsidRPr="005F16DC">
        <w:rPr>
          <w:rFonts w:ascii="Times New Roman" w:eastAsia="標楷體" w:hAnsi="Times New Roman"/>
          <w:kern w:val="0"/>
          <w:sz w:val="28"/>
          <w:szCs w:val="28"/>
        </w:rPr>
        <w:t>OO</w:t>
      </w:r>
      <w:r w:rsidRPr="005F16DC">
        <w:rPr>
          <w:rFonts w:ascii="Times New Roman" w:eastAsia="標楷體" w:hAnsi="Times New Roman" w:hint="eastAsia"/>
          <w:kern w:val="0"/>
          <w:sz w:val="28"/>
          <w:szCs w:val="28"/>
        </w:rPr>
        <w:t>月</w:t>
      </w:r>
      <w:r w:rsidRPr="005F16DC">
        <w:rPr>
          <w:rFonts w:ascii="Times New Roman" w:eastAsia="標楷體" w:hAnsi="Times New Roman"/>
          <w:kern w:val="0"/>
          <w:sz w:val="28"/>
          <w:szCs w:val="28"/>
        </w:rPr>
        <w:t>OO</w:t>
      </w:r>
      <w:r w:rsidRPr="005F16DC">
        <w:rPr>
          <w:rFonts w:ascii="Times New Roman" w:eastAsia="標楷體" w:hAnsi="Times New Roman" w:hint="eastAsia"/>
          <w:kern w:val="0"/>
          <w:sz w:val="28"/>
          <w:szCs w:val="28"/>
        </w:rPr>
        <w:t>日至民國</w:t>
      </w:r>
      <w:r w:rsidRPr="005F16DC">
        <w:rPr>
          <w:rFonts w:ascii="Times New Roman" w:eastAsia="標楷體" w:hAnsi="Times New Roman"/>
          <w:kern w:val="0"/>
          <w:sz w:val="28"/>
          <w:szCs w:val="28"/>
        </w:rPr>
        <w:t>OO</w:t>
      </w:r>
      <w:r w:rsidRPr="005F16DC">
        <w:rPr>
          <w:rFonts w:ascii="Times New Roman" w:eastAsia="標楷體" w:hAnsi="Times New Roman" w:hint="eastAsia"/>
          <w:kern w:val="0"/>
          <w:sz w:val="28"/>
          <w:szCs w:val="28"/>
        </w:rPr>
        <w:t>年</w:t>
      </w:r>
      <w:r w:rsidRPr="005F16DC">
        <w:rPr>
          <w:rFonts w:ascii="Times New Roman" w:eastAsia="標楷體" w:hAnsi="Times New Roman"/>
          <w:kern w:val="0"/>
          <w:sz w:val="28"/>
          <w:szCs w:val="28"/>
        </w:rPr>
        <w:t>OO</w:t>
      </w:r>
      <w:r w:rsidRPr="005F16DC">
        <w:rPr>
          <w:rFonts w:ascii="Times New Roman" w:eastAsia="標楷體" w:hAnsi="Times New Roman" w:hint="eastAsia"/>
          <w:kern w:val="0"/>
          <w:sz w:val="28"/>
          <w:szCs w:val="28"/>
        </w:rPr>
        <w:t>月</w:t>
      </w:r>
      <w:r w:rsidRPr="005F16DC">
        <w:rPr>
          <w:rFonts w:ascii="Times New Roman" w:eastAsia="標楷體" w:hAnsi="Times New Roman"/>
          <w:kern w:val="0"/>
          <w:sz w:val="28"/>
          <w:szCs w:val="28"/>
        </w:rPr>
        <w:t>OO</w:t>
      </w:r>
      <w:r w:rsidRPr="005F16DC">
        <w:rPr>
          <w:rFonts w:ascii="Times New Roman" w:eastAsia="標楷體" w:hAnsi="Times New Roman" w:hint="eastAsia"/>
          <w:kern w:val="0"/>
          <w:sz w:val="28"/>
          <w:szCs w:val="28"/>
        </w:rPr>
        <w:t>日）止，</w:t>
      </w:r>
      <w:r w:rsidRPr="005F16DC">
        <w:rPr>
          <w:rFonts w:ascii="標楷體" w:eastAsia="標楷體" w:hAnsi="標楷體" w:hint="eastAsia"/>
          <w:sz w:val="28"/>
          <w:szCs w:val="28"/>
        </w:rPr>
        <w:t>租期屆滿時，如未辦理續約，租賃關係即行終止，不另行通知。</w:t>
      </w:r>
    </w:p>
    <w:p w:rsidR="00BF3E28" w:rsidRPr="005F16DC" w:rsidRDefault="00BF3E28" w:rsidP="00536A19">
      <w:pPr>
        <w:pStyle w:val="ListParagraph"/>
        <w:numPr>
          <w:ilvl w:val="0"/>
          <w:numId w:val="33"/>
        </w:numPr>
        <w:spacing w:line="480" w:lineRule="exact"/>
        <w:ind w:leftChars="0"/>
        <w:jc w:val="both"/>
        <w:rPr>
          <w:rFonts w:ascii="標楷體" w:eastAsia="標楷體" w:hAnsi="標楷體"/>
          <w:kern w:val="0"/>
          <w:sz w:val="28"/>
          <w:szCs w:val="28"/>
        </w:rPr>
      </w:pPr>
      <w:r w:rsidRPr="005F16DC">
        <w:rPr>
          <w:rFonts w:ascii="標楷體" w:eastAsia="標楷體" w:hAnsi="標楷體" w:hint="eastAsia"/>
          <w:kern w:val="0"/>
          <w:sz w:val="28"/>
          <w:szCs w:val="28"/>
        </w:rPr>
        <w:t>乙方於租賃期間內未有重大違反契約且有意續租者，得於租期屆滿前三個月內向甲方提出換約續租申請；逾期未申請者，視為無意續租，租期屆滿租賃關係即行終止。</w:t>
      </w:r>
    </w:p>
    <w:p w:rsidR="00BF3E28" w:rsidRPr="005F16DC" w:rsidRDefault="00BF3E28" w:rsidP="00333224">
      <w:pPr>
        <w:pStyle w:val="ListParagraph"/>
        <w:numPr>
          <w:ilvl w:val="0"/>
          <w:numId w:val="33"/>
        </w:numPr>
        <w:spacing w:line="480" w:lineRule="exact"/>
        <w:ind w:leftChars="0"/>
        <w:jc w:val="both"/>
        <w:rPr>
          <w:rFonts w:ascii="Times New Roman" w:eastAsia="標楷體" w:hAnsi="Times New Roman"/>
          <w:kern w:val="0"/>
          <w:sz w:val="28"/>
          <w:szCs w:val="28"/>
        </w:rPr>
      </w:pPr>
      <w:r w:rsidRPr="005F16DC">
        <w:rPr>
          <w:rFonts w:ascii="標楷體" w:eastAsia="標楷體" w:hAnsi="標楷體" w:cs="標楷體a...." w:hint="eastAsia"/>
          <w:kern w:val="0"/>
          <w:sz w:val="28"/>
          <w:szCs w:val="28"/>
        </w:rPr>
        <w:t>租期屆滿，乙方仍繼續使用租賃標的，屬無權占用，甲方應依國有財產法、民法等相關規定辦理，乙方並不得主張民法第四百五十一條之適用及其他異議。</w:t>
      </w:r>
    </w:p>
    <w:p w:rsidR="00BF3E28" w:rsidRPr="005F16DC" w:rsidRDefault="00BF3E28" w:rsidP="00BA01F5">
      <w:pPr>
        <w:pStyle w:val="ListParagraph"/>
        <w:numPr>
          <w:ilvl w:val="0"/>
          <w:numId w:val="33"/>
        </w:numPr>
        <w:tabs>
          <w:tab w:val="left" w:pos="420"/>
          <w:tab w:val="left" w:pos="1134"/>
          <w:tab w:val="left" w:pos="1276"/>
        </w:tabs>
        <w:spacing w:line="480" w:lineRule="exact"/>
        <w:ind w:leftChars="0"/>
        <w:jc w:val="both"/>
        <w:rPr>
          <w:rFonts w:ascii="Times New Roman" w:eastAsia="標楷體" w:hAnsi="Times New Roman"/>
          <w:sz w:val="28"/>
          <w:szCs w:val="28"/>
        </w:rPr>
      </w:pPr>
      <w:r>
        <w:rPr>
          <w:rFonts w:ascii="Times New Roman" w:eastAsia="標楷體" w:hAnsi="Times New Roman" w:hint="eastAsia"/>
          <w:sz w:val="28"/>
          <w:szCs w:val="28"/>
        </w:rPr>
        <w:t>甲</w:t>
      </w:r>
      <w:r w:rsidRPr="005F16DC">
        <w:rPr>
          <w:rFonts w:ascii="Times New Roman" w:eastAsia="標楷體" w:hAnsi="Times New Roman" w:hint="eastAsia"/>
          <w:sz w:val="28"/>
          <w:szCs w:val="28"/>
        </w:rPr>
        <w:t>方辦理續租申請時，應注意下列事項：</w:t>
      </w:r>
    </w:p>
    <w:p w:rsidR="00BF3E28" w:rsidRPr="005F16DC" w:rsidRDefault="00BF3E28" w:rsidP="009828BD">
      <w:pPr>
        <w:pStyle w:val="ListParagraph"/>
        <w:numPr>
          <w:ilvl w:val="1"/>
          <w:numId w:val="33"/>
        </w:numPr>
        <w:tabs>
          <w:tab w:val="clear" w:pos="958"/>
          <w:tab w:val="left" w:pos="420"/>
          <w:tab w:val="num" w:pos="1080"/>
          <w:tab w:val="left" w:pos="1134"/>
          <w:tab w:val="left" w:pos="1276"/>
        </w:tabs>
        <w:spacing w:line="480" w:lineRule="exact"/>
        <w:ind w:leftChars="0" w:hanging="238"/>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重新簽訂租賃契約</w:t>
      </w:r>
    </w:p>
    <w:p w:rsidR="00BF3E28" w:rsidRPr="005F16DC" w:rsidRDefault="00BF3E28" w:rsidP="009828BD">
      <w:pPr>
        <w:pStyle w:val="ListParagraph"/>
        <w:numPr>
          <w:ilvl w:val="1"/>
          <w:numId w:val="33"/>
        </w:numPr>
        <w:tabs>
          <w:tab w:val="clear" w:pos="958"/>
          <w:tab w:val="left" w:pos="420"/>
          <w:tab w:val="left" w:pos="1080"/>
        </w:tabs>
        <w:spacing w:line="480" w:lineRule="exact"/>
        <w:ind w:leftChars="0" w:left="1080" w:hanging="36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續租年限：甲方在不影響公用用途情況下，依提供設施之特性、使用方式定之，最長不超過自原租賃期間屆滿次日起算</w:t>
      </w:r>
      <w:r w:rsidRPr="005F16DC">
        <w:rPr>
          <w:rFonts w:ascii="Times New Roman" w:eastAsia="標楷體" w:hAnsi="Times New Roman"/>
          <w:kern w:val="0"/>
          <w:sz w:val="28"/>
          <w:szCs w:val="28"/>
        </w:rPr>
        <w:t>10</w:t>
      </w:r>
      <w:r w:rsidRPr="005F16DC">
        <w:rPr>
          <w:rFonts w:ascii="Times New Roman" w:eastAsia="標楷體" w:hAnsi="Times New Roman" w:hint="eastAsia"/>
          <w:kern w:val="0"/>
          <w:sz w:val="28"/>
          <w:szCs w:val="28"/>
        </w:rPr>
        <w:t>年。</w:t>
      </w:r>
    </w:p>
    <w:p w:rsidR="00BF3E28" w:rsidRPr="005F16DC" w:rsidRDefault="00BF3E28" w:rsidP="009828BD">
      <w:pPr>
        <w:pStyle w:val="ListParagraph"/>
        <w:numPr>
          <w:ilvl w:val="1"/>
          <w:numId w:val="33"/>
        </w:numPr>
        <w:tabs>
          <w:tab w:val="clear" w:pos="958"/>
          <w:tab w:val="left" w:pos="420"/>
          <w:tab w:val="num" w:pos="1080"/>
          <w:tab w:val="left" w:pos="1134"/>
          <w:tab w:val="left" w:pos="1276"/>
        </w:tabs>
        <w:spacing w:line="480" w:lineRule="exact"/>
        <w:ind w:leftChars="0" w:hanging="238"/>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如同意續租，則回饋金依原回饋金百分比計算，以作為續租條件。</w:t>
      </w:r>
    </w:p>
    <w:p w:rsidR="00BF3E28" w:rsidRPr="005F16DC" w:rsidRDefault="00BF3E28" w:rsidP="00333224">
      <w:pPr>
        <w:pStyle w:val="ListParagraph"/>
        <w:numPr>
          <w:ilvl w:val="0"/>
          <w:numId w:val="33"/>
        </w:numPr>
        <w:tabs>
          <w:tab w:val="left" w:pos="420"/>
          <w:tab w:val="left" w:pos="1134"/>
          <w:tab w:val="left" w:pos="1276"/>
        </w:tabs>
        <w:spacing w:line="480" w:lineRule="exact"/>
        <w:ind w:leftChars="0"/>
        <w:jc w:val="both"/>
        <w:rPr>
          <w:rFonts w:ascii="Times New Roman" w:eastAsia="標楷體" w:hAnsi="Times New Roman"/>
          <w:kern w:val="0"/>
          <w:sz w:val="28"/>
          <w:szCs w:val="28"/>
        </w:rPr>
      </w:pPr>
      <w:r w:rsidRPr="005F16DC">
        <w:rPr>
          <w:rFonts w:ascii="Times New Roman" w:eastAsia="標楷體" w:hAnsi="Times New Roman" w:hint="eastAsia"/>
          <w:sz w:val="28"/>
          <w:szCs w:val="28"/>
        </w:rPr>
        <w:t>設備設置期限：</w:t>
      </w:r>
      <w:r w:rsidRPr="005F16DC">
        <w:rPr>
          <w:rFonts w:ascii="標楷體" w:eastAsia="標楷體" w:hAnsi="標楷體" w:hint="eastAsia"/>
          <w:sz w:val="28"/>
          <w:szCs w:val="28"/>
        </w:rPr>
        <w:t>應於甲方書面通知指定進場之日起</w:t>
      </w:r>
      <w:r>
        <w:rPr>
          <w:rFonts w:ascii="標楷體" w:eastAsia="標楷體" w:hAnsi="標楷體"/>
          <w:sz w:val="28"/>
          <w:szCs w:val="28"/>
        </w:rPr>
        <w:t>18</w:t>
      </w:r>
      <w:r w:rsidRPr="005F16DC">
        <w:rPr>
          <w:rFonts w:ascii="標楷體" w:eastAsia="標楷體" w:hAnsi="標楷體"/>
          <w:sz w:val="28"/>
          <w:szCs w:val="28"/>
        </w:rPr>
        <w:t>0</w:t>
      </w:r>
      <w:r w:rsidRPr="005F16DC">
        <w:rPr>
          <w:rFonts w:ascii="標楷體" w:eastAsia="標楷體" w:hAnsi="標楷體" w:hint="eastAsia"/>
          <w:sz w:val="28"/>
          <w:szCs w:val="28"/>
        </w:rPr>
        <w:t>日內設置完成，乙方</w:t>
      </w:r>
      <w:r w:rsidRPr="005F16DC">
        <w:rPr>
          <w:rFonts w:ascii="標楷體" w:eastAsia="標楷體" w:hAnsi="標楷體" w:hint="eastAsia"/>
          <w:kern w:val="0"/>
          <w:sz w:val="28"/>
          <w:szCs w:val="28"/>
        </w:rPr>
        <w:t>應完成標租設備設置</w:t>
      </w:r>
      <w:r w:rsidRPr="005F16DC">
        <w:rPr>
          <w:rFonts w:ascii="Times New Roman" w:eastAsia="標楷體" w:hAnsi="Times New Roman" w:hint="eastAsia"/>
          <w:sz w:val="28"/>
          <w:szCs w:val="28"/>
        </w:rPr>
        <w:t>容量，</w:t>
      </w:r>
      <w:r w:rsidRPr="005F16DC">
        <w:rPr>
          <w:rFonts w:ascii="標楷體" w:eastAsia="標楷體" w:hAnsi="標楷體" w:hint="eastAsia"/>
          <w:kern w:val="0"/>
          <w:sz w:val="28"/>
          <w:szCs w:val="28"/>
        </w:rPr>
        <w:t>完成標租設備設置容量的認定為系統至少須完成併聯試運轉及台電掛表</w:t>
      </w:r>
      <w:r w:rsidRPr="005F16DC">
        <w:rPr>
          <w:rFonts w:ascii="Times New Roman" w:eastAsia="標楷體" w:hAnsi="Times New Roman" w:hint="eastAsia"/>
          <w:sz w:val="28"/>
          <w:szCs w:val="28"/>
        </w:rPr>
        <w:t>。未能於規定設置期限完成，每逾一日未完成應設置容量，按日收取懲罰性違約金【（標租系統設置容量（</w:t>
      </w:r>
      <w:r w:rsidRPr="005F16DC">
        <w:rPr>
          <w:rFonts w:ascii="Times New Roman" w:eastAsia="標楷體" w:hAnsi="Times New Roman"/>
          <w:sz w:val="28"/>
          <w:szCs w:val="28"/>
        </w:rPr>
        <w:t>__kWp</w:t>
      </w:r>
      <w:r w:rsidRPr="005F16DC">
        <w:rPr>
          <w:rFonts w:ascii="Times New Roman" w:eastAsia="標楷體" w:hAnsi="Times New Roman" w:hint="eastAsia"/>
          <w:sz w:val="28"/>
          <w:szCs w:val="28"/>
        </w:rPr>
        <w:t>）</w:t>
      </w:r>
      <w:r w:rsidRPr="005F16DC">
        <w:rPr>
          <w:rFonts w:ascii="Times New Roman" w:eastAsia="標楷體" w:hAnsi="Times New Roman"/>
          <w:sz w:val="28"/>
          <w:szCs w:val="28"/>
        </w:rPr>
        <w:t>-</w:t>
      </w:r>
      <w:r w:rsidRPr="005F16DC">
        <w:rPr>
          <w:rFonts w:ascii="Times New Roman" w:eastAsia="標楷體" w:hAnsi="Times New Roman" w:hint="eastAsia"/>
          <w:sz w:val="28"/>
          <w:szCs w:val="28"/>
        </w:rPr>
        <w:t>（不可咎責系統設置容量）</w:t>
      </w:r>
      <w:r w:rsidRPr="005F16DC">
        <w:rPr>
          <w:rFonts w:ascii="Times New Roman" w:eastAsia="標楷體" w:hAnsi="Times New Roman"/>
          <w:sz w:val="28"/>
          <w:szCs w:val="28"/>
        </w:rPr>
        <w:t>-</w:t>
      </w:r>
      <w:r w:rsidRPr="005F16DC">
        <w:rPr>
          <w:rFonts w:ascii="Times New Roman" w:eastAsia="標楷體" w:hAnsi="Times New Roman" w:hint="eastAsia"/>
          <w:sz w:val="28"/>
          <w:szCs w:val="28"/>
        </w:rPr>
        <w:t>（實際系統設置容量）】</w:t>
      </w:r>
      <w:r w:rsidRPr="005F16DC">
        <w:rPr>
          <w:rFonts w:ascii="Times New Roman" w:eastAsia="標楷體" w:hAnsi="Times New Roman"/>
          <w:sz w:val="28"/>
          <w:szCs w:val="28"/>
        </w:rPr>
        <w:t>x</w:t>
      </w:r>
      <w:r w:rsidRPr="005F16DC">
        <w:rPr>
          <w:rFonts w:ascii="Times New Roman" w:eastAsia="標楷體" w:hAnsi="Times New Roman" w:hint="eastAsia"/>
          <w:sz w:val="28"/>
          <w:szCs w:val="28"/>
        </w:rPr>
        <w:t>（</w:t>
      </w:r>
      <w:r w:rsidRPr="005F16DC">
        <w:rPr>
          <w:rFonts w:ascii="Times New Roman" w:eastAsia="標楷體" w:hAnsi="Times New Roman"/>
          <w:sz w:val="28"/>
          <w:szCs w:val="28"/>
        </w:rPr>
        <w:t>4,000</w:t>
      </w:r>
      <w:r w:rsidRPr="005F16DC">
        <w:rPr>
          <w:rFonts w:ascii="Times New Roman" w:eastAsia="標楷體" w:hAnsi="Times New Roman" w:hint="eastAsia"/>
          <w:sz w:val="28"/>
          <w:szCs w:val="28"/>
        </w:rPr>
        <w:t>（元</w:t>
      </w:r>
      <w:r w:rsidRPr="005F16DC">
        <w:rPr>
          <w:rFonts w:ascii="Times New Roman" w:eastAsia="標楷體" w:hAnsi="Times New Roman"/>
          <w:sz w:val="28"/>
          <w:szCs w:val="28"/>
        </w:rPr>
        <w:t>/kWp</w:t>
      </w:r>
      <w:r w:rsidRPr="005F16DC">
        <w:rPr>
          <w:rFonts w:ascii="Times New Roman" w:eastAsia="標楷體" w:hAnsi="Times New Roman" w:hint="eastAsia"/>
          <w:sz w:val="28"/>
          <w:szCs w:val="28"/>
        </w:rPr>
        <w:t>）</w:t>
      </w:r>
      <w:r w:rsidRPr="005F16DC">
        <w:rPr>
          <w:rFonts w:ascii="Times New Roman" w:eastAsia="標楷體" w:hAnsi="Times New Roman"/>
          <w:kern w:val="0"/>
          <w:sz w:val="28"/>
          <w:szCs w:val="28"/>
          <w:shd w:val="clear" w:color="auto" w:fill="FFFF00"/>
        </w:rPr>
        <w:t>x (1/365)</w:t>
      </w:r>
      <w:r w:rsidRPr="005F16DC">
        <w:rPr>
          <w:rFonts w:ascii="Times New Roman" w:eastAsia="標楷體" w:hAnsi="Times New Roman" w:hint="eastAsia"/>
          <w:sz w:val="28"/>
          <w:szCs w:val="28"/>
        </w:rPr>
        <w:t>。</w:t>
      </w:r>
    </w:p>
    <w:p w:rsidR="00BF3E28" w:rsidRPr="005F16DC" w:rsidRDefault="00BF3E28" w:rsidP="00333224">
      <w:pPr>
        <w:pStyle w:val="ListParagraph"/>
        <w:numPr>
          <w:ilvl w:val="0"/>
          <w:numId w:val="33"/>
        </w:numPr>
        <w:tabs>
          <w:tab w:val="left" w:pos="420"/>
          <w:tab w:val="left" w:pos="1134"/>
          <w:tab w:val="left" w:pos="1276"/>
        </w:tabs>
        <w:spacing w:line="480" w:lineRule="exact"/>
        <w:ind w:leftChars="0"/>
        <w:jc w:val="both"/>
        <w:rPr>
          <w:rFonts w:ascii="Times New Roman" w:eastAsia="標楷體" w:hAnsi="Times New Roman"/>
          <w:kern w:val="0"/>
          <w:sz w:val="28"/>
          <w:szCs w:val="28"/>
        </w:rPr>
      </w:pPr>
      <w:r w:rsidRPr="005F16DC">
        <w:rPr>
          <w:rFonts w:ascii="Times New Roman" w:eastAsia="標楷體" w:hAnsi="Times New Roman" w:hint="eastAsia"/>
          <w:sz w:val="28"/>
          <w:szCs w:val="28"/>
        </w:rPr>
        <w:t>該標租系統設置容量，若因設置地點具改建計畫、有其他用途</w:t>
      </w:r>
      <w:r w:rsidRPr="005F16DC">
        <w:rPr>
          <w:rFonts w:ascii="Times New Roman" w:eastAsia="標楷體" w:hAnsi="Times New Roman" w:hint="eastAsia"/>
          <w:kern w:val="0"/>
          <w:sz w:val="28"/>
          <w:szCs w:val="28"/>
        </w:rPr>
        <w:t>、法令變更或其他不可預見、不可避免之災害等不可歸責於乙方之因素者之事由（須經雙方協商認定之）</w:t>
      </w:r>
      <w:r w:rsidRPr="005F16DC">
        <w:rPr>
          <w:rFonts w:ascii="Times New Roman" w:eastAsia="標楷體" w:hAnsi="Times New Roman" w:hint="eastAsia"/>
          <w:sz w:val="28"/>
          <w:szCs w:val="28"/>
        </w:rPr>
        <w:t>，致無足夠設置之區域或出具臺灣電力有限公司函復因系統衝擊無法併聯供電之證明致無法完成設置容量，則其規劃設置容量得予以扣除並以其實際上系統設置容量為最終結案量。</w:t>
      </w:r>
    </w:p>
    <w:p w:rsidR="00BF3E28" w:rsidRPr="005F16DC" w:rsidRDefault="00BF3E28" w:rsidP="00333224">
      <w:pPr>
        <w:pStyle w:val="ListParagraph"/>
        <w:numPr>
          <w:ilvl w:val="0"/>
          <w:numId w:val="33"/>
        </w:numPr>
        <w:tabs>
          <w:tab w:val="left" w:pos="420"/>
          <w:tab w:val="left" w:pos="1134"/>
          <w:tab w:val="left" w:pos="1276"/>
        </w:tabs>
        <w:spacing w:line="480" w:lineRule="exact"/>
        <w:ind w:leftChars="0"/>
        <w:jc w:val="both"/>
        <w:textDirection w:val="lrTbV"/>
        <w:rPr>
          <w:rFonts w:ascii="Times New Roman" w:eastAsia="標楷體" w:hAnsi="Times New Roman"/>
          <w:kern w:val="0"/>
          <w:sz w:val="28"/>
          <w:szCs w:val="28"/>
        </w:rPr>
      </w:pPr>
      <w:r w:rsidRPr="005F16DC">
        <w:rPr>
          <w:rFonts w:ascii="Times New Roman" w:eastAsia="標楷體" w:hAnsi="Times New Roman" w:hint="eastAsia"/>
          <w:sz w:val="28"/>
          <w:szCs w:val="28"/>
        </w:rPr>
        <w:t>乙方於簽約之日起算一年後，完全未設置太陽光電發電設備，經甲方訂定相當期限，催告乙方改善，逾期未改善時，甲方得終止租賃契約，並沒收已繳交之履約保證金。</w:t>
      </w:r>
      <w:r w:rsidRPr="005F16DC">
        <w:rPr>
          <w:rFonts w:ascii="Times New Roman" w:eastAsia="標楷體" w:hAnsi="Times New Roman"/>
          <w:sz w:val="28"/>
          <w:szCs w:val="28"/>
        </w:rPr>
        <w:t xml:space="preserve"> </w:t>
      </w:r>
    </w:p>
    <w:p w:rsidR="00BF3E28" w:rsidRPr="005F16DC" w:rsidRDefault="00BF3E28" w:rsidP="00333224">
      <w:pPr>
        <w:numPr>
          <w:ilvl w:val="0"/>
          <w:numId w:val="1"/>
        </w:numPr>
        <w:tabs>
          <w:tab w:val="clear" w:pos="2417"/>
        </w:tabs>
        <w:spacing w:line="480" w:lineRule="exact"/>
        <w:ind w:left="1134" w:hanging="1134"/>
        <w:jc w:val="both"/>
        <w:rPr>
          <w:rFonts w:ascii="Times New Roman" w:eastAsia="標楷體" w:hAnsi="Times New Roman"/>
          <w:sz w:val="28"/>
          <w:szCs w:val="28"/>
        </w:rPr>
      </w:pPr>
      <w:r w:rsidRPr="005F16DC">
        <w:rPr>
          <w:rFonts w:ascii="Times New Roman" w:eastAsia="標楷體" w:hAnsi="Times New Roman" w:hint="eastAsia"/>
          <w:sz w:val="28"/>
          <w:szCs w:val="28"/>
        </w:rPr>
        <w:t>不可抗力致租賃不動產不堪用情形</w:t>
      </w:r>
    </w:p>
    <w:p w:rsidR="00BF3E28" w:rsidRPr="005F16DC" w:rsidRDefault="00BF3E28" w:rsidP="00333224">
      <w:pPr>
        <w:pStyle w:val="ListParagraph"/>
        <w:numPr>
          <w:ilvl w:val="0"/>
          <w:numId w:val="35"/>
        </w:numPr>
        <w:spacing w:line="480" w:lineRule="exact"/>
        <w:ind w:leftChars="0" w:hanging="718"/>
        <w:jc w:val="both"/>
        <w:rPr>
          <w:rFonts w:ascii="Times New Roman" w:eastAsia="標楷體" w:hAnsi="Times New Roman"/>
          <w:sz w:val="28"/>
          <w:szCs w:val="28"/>
        </w:rPr>
      </w:pPr>
      <w:r w:rsidRPr="005F16DC">
        <w:rPr>
          <w:rFonts w:ascii="Times New Roman" w:eastAsia="標楷體" w:hAnsi="Times New Roman" w:hint="eastAsia"/>
          <w:sz w:val="28"/>
          <w:szCs w:val="28"/>
        </w:rPr>
        <w:t>租賃不動產因天災、事變或其他不可抗力之事由致毀損或滅失，致未達第三條第一款所定之使用用途或不動產原定用途者，經甲方查驗屬實後，乙方得終止契約，並應即返還租賃不動產。</w:t>
      </w:r>
    </w:p>
    <w:p w:rsidR="00BF3E28" w:rsidRPr="005F16DC" w:rsidRDefault="00BF3E28" w:rsidP="00F70373">
      <w:pPr>
        <w:pStyle w:val="ListParagraph"/>
        <w:numPr>
          <w:ilvl w:val="0"/>
          <w:numId w:val="35"/>
        </w:numPr>
        <w:spacing w:line="480" w:lineRule="exact"/>
        <w:ind w:leftChars="0" w:hanging="718"/>
        <w:jc w:val="both"/>
        <w:rPr>
          <w:rFonts w:ascii="標楷體" w:eastAsia="標楷體" w:hAnsi="標楷體"/>
          <w:sz w:val="28"/>
          <w:szCs w:val="28"/>
        </w:rPr>
      </w:pPr>
      <w:r w:rsidRPr="005F16DC">
        <w:rPr>
          <w:rFonts w:ascii="標楷體" w:eastAsia="標楷體" w:hAnsi="標楷體" w:hint="eastAsia"/>
          <w:sz w:val="28"/>
          <w:szCs w:val="28"/>
        </w:rPr>
        <w:t>租賃不動產因天災、事變或其他不可抗力之事由致毀損，但未達喪失第三條第一款所定之使用用途者或不動產原定用途，應由</w:t>
      </w:r>
      <w:r>
        <w:rPr>
          <w:rFonts w:ascii="標楷體" w:eastAsia="標楷體" w:hAnsi="標楷體" w:hint="eastAsia"/>
          <w:sz w:val="28"/>
          <w:szCs w:val="28"/>
        </w:rPr>
        <w:t>甲</w:t>
      </w:r>
      <w:r w:rsidRPr="005F16DC">
        <w:rPr>
          <w:rFonts w:ascii="標楷體" w:eastAsia="標楷體" w:hAnsi="標楷體" w:hint="eastAsia"/>
          <w:sz w:val="28"/>
          <w:szCs w:val="28"/>
        </w:rPr>
        <w:t>方負責修繕。</w:t>
      </w:r>
    </w:p>
    <w:p w:rsidR="00BF3E28" w:rsidRPr="005F16DC" w:rsidRDefault="00BF3E28" w:rsidP="00333224">
      <w:pPr>
        <w:pStyle w:val="ListParagraph"/>
        <w:numPr>
          <w:ilvl w:val="0"/>
          <w:numId w:val="35"/>
        </w:numPr>
        <w:spacing w:line="480" w:lineRule="exact"/>
        <w:ind w:leftChars="0" w:hanging="718"/>
        <w:jc w:val="both"/>
        <w:rPr>
          <w:rFonts w:ascii="Times New Roman" w:eastAsia="標楷體" w:hAnsi="Times New Roman"/>
          <w:sz w:val="28"/>
          <w:szCs w:val="28"/>
        </w:rPr>
      </w:pPr>
      <w:r w:rsidRPr="005F16DC">
        <w:rPr>
          <w:rFonts w:ascii="標楷體" w:eastAsia="標楷體" w:hAnsi="標楷體" w:cs="標楷體a...." w:hint="eastAsia"/>
          <w:kern w:val="0"/>
          <w:sz w:val="28"/>
          <w:szCs w:val="28"/>
        </w:rPr>
        <w:t>乙方所設置之太陽光電發電設備倘因天災、事變或其他不可抗力之事而受損毀壞，概由乙方自行復原。</w:t>
      </w:r>
    </w:p>
    <w:p w:rsidR="00BF3E28" w:rsidRPr="005F16DC" w:rsidRDefault="00BF3E28" w:rsidP="00333224">
      <w:pPr>
        <w:numPr>
          <w:ilvl w:val="0"/>
          <w:numId w:val="1"/>
        </w:numPr>
        <w:tabs>
          <w:tab w:val="clear" w:pos="2417"/>
        </w:tabs>
        <w:spacing w:line="480" w:lineRule="exact"/>
        <w:ind w:left="1134" w:hanging="1134"/>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本契約倘因出租收益而衍生之相關賦稅，由乙方負擔。</w:t>
      </w:r>
    </w:p>
    <w:p w:rsidR="00BF3E28" w:rsidRPr="005F16DC" w:rsidRDefault="00BF3E28" w:rsidP="00333224">
      <w:pPr>
        <w:numPr>
          <w:ilvl w:val="0"/>
          <w:numId w:val="1"/>
        </w:numPr>
        <w:tabs>
          <w:tab w:val="clear" w:pos="2417"/>
        </w:tabs>
        <w:spacing w:line="480" w:lineRule="exact"/>
        <w:ind w:left="1134" w:hanging="1134"/>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契約價金計算方式：</w:t>
      </w:r>
    </w:p>
    <w:p w:rsidR="00BF3E28" w:rsidRPr="005F16DC" w:rsidRDefault="00BF3E28" w:rsidP="00333224">
      <w:pPr>
        <w:pStyle w:val="ListParagraph"/>
        <w:numPr>
          <w:ilvl w:val="0"/>
          <w:numId w:val="5"/>
        </w:numPr>
        <w:spacing w:line="480" w:lineRule="exact"/>
        <w:ind w:leftChars="0" w:left="1003" w:hanging="578"/>
        <w:jc w:val="both"/>
        <w:rPr>
          <w:rFonts w:ascii="Times New Roman" w:eastAsia="標楷體" w:hAnsi="Times New Roman"/>
          <w:sz w:val="28"/>
          <w:szCs w:val="28"/>
        </w:rPr>
      </w:pPr>
      <w:r w:rsidRPr="005F16DC">
        <w:rPr>
          <w:rFonts w:ascii="Times New Roman" w:eastAsia="標楷體" w:hAnsi="Times New Roman" w:hint="eastAsia"/>
          <w:sz w:val="28"/>
          <w:szCs w:val="28"/>
        </w:rPr>
        <w:t>標租回饋金</w:t>
      </w:r>
      <w:r w:rsidRPr="005F16DC">
        <w:rPr>
          <w:rFonts w:ascii="Times New Roman" w:eastAsia="標楷體" w:hAnsi="Times New Roman"/>
          <w:sz w:val="28"/>
          <w:szCs w:val="28"/>
        </w:rPr>
        <w:t>=</w:t>
      </w:r>
      <w:r w:rsidRPr="005F16DC">
        <w:rPr>
          <w:rFonts w:ascii="Times New Roman" w:eastAsia="標楷體" w:hAnsi="Times New Roman" w:hint="eastAsia"/>
          <w:sz w:val="28"/>
          <w:szCs w:val="28"/>
        </w:rPr>
        <w:t>含稅之售電收入（元）×回饋金百分比（％）。</w:t>
      </w:r>
    </w:p>
    <w:p w:rsidR="00BF3E28" w:rsidRPr="005F16DC" w:rsidRDefault="00BF3E28" w:rsidP="00333224">
      <w:pPr>
        <w:pStyle w:val="ListParagraph"/>
        <w:numPr>
          <w:ilvl w:val="0"/>
          <w:numId w:val="29"/>
        </w:numPr>
        <w:tabs>
          <w:tab w:val="left" w:pos="1134"/>
        </w:tabs>
        <w:spacing w:line="480" w:lineRule="exact"/>
        <w:ind w:leftChars="0" w:left="1276" w:hanging="284"/>
        <w:jc w:val="both"/>
        <w:rPr>
          <w:rFonts w:ascii="Times New Roman" w:eastAsia="標楷體" w:hAnsi="Times New Roman"/>
          <w:sz w:val="28"/>
          <w:szCs w:val="28"/>
        </w:rPr>
      </w:pPr>
      <w:r w:rsidRPr="005F16DC">
        <w:rPr>
          <w:rFonts w:ascii="Times New Roman" w:eastAsia="標楷體" w:hAnsi="Times New Roman" w:hint="eastAsia"/>
          <w:sz w:val="28"/>
          <w:szCs w:val="28"/>
        </w:rPr>
        <w:t>含稅之售電收入（元）</w:t>
      </w:r>
      <w:r w:rsidRPr="005F16DC">
        <w:rPr>
          <w:rFonts w:ascii="Times New Roman" w:eastAsia="標楷體" w:hAnsi="Times New Roman"/>
          <w:sz w:val="28"/>
          <w:szCs w:val="28"/>
        </w:rPr>
        <w:t>=</w:t>
      </w:r>
      <w:r w:rsidRPr="005F16DC">
        <w:rPr>
          <w:rFonts w:ascii="Times New Roman" w:eastAsia="標楷體" w:hAnsi="Times New Roman" w:hint="eastAsia"/>
          <w:sz w:val="28"/>
          <w:szCs w:val="28"/>
        </w:rPr>
        <w:t>太陽光電發電設備發電量（度）×躉購價格（元）。</w:t>
      </w:r>
    </w:p>
    <w:p w:rsidR="00BF3E28" w:rsidRPr="005F16DC" w:rsidRDefault="00BF3E28" w:rsidP="00333224">
      <w:pPr>
        <w:pStyle w:val="ListParagraph"/>
        <w:numPr>
          <w:ilvl w:val="0"/>
          <w:numId w:val="29"/>
        </w:numPr>
        <w:tabs>
          <w:tab w:val="left" w:pos="1134"/>
        </w:tabs>
        <w:spacing w:line="480" w:lineRule="exact"/>
        <w:ind w:leftChars="0" w:left="1276" w:hanging="284"/>
        <w:jc w:val="both"/>
        <w:rPr>
          <w:rFonts w:ascii="Times New Roman" w:eastAsia="標楷體" w:hAnsi="Times New Roman"/>
          <w:sz w:val="28"/>
          <w:szCs w:val="28"/>
        </w:rPr>
      </w:pPr>
      <w:r w:rsidRPr="005F16DC">
        <w:rPr>
          <w:rFonts w:ascii="Times New Roman" w:eastAsia="標楷體" w:hAnsi="Times New Roman" w:hint="eastAsia"/>
          <w:sz w:val="28"/>
          <w:szCs w:val="28"/>
        </w:rPr>
        <w:t>含稅之售電收入由</w:t>
      </w:r>
      <w:r w:rsidRPr="005F16DC">
        <w:rPr>
          <w:rFonts w:ascii="Times New Roman" w:eastAsia="標楷體" w:hAnsi="Times New Roman" w:hint="eastAsia"/>
          <w:kern w:val="0"/>
          <w:sz w:val="28"/>
          <w:szCs w:val="28"/>
        </w:rPr>
        <w:t>乙方</w:t>
      </w:r>
      <w:r w:rsidRPr="005F16DC">
        <w:rPr>
          <w:rFonts w:ascii="Times New Roman" w:eastAsia="標楷體" w:hAnsi="Times New Roman" w:hint="eastAsia"/>
          <w:sz w:val="28"/>
          <w:szCs w:val="28"/>
        </w:rPr>
        <w:t>向臺灣電力公司申請每月回售電價總收入之證明，以計算每期總發電售出所得價款。</w:t>
      </w:r>
      <w:r w:rsidRPr="005F16DC">
        <w:rPr>
          <w:rFonts w:ascii="Times New Roman" w:eastAsia="標楷體" w:hAnsi="Times New Roman"/>
          <w:sz w:val="28"/>
          <w:szCs w:val="28"/>
        </w:rPr>
        <w:t xml:space="preserve"> </w:t>
      </w:r>
    </w:p>
    <w:p w:rsidR="00BF3E28" w:rsidRPr="005F16DC" w:rsidRDefault="00BF3E28" w:rsidP="00333224">
      <w:pPr>
        <w:pStyle w:val="ListParagraph"/>
        <w:numPr>
          <w:ilvl w:val="0"/>
          <w:numId w:val="29"/>
        </w:numPr>
        <w:tabs>
          <w:tab w:val="left" w:pos="1134"/>
        </w:tabs>
        <w:spacing w:line="480" w:lineRule="exact"/>
        <w:ind w:leftChars="0" w:left="1276" w:hanging="284"/>
        <w:jc w:val="both"/>
        <w:rPr>
          <w:rFonts w:ascii="Times New Roman" w:eastAsia="標楷體" w:hAnsi="Times New Roman"/>
          <w:sz w:val="28"/>
          <w:szCs w:val="28"/>
        </w:rPr>
      </w:pPr>
      <w:r w:rsidRPr="005F16DC">
        <w:rPr>
          <w:rFonts w:ascii="Times New Roman" w:eastAsia="標楷體" w:hAnsi="Times New Roman" w:hint="eastAsia"/>
          <w:kern w:val="0"/>
          <w:sz w:val="28"/>
          <w:szCs w:val="28"/>
        </w:rPr>
        <w:t>回饋金百分比</w:t>
      </w:r>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w:t>
      </w:r>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為乙方得標時承諾願支付之售電收入百分比</w:t>
      </w:r>
      <w:r w:rsidRPr="005F16DC">
        <w:rPr>
          <w:rFonts w:ascii="Times New Roman" w:eastAsia="標楷體" w:hAnsi="Times New Roman"/>
          <w:kern w:val="0"/>
          <w:sz w:val="28"/>
          <w:szCs w:val="28"/>
        </w:rPr>
        <w:t xml:space="preserve">:___ </w:t>
      </w:r>
      <w:r w:rsidRPr="005F16DC">
        <w:rPr>
          <w:rFonts w:ascii="Times New Roman" w:eastAsia="標楷體" w:hAnsi="Times New Roman" w:hint="eastAsia"/>
          <w:kern w:val="0"/>
          <w:sz w:val="28"/>
          <w:szCs w:val="28"/>
        </w:rPr>
        <w:t>％</w:t>
      </w:r>
      <w:r w:rsidRPr="005F16DC">
        <w:rPr>
          <w:rFonts w:ascii="Times New Roman" w:eastAsia="標楷體" w:hAnsi="Times New Roman"/>
          <w:sz w:val="28"/>
          <w:szCs w:val="28"/>
        </w:rPr>
        <w:t xml:space="preserve"> </w:t>
      </w:r>
      <w:r w:rsidRPr="005F16DC">
        <w:rPr>
          <w:rFonts w:ascii="Times New Roman" w:eastAsia="標楷體" w:hAnsi="Times New Roman" w:hint="eastAsia"/>
          <w:sz w:val="28"/>
          <w:szCs w:val="28"/>
        </w:rPr>
        <w:t>。</w:t>
      </w:r>
    </w:p>
    <w:p w:rsidR="00BF3E28" w:rsidRPr="005F16DC" w:rsidRDefault="00BF3E28" w:rsidP="00333224">
      <w:pPr>
        <w:pStyle w:val="ListParagraph"/>
        <w:numPr>
          <w:ilvl w:val="0"/>
          <w:numId w:val="5"/>
        </w:numPr>
        <w:spacing w:line="480" w:lineRule="exact"/>
        <w:ind w:leftChars="0" w:left="1003" w:hanging="578"/>
        <w:jc w:val="both"/>
        <w:rPr>
          <w:rFonts w:ascii="Times New Roman" w:eastAsia="標楷體" w:hAnsi="Times New Roman"/>
          <w:sz w:val="28"/>
          <w:szCs w:val="28"/>
        </w:rPr>
      </w:pPr>
      <w:r w:rsidRPr="005F16DC">
        <w:rPr>
          <w:rFonts w:ascii="Times New Roman" w:eastAsia="標楷體" w:hAnsi="Times New Roman" w:hint="eastAsia"/>
          <w:sz w:val="28"/>
          <w:szCs w:val="28"/>
        </w:rPr>
        <w:t>有關太陽光電</w:t>
      </w:r>
      <w:r w:rsidRPr="005F16DC">
        <w:rPr>
          <w:rFonts w:ascii="Times New Roman" w:eastAsia="標楷體" w:hAnsi="Times New Roman" w:hint="eastAsia"/>
          <w:spacing w:val="-3"/>
          <w:sz w:val="28"/>
          <w:szCs w:val="28"/>
        </w:rPr>
        <w:t>發</w:t>
      </w:r>
      <w:r w:rsidRPr="005F16DC">
        <w:rPr>
          <w:rFonts w:ascii="Times New Roman" w:eastAsia="標楷體" w:hAnsi="Times New Roman" w:hint="eastAsia"/>
          <w:sz w:val="28"/>
          <w:szCs w:val="28"/>
        </w:rPr>
        <w:t>電設備發</w:t>
      </w:r>
      <w:r w:rsidRPr="005F16DC">
        <w:rPr>
          <w:rFonts w:ascii="Times New Roman" w:eastAsia="標楷體" w:hAnsi="Times New Roman" w:hint="eastAsia"/>
          <w:spacing w:val="-3"/>
          <w:sz w:val="28"/>
          <w:szCs w:val="28"/>
        </w:rPr>
        <w:t>電</w:t>
      </w:r>
      <w:r w:rsidRPr="005F16DC">
        <w:rPr>
          <w:rFonts w:ascii="Times New Roman" w:eastAsia="標楷體" w:hAnsi="Times New Roman" w:hint="eastAsia"/>
          <w:spacing w:val="1"/>
          <w:sz w:val="28"/>
          <w:szCs w:val="28"/>
        </w:rPr>
        <w:t>量</w:t>
      </w:r>
      <w:r w:rsidRPr="005F16DC">
        <w:rPr>
          <w:rFonts w:ascii="Times New Roman" w:eastAsia="標楷體" w:hAnsi="Times New Roman" w:hint="eastAsia"/>
          <w:spacing w:val="-1"/>
          <w:sz w:val="28"/>
          <w:szCs w:val="28"/>
        </w:rPr>
        <w:t>（</w:t>
      </w:r>
      <w:r w:rsidRPr="005F16DC">
        <w:rPr>
          <w:rFonts w:ascii="Times New Roman" w:eastAsia="標楷體" w:hAnsi="Times New Roman" w:hint="eastAsia"/>
          <w:sz w:val="28"/>
          <w:szCs w:val="28"/>
        </w:rPr>
        <w:t>度</w:t>
      </w:r>
      <w:r w:rsidRPr="005F16DC">
        <w:rPr>
          <w:rFonts w:ascii="Times New Roman" w:eastAsia="標楷體" w:hAnsi="Times New Roman" w:hint="eastAsia"/>
          <w:spacing w:val="-1"/>
          <w:sz w:val="28"/>
          <w:szCs w:val="28"/>
        </w:rPr>
        <w:t>）計算基準，除部分地區不得低於年每瓩發電度數</w:t>
      </w:r>
      <w:r w:rsidRPr="005F16DC">
        <w:rPr>
          <w:rFonts w:ascii="Times New Roman" w:eastAsia="標楷體" w:hAnsi="Times New Roman"/>
          <w:spacing w:val="-1"/>
          <w:sz w:val="28"/>
          <w:szCs w:val="28"/>
        </w:rPr>
        <w:t>1,050</w:t>
      </w:r>
      <w:r w:rsidRPr="005F16DC">
        <w:rPr>
          <w:rFonts w:ascii="Times New Roman" w:eastAsia="標楷體" w:hAnsi="Times New Roman" w:hint="eastAsia"/>
          <w:spacing w:val="-1"/>
          <w:sz w:val="28"/>
          <w:szCs w:val="28"/>
        </w:rPr>
        <w:t>（度），其它地區不得低於年每瓩發電度數</w:t>
      </w:r>
      <w:r w:rsidRPr="005F16DC">
        <w:rPr>
          <w:rFonts w:ascii="Times New Roman" w:eastAsia="標楷體" w:hAnsi="Times New Roman"/>
          <w:spacing w:val="-1"/>
          <w:sz w:val="28"/>
          <w:szCs w:val="28"/>
        </w:rPr>
        <w:t>1,250</w:t>
      </w:r>
      <w:r w:rsidRPr="005F16DC">
        <w:rPr>
          <w:rFonts w:ascii="Times New Roman" w:eastAsia="標楷體" w:hAnsi="Times New Roman" w:hint="eastAsia"/>
          <w:spacing w:val="-1"/>
          <w:sz w:val="28"/>
          <w:szCs w:val="28"/>
        </w:rPr>
        <w:t>（度），若有低於者，則以該地區年每瓩發電度數下限計算，若有高於者，則以實際年每瓩發電度數計算。</w:t>
      </w:r>
    </w:p>
    <w:p w:rsidR="00BF3E28" w:rsidRPr="005F16DC" w:rsidRDefault="00BF3E28" w:rsidP="00333224">
      <w:pPr>
        <w:pStyle w:val="ListParagraph"/>
        <w:numPr>
          <w:ilvl w:val="0"/>
          <w:numId w:val="5"/>
        </w:numPr>
        <w:spacing w:line="480" w:lineRule="exact"/>
        <w:ind w:leftChars="0" w:left="1003" w:hanging="578"/>
        <w:jc w:val="both"/>
        <w:rPr>
          <w:rFonts w:ascii="Times New Roman" w:eastAsia="標楷體" w:hAnsi="Times New Roman"/>
          <w:sz w:val="28"/>
          <w:szCs w:val="28"/>
        </w:rPr>
      </w:pPr>
      <w:r w:rsidRPr="005F16DC">
        <w:rPr>
          <w:rFonts w:ascii="Times New Roman" w:eastAsia="標楷體" w:hAnsi="Times New Roman" w:hint="eastAsia"/>
          <w:spacing w:val="-1"/>
          <w:sz w:val="28"/>
          <w:szCs w:val="28"/>
        </w:rPr>
        <w:t>部分地區包含苗栗縣、新竹縣、新竹市、桃園市、新北市、臺北市、基隆市、宜蘭縣以及花蓮縣等縣市，未包含縣市為其它地區。</w:t>
      </w:r>
    </w:p>
    <w:p w:rsidR="00BF3E28" w:rsidRPr="005F16DC" w:rsidRDefault="00BF3E28" w:rsidP="00333224">
      <w:pPr>
        <w:numPr>
          <w:ilvl w:val="0"/>
          <w:numId w:val="1"/>
        </w:numPr>
        <w:tabs>
          <w:tab w:val="clear" w:pos="2417"/>
        </w:tabs>
        <w:spacing w:line="480" w:lineRule="exact"/>
        <w:ind w:left="1134" w:hanging="1134"/>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回饋金繳納：</w:t>
      </w:r>
    </w:p>
    <w:p w:rsidR="00BF3E28" w:rsidRPr="005F16DC" w:rsidRDefault="00BF3E28" w:rsidP="00333224">
      <w:pPr>
        <w:pStyle w:val="ListParagraph"/>
        <w:numPr>
          <w:ilvl w:val="0"/>
          <w:numId w:val="39"/>
        </w:numPr>
        <w:spacing w:line="480" w:lineRule="exact"/>
        <w:ind w:leftChars="0" w:left="993" w:hanging="567"/>
        <w:jc w:val="both"/>
        <w:rPr>
          <w:rFonts w:ascii="Times New Roman" w:eastAsia="標楷體" w:hAnsi="Times New Roman"/>
          <w:sz w:val="28"/>
          <w:szCs w:val="28"/>
        </w:rPr>
      </w:pPr>
      <w:r w:rsidRPr="005F16DC">
        <w:rPr>
          <w:rFonts w:ascii="Times New Roman" w:eastAsia="標楷體" w:hAnsi="Times New Roman" w:hint="eastAsia"/>
          <w:w w:val="101"/>
          <w:kern w:val="0"/>
          <w:sz w:val="28"/>
          <w:szCs w:val="28"/>
        </w:rPr>
        <w:t>回饋金</w:t>
      </w:r>
      <w:r w:rsidRPr="005F16DC">
        <w:rPr>
          <w:rFonts w:ascii="標楷體" w:eastAsia="標楷體" w:hAnsi="標楷體" w:hint="eastAsia"/>
          <w:sz w:val="28"/>
          <w:szCs w:val="24"/>
        </w:rPr>
        <w:t>應於簽約之日起算，繳納方式如下：</w:t>
      </w:r>
    </w:p>
    <w:p w:rsidR="00BF3E28" w:rsidRPr="005F16DC" w:rsidRDefault="00BF3E28" w:rsidP="00333224">
      <w:pPr>
        <w:pStyle w:val="ListParagraph"/>
        <w:numPr>
          <w:ilvl w:val="0"/>
          <w:numId w:val="6"/>
        </w:numPr>
        <w:snapToGrid w:val="0"/>
        <w:spacing w:line="480" w:lineRule="exact"/>
        <w:ind w:leftChars="0" w:left="1418" w:hanging="284"/>
        <w:jc w:val="both"/>
        <w:rPr>
          <w:rFonts w:ascii="Times New Roman" w:eastAsia="標楷體" w:hAnsi="Times New Roman"/>
          <w:sz w:val="28"/>
          <w:szCs w:val="28"/>
        </w:rPr>
      </w:pPr>
      <w:r w:rsidRPr="005F16DC">
        <w:rPr>
          <w:rFonts w:ascii="Times New Roman" w:eastAsia="標楷體" w:hAnsi="Times New Roman" w:hint="eastAsia"/>
          <w:sz w:val="28"/>
          <w:szCs w:val="28"/>
        </w:rPr>
        <w:t>每年分</w:t>
      </w:r>
      <w:r w:rsidRPr="005F16DC">
        <w:rPr>
          <w:rFonts w:ascii="Times New Roman" w:eastAsia="標楷體" w:hAnsi="Times New Roman"/>
          <w:sz w:val="28"/>
          <w:szCs w:val="28"/>
        </w:rPr>
        <w:t>2</w:t>
      </w:r>
      <w:r w:rsidRPr="005F16DC">
        <w:rPr>
          <w:rFonts w:ascii="Times New Roman" w:eastAsia="標楷體" w:hAnsi="Times New Roman" w:hint="eastAsia"/>
          <w:sz w:val="28"/>
          <w:szCs w:val="28"/>
        </w:rPr>
        <w:t>期繳納，乙方應於每年的</w:t>
      </w:r>
      <w:smartTag w:uri="urn:schemas-microsoft-com:office:smarttags" w:element="chsdate">
        <w:smartTagPr>
          <w:attr w:name="IsROCDate" w:val="False"/>
          <w:attr w:name="IsLunarDate" w:val="False"/>
          <w:attr w:name="Day" w:val="1"/>
          <w:attr w:name="Month" w:val="7"/>
          <w:attr w:name="Year" w:val="2017"/>
        </w:smartTagPr>
        <w:r w:rsidRPr="005F16DC">
          <w:rPr>
            <w:rFonts w:ascii="Times New Roman" w:eastAsia="標楷體" w:hAnsi="Times New Roman" w:hint="eastAsia"/>
            <w:sz w:val="28"/>
            <w:szCs w:val="28"/>
          </w:rPr>
          <w:t>一月一日</w:t>
        </w:r>
      </w:smartTag>
      <w:r w:rsidRPr="005F16DC">
        <w:rPr>
          <w:rFonts w:ascii="Times New Roman" w:eastAsia="標楷體" w:hAnsi="Times New Roman" w:hint="eastAsia"/>
          <w:sz w:val="28"/>
          <w:szCs w:val="28"/>
        </w:rPr>
        <w:t>至三十一日與</w:t>
      </w:r>
      <w:smartTag w:uri="urn:schemas-microsoft-com:office:smarttags" w:element="chsdate">
        <w:smartTagPr>
          <w:attr w:name="IsROCDate" w:val="False"/>
          <w:attr w:name="IsLunarDate" w:val="False"/>
          <w:attr w:name="Day" w:val="1"/>
          <w:attr w:name="Month" w:val="7"/>
          <w:attr w:name="Year" w:val="2017"/>
        </w:smartTagPr>
        <w:r w:rsidRPr="005F16DC">
          <w:rPr>
            <w:rFonts w:ascii="Times New Roman" w:eastAsia="標楷體" w:hAnsi="Times New Roman" w:hint="eastAsia"/>
            <w:sz w:val="28"/>
            <w:szCs w:val="28"/>
          </w:rPr>
          <w:t>七月一日</w:t>
        </w:r>
      </w:smartTag>
      <w:r w:rsidRPr="005F16DC">
        <w:rPr>
          <w:rFonts w:ascii="Times New Roman" w:eastAsia="標楷體" w:hAnsi="Times New Roman" w:hint="eastAsia"/>
          <w:sz w:val="28"/>
          <w:szCs w:val="28"/>
        </w:rPr>
        <w:t>至三十一日期間內，依前條製作前一年七月至十二月與該年一月至六月回饋金繳納明細表，並經會計師簽章後掛號郵寄</w:t>
      </w:r>
      <w:r w:rsidRPr="005F16DC">
        <w:rPr>
          <w:rFonts w:ascii="Times New Roman" w:eastAsia="標楷體" w:hAnsi="Times New Roman"/>
          <w:sz w:val="28"/>
          <w:szCs w:val="28"/>
        </w:rPr>
        <w:t>(</w:t>
      </w:r>
      <w:r w:rsidRPr="005F16DC">
        <w:rPr>
          <w:rFonts w:ascii="Times New Roman" w:eastAsia="標楷體" w:hAnsi="Times New Roman" w:hint="eastAsia"/>
          <w:sz w:val="28"/>
          <w:szCs w:val="28"/>
        </w:rPr>
        <w:t>以郵戳為憑</w:t>
      </w:r>
      <w:r w:rsidRPr="005F16DC">
        <w:rPr>
          <w:rFonts w:ascii="Times New Roman" w:eastAsia="標楷體" w:hAnsi="Times New Roman"/>
          <w:sz w:val="28"/>
          <w:szCs w:val="28"/>
        </w:rPr>
        <w:t>)</w:t>
      </w:r>
      <w:r w:rsidRPr="005F16DC">
        <w:rPr>
          <w:rFonts w:ascii="Times New Roman" w:eastAsia="標楷體" w:hAnsi="Times New Roman" w:hint="eastAsia"/>
          <w:sz w:val="28"/>
          <w:szCs w:val="28"/>
        </w:rPr>
        <w:t>至甲方。逾期未提供回饋金繳納明細表，每逾一日罰款新臺幣</w:t>
      </w:r>
      <w:r w:rsidRPr="005F16DC">
        <w:rPr>
          <w:rFonts w:ascii="Times New Roman" w:eastAsia="標楷體" w:hAnsi="Times New Roman"/>
          <w:sz w:val="28"/>
          <w:szCs w:val="28"/>
        </w:rPr>
        <w:t>500</w:t>
      </w:r>
      <w:r w:rsidRPr="005F16DC">
        <w:rPr>
          <w:rFonts w:ascii="Times New Roman" w:eastAsia="標楷體" w:hAnsi="Times New Roman" w:hint="eastAsia"/>
          <w:sz w:val="28"/>
          <w:szCs w:val="28"/>
        </w:rPr>
        <w:t>元。</w:t>
      </w:r>
    </w:p>
    <w:p w:rsidR="00BF3E28" w:rsidRPr="005F16DC" w:rsidRDefault="00BF3E28" w:rsidP="00333224">
      <w:pPr>
        <w:pStyle w:val="ListParagraph"/>
        <w:numPr>
          <w:ilvl w:val="0"/>
          <w:numId w:val="6"/>
        </w:numPr>
        <w:snapToGrid w:val="0"/>
        <w:spacing w:line="480" w:lineRule="exact"/>
        <w:ind w:leftChars="0" w:left="1418" w:hanging="284"/>
        <w:jc w:val="both"/>
        <w:rPr>
          <w:rFonts w:ascii="Times New Roman" w:eastAsia="標楷體" w:hAnsi="Times New Roman"/>
          <w:sz w:val="28"/>
          <w:szCs w:val="28"/>
        </w:rPr>
      </w:pPr>
      <w:r w:rsidRPr="005F16DC">
        <w:rPr>
          <w:rFonts w:ascii="Times New Roman" w:eastAsia="標楷體" w:hAnsi="Times New Roman" w:hint="eastAsia"/>
          <w:sz w:val="28"/>
          <w:szCs w:val="28"/>
        </w:rPr>
        <w:t>甲方應於收到回饋金繳納明細表起</w:t>
      </w:r>
      <w:r w:rsidRPr="005F16DC">
        <w:rPr>
          <w:rFonts w:ascii="Times New Roman" w:eastAsia="標楷體" w:hAnsi="Times New Roman"/>
          <w:sz w:val="28"/>
          <w:szCs w:val="28"/>
        </w:rPr>
        <w:t>30</w:t>
      </w:r>
      <w:r w:rsidRPr="005F16DC">
        <w:rPr>
          <w:rFonts w:ascii="Times New Roman" w:eastAsia="標楷體" w:hAnsi="Times New Roman" w:hint="eastAsia"/>
          <w:sz w:val="28"/>
          <w:szCs w:val="28"/>
        </w:rPr>
        <w:t>日內，通知乙方於指定期限內繳納該期回饋金。</w:t>
      </w:r>
    </w:p>
    <w:p w:rsidR="00BF3E28" w:rsidRPr="005F16DC" w:rsidRDefault="00BF3E28" w:rsidP="00333224">
      <w:pPr>
        <w:pStyle w:val="ListParagraph"/>
        <w:numPr>
          <w:ilvl w:val="0"/>
          <w:numId w:val="6"/>
        </w:numPr>
        <w:snapToGrid w:val="0"/>
        <w:spacing w:line="480" w:lineRule="exact"/>
        <w:ind w:leftChars="0" w:left="1418" w:hanging="284"/>
        <w:jc w:val="both"/>
        <w:rPr>
          <w:rFonts w:ascii="Times New Roman" w:eastAsia="標楷體" w:hAnsi="Times New Roman"/>
          <w:sz w:val="28"/>
          <w:szCs w:val="28"/>
        </w:rPr>
      </w:pPr>
      <w:r w:rsidRPr="005F16DC">
        <w:rPr>
          <w:rFonts w:ascii="Times New Roman" w:eastAsia="標楷體" w:hAnsi="Times New Roman" w:hint="eastAsia"/>
          <w:sz w:val="28"/>
          <w:szCs w:val="28"/>
        </w:rPr>
        <w:t>若乙方設置的太陽光電發電設備尚未取得售電收入，</w:t>
      </w:r>
      <w:r>
        <w:rPr>
          <w:rFonts w:ascii="Times New Roman" w:eastAsia="標楷體" w:hAnsi="Times New Roman" w:hint="eastAsia"/>
          <w:sz w:val="28"/>
          <w:szCs w:val="28"/>
        </w:rPr>
        <w:t>導致無法計算回饋金，</w:t>
      </w:r>
      <w:r w:rsidRPr="005F16DC">
        <w:rPr>
          <w:rFonts w:ascii="標楷體" w:eastAsia="標楷體" w:hAnsi="標楷體" w:hint="eastAsia"/>
          <w:kern w:val="0"/>
          <w:sz w:val="28"/>
          <w:szCs w:val="28"/>
        </w:rPr>
        <w:t>則乙方須發函告知甲方，申請回饋金展延至下一期繳納。</w:t>
      </w:r>
    </w:p>
    <w:p w:rsidR="00BF3E28" w:rsidRPr="005F16DC" w:rsidRDefault="00BF3E28" w:rsidP="00333224">
      <w:pPr>
        <w:pStyle w:val="ListParagraph"/>
        <w:numPr>
          <w:ilvl w:val="0"/>
          <w:numId w:val="39"/>
        </w:numPr>
        <w:spacing w:line="480" w:lineRule="exact"/>
        <w:ind w:leftChars="0" w:left="993" w:hanging="567"/>
        <w:jc w:val="both"/>
        <w:rPr>
          <w:rFonts w:ascii="Times New Roman" w:eastAsia="標楷體" w:hAnsi="Times New Roman"/>
          <w:sz w:val="28"/>
          <w:szCs w:val="28"/>
        </w:rPr>
      </w:pPr>
      <w:r w:rsidRPr="005F16DC">
        <w:rPr>
          <w:rFonts w:ascii="Times New Roman" w:eastAsia="標楷體" w:hAnsi="Times New Roman" w:hint="eastAsia"/>
          <w:sz w:val="28"/>
          <w:szCs w:val="28"/>
        </w:rPr>
        <w:t>乙方於承租期間內地址變更時，應即書信通知甲方更正，如未通知，致甲方無法通知乙方繳納費用，乙方因此未於指定期限內繳費，視同逾期違約，應加收逾期違約金。</w:t>
      </w:r>
    </w:p>
    <w:p w:rsidR="00BF3E28" w:rsidRPr="005F16DC" w:rsidRDefault="00BF3E28" w:rsidP="00333224">
      <w:pPr>
        <w:pStyle w:val="ListParagraph"/>
        <w:numPr>
          <w:ilvl w:val="0"/>
          <w:numId w:val="39"/>
        </w:numPr>
        <w:spacing w:line="480" w:lineRule="exact"/>
        <w:ind w:leftChars="0" w:left="993" w:hanging="567"/>
        <w:jc w:val="both"/>
        <w:rPr>
          <w:rFonts w:ascii="Times New Roman" w:eastAsia="標楷體" w:hAnsi="Times New Roman"/>
          <w:sz w:val="28"/>
          <w:szCs w:val="28"/>
        </w:rPr>
      </w:pPr>
      <w:r w:rsidRPr="005F16DC">
        <w:rPr>
          <w:rFonts w:ascii="標楷體" w:eastAsia="標楷體" w:hAnsi="標楷體" w:cs="標楷體.." w:hint="eastAsia"/>
          <w:kern w:val="0"/>
          <w:sz w:val="28"/>
          <w:szCs w:val="28"/>
        </w:rPr>
        <w:t>乙方未於指定期限內繳納回饋金，甲方應依第十條第一款逾期違約金計算方式，通知乙方應於甲方指定期限內繳納完畢。</w:t>
      </w:r>
    </w:p>
    <w:p w:rsidR="00BF3E28" w:rsidRPr="005F16DC" w:rsidRDefault="00BF3E28" w:rsidP="00333224">
      <w:pPr>
        <w:numPr>
          <w:ilvl w:val="0"/>
          <w:numId w:val="1"/>
        </w:numPr>
        <w:tabs>
          <w:tab w:val="clear" w:pos="2417"/>
        </w:tabs>
        <w:spacing w:line="480" w:lineRule="exact"/>
        <w:ind w:left="1134" w:hanging="1134"/>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逾期違約金及懲罰性違約金計算方式：</w:t>
      </w:r>
    </w:p>
    <w:p w:rsidR="00BF3E28" w:rsidRPr="005F16DC" w:rsidRDefault="00BF3E28" w:rsidP="00333224">
      <w:pPr>
        <w:pStyle w:val="ListParagraph"/>
        <w:numPr>
          <w:ilvl w:val="0"/>
          <w:numId w:val="7"/>
        </w:numPr>
        <w:spacing w:line="480" w:lineRule="exact"/>
        <w:ind w:leftChars="0" w:left="993" w:hanging="567"/>
        <w:jc w:val="both"/>
        <w:rPr>
          <w:rFonts w:ascii="Times New Roman" w:eastAsia="標楷體" w:hAnsi="Times New Roman"/>
          <w:sz w:val="28"/>
          <w:szCs w:val="28"/>
        </w:rPr>
      </w:pPr>
      <w:r w:rsidRPr="005F16DC">
        <w:rPr>
          <w:rFonts w:ascii="Times New Roman" w:eastAsia="標楷體" w:hAnsi="Times New Roman" w:hint="eastAsia"/>
          <w:sz w:val="28"/>
          <w:szCs w:val="28"/>
        </w:rPr>
        <w:t>每期回饋金逾期時，應依下列各目加收逾期違約金：</w:t>
      </w:r>
    </w:p>
    <w:p w:rsidR="00BF3E28" w:rsidRPr="005F16DC" w:rsidRDefault="00BF3E28" w:rsidP="00333224">
      <w:pPr>
        <w:pStyle w:val="ListParagraph"/>
        <w:numPr>
          <w:ilvl w:val="0"/>
          <w:numId w:val="8"/>
        </w:numPr>
        <w:snapToGrid w:val="0"/>
        <w:spacing w:line="480" w:lineRule="exact"/>
        <w:ind w:leftChars="0" w:left="1418" w:hanging="284"/>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逾期繳納未滿一個月者，照欠額加收百分之二。</w:t>
      </w:r>
    </w:p>
    <w:p w:rsidR="00BF3E28" w:rsidRPr="005F16DC" w:rsidRDefault="00BF3E28" w:rsidP="00333224">
      <w:pPr>
        <w:pStyle w:val="ListParagraph"/>
        <w:numPr>
          <w:ilvl w:val="0"/>
          <w:numId w:val="8"/>
        </w:numPr>
        <w:snapToGrid w:val="0"/>
        <w:spacing w:line="480" w:lineRule="exact"/>
        <w:ind w:leftChars="0" w:left="1418" w:hanging="284"/>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逾期繳納在一個月以上未滿二個月者，照欠額加收百分之四。</w:t>
      </w:r>
    </w:p>
    <w:p w:rsidR="00BF3E28" w:rsidRPr="005F16DC" w:rsidRDefault="00BF3E28" w:rsidP="00333224">
      <w:pPr>
        <w:pStyle w:val="ListParagraph"/>
        <w:numPr>
          <w:ilvl w:val="0"/>
          <w:numId w:val="8"/>
        </w:numPr>
        <w:snapToGrid w:val="0"/>
        <w:spacing w:line="480" w:lineRule="exact"/>
        <w:ind w:leftChars="0" w:left="1418" w:hanging="284"/>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逾期繳納在二個月以上未滿三個月者，照欠額加收百分之八。</w:t>
      </w:r>
    </w:p>
    <w:p w:rsidR="00BF3E28" w:rsidRPr="005F16DC" w:rsidRDefault="00BF3E28" w:rsidP="00333224">
      <w:pPr>
        <w:pStyle w:val="ListParagraph"/>
        <w:numPr>
          <w:ilvl w:val="0"/>
          <w:numId w:val="8"/>
        </w:numPr>
        <w:snapToGrid w:val="0"/>
        <w:spacing w:line="480" w:lineRule="exact"/>
        <w:ind w:leftChars="0" w:left="1418" w:hanging="284"/>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逾期繳納在三個月以上者，一律照欠額加收百分之十。</w:t>
      </w:r>
    </w:p>
    <w:p w:rsidR="00BF3E28" w:rsidRPr="005F16DC" w:rsidRDefault="00BF3E28" w:rsidP="00333224">
      <w:pPr>
        <w:pStyle w:val="ListParagraph"/>
        <w:numPr>
          <w:ilvl w:val="0"/>
          <w:numId w:val="8"/>
        </w:numPr>
        <w:snapToGrid w:val="0"/>
        <w:spacing w:line="480" w:lineRule="exact"/>
        <w:ind w:leftChars="0" w:left="1418" w:hanging="284"/>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回饋金逾期達四個月並經甲方催告乙方限期繳納，逾期仍未繳納者，甲方得終止契約。</w:t>
      </w:r>
    </w:p>
    <w:p w:rsidR="00BF3E28" w:rsidRPr="005F16DC" w:rsidRDefault="00BF3E28" w:rsidP="00333224">
      <w:pPr>
        <w:pStyle w:val="ListParagraph"/>
        <w:numPr>
          <w:ilvl w:val="0"/>
          <w:numId w:val="7"/>
        </w:numPr>
        <w:spacing w:line="480" w:lineRule="exact"/>
        <w:ind w:leftChars="0" w:left="993" w:hanging="567"/>
        <w:jc w:val="both"/>
        <w:rPr>
          <w:rFonts w:ascii="Times New Roman" w:eastAsia="標楷體" w:hAnsi="Times New Roman"/>
          <w:kern w:val="0"/>
          <w:sz w:val="28"/>
          <w:szCs w:val="28"/>
        </w:rPr>
      </w:pPr>
      <w:r w:rsidRPr="005F16DC">
        <w:rPr>
          <w:rFonts w:ascii="Times New Roman" w:eastAsia="標楷體" w:hAnsi="Times New Roman" w:hint="eastAsia"/>
          <w:sz w:val="28"/>
          <w:szCs w:val="28"/>
        </w:rPr>
        <w:t>乙方未依第九條於指定期限內繳納回饋金，甲方應依前款逾期違約金計算方式，通知乙方應於甲方指定期限內繳納完畢。</w:t>
      </w:r>
    </w:p>
    <w:p w:rsidR="00BF3E28" w:rsidRPr="005F16DC" w:rsidRDefault="00BF3E28" w:rsidP="00333224">
      <w:pPr>
        <w:pStyle w:val="ListParagraph"/>
        <w:numPr>
          <w:ilvl w:val="0"/>
          <w:numId w:val="7"/>
        </w:numPr>
        <w:spacing w:line="480" w:lineRule="exact"/>
        <w:ind w:leftChars="0" w:left="993" w:hanging="567"/>
        <w:jc w:val="both"/>
        <w:rPr>
          <w:rFonts w:ascii="Times New Roman" w:eastAsia="標楷體" w:hAnsi="Times New Roman"/>
          <w:sz w:val="28"/>
          <w:szCs w:val="28"/>
        </w:rPr>
      </w:pPr>
      <w:r w:rsidRPr="005F16DC">
        <w:rPr>
          <w:rFonts w:ascii="Times New Roman" w:eastAsia="標楷體" w:hAnsi="Times New Roman" w:hint="eastAsia"/>
          <w:kern w:val="0"/>
          <w:sz w:val="28"/>
          <w:szCs w:val="28"/>
        </w:rPr>
        <w:t>若因可歸責乙方之事由，標租系統設置容量未於</w:t>
      </w:r>
      <w:r w:rsidRPr="005F16DC">
        <w:rPr>
          <w:rFonts w:ascii="Times New Roman" w:eastAsia="標楷體" w:hAnsi="Times New Roman" w:hint="eastAsia"/>
          <w:sz w:val="28"/>
          <w:szCs w:val="28"/>
        </w:rPr>
        <w:t>第五條第五款規定期限完成</w:t>
      </w:r>
      <w:r w:rsidRPr="005F16DC">
        <w:rPr>
          <w:rFonts w:ascii="Times New Roman" w:eastAsia="標楷體" w:hAnsi="Times New Roman" w:hint="eastAsia"/>
          <w:kern w:val="0"/>
          <w:sz w:val="28"/>
          <w:szCs w:val="28"/>
        </w:rPr>
        <w:t>設置，</w:t>
      </w:r>
      <w:r w:rsidRPr="005F16DC">
        <w:rPr>
          <w:rFonts w:ascii="Times New Roman" w:eastAsia="標楷體" w:hAnsi="Times New Roman" w:hint="eastAsia"/>
          <w:sz w:val="28"/>
          <w:szCs w:val="28"/>
        </w:rPr>
        <w:t>並取得臺灣電力股份有限公司核發之完成併聯試運轉作業相關證明文件，每逾一日</w:t>
      </w:r>
      <w:r w:rsidRPr="005F16DC">
        <w:rPr>
          <w:rFonts w:ascii="Times New Roman" w:eastAsia="標楷體" w:hAnsi="Times New Roman" w:hint="eastAsia"/>
          <w:sz w:val="28"/>
          <w:szCs w:val="28"/>
          <w:shd w:val="clear" w:color="auto" w:fill="FFFF00"/>
        </w:rPr>
        <w:t>未完成應設置容量，按日收取懲罰性違約金</w:t>
      </w:r>
      <w:r w:rsidRPr="005F16DC">
        <w:rPr>
          <w:rFonts w:ascii="Times New Roman" w:eastAsia="標楷體" w:hAnsi="Times New Roman" w:hint="eastAsia"/>
          <w:sz w:val="28"/>
          <w:szCs w:val="28"/>
        </w:rPr>
        <w:t>，</w:t>
      </w:r>
      <w:r w:rsidRPr="005F16DC">
        <w:rPr>
          <w:rFonts w:ascii="Times New Roman" w:eastAsia="標楷體" w:hAnsi="Times New Roman" w:hint="eastAsia"/>
          <w:kern w:val="0"/>
          <w:sz w:val="28"/>
          <w:szCs w:val="28"/>
        </w:rPr>
        <w:t>甲方應依下列公式計算違約金，以作為乙方之懲罰性違約金：【</w:t>
      </w:r>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標租系統設置容量</w:t>
      </w:r>
      <w:r w:rsidRPr="005F16DC">
        <w:rPr>
          <w:rFonts w:ascii="Times New Roman" w:eastAsia="標楷體" w:hAnsi="Times New Roman"/>
          <w:kern w:val="0"/>
          <w:sz w:val="28"/>
          <w:szCs w:val="28"/>
        </w:rPr>
        <w:t>(__kWp)-(</w:t>
      </w:r>
      <w:r w:rsidRPr="005F16DC">
        <w:rPr>
          <w:rFonts w:ascii="Times New Roman" w:eastAsia="標楷體" w:hAnsi="Times New Roman" w:hint="eastAsia"/>
          <w:kern w:val="0"/>
          <w:sz w:val="28"/>
          <w:szCs w:val="28"/>
        </w:rPr>
        <w:t>不可咎責系統設置容量</w:t>
      </w:r>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實際系統設置容量</w:t>
      </w:r>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w:t>
      </w:r>
      <w:r w:rsidRPr="005F16DC">
        <w:rPr>
          <w:rFonts w:ascii="Times New Roman" w:eastAsia="標楷體" w:hAnsi="Times New Roman"/>
          <w:kern w:val="0"/>
          <w:sz w:val="28"/>
          <w:szCs w:val="28"/>
        </w:rPr>
        <w:t>x( 4,000(</w:t>
      </w:r>
      <w:r w:rsidRPr="005F16DC">
        <w:rPr>
          <w:rFonts w:ascii="Times New Roman" w:eastAsia="標楷體" w:hAnsi="Times New Roman" w:hint="eastAsia"/>
          <w:kern w:val="0"/>
          <w:sz w:val="28"/>
          <w:szCs w:val="28"/>
        </w:rPr>
        <w:t>元</w:t>
      </w:r>
      <w:r w:rsidRPr="005F16DC">
        <w:rPr>
          <w:rFonts w:ascii="Times New Roman" w:eastAsia="標楷體" w:hAnsi="Times New Roman"/>
          <w:kern w:val="0"/>
          <w:sz w:val="28"/>
          <w:szCs w:val="28"/>
        </w:rPr>
        <w:t>/kWp))</w:t>
      </w:r>
      <w:r w:rsidRPr="005F16DC">
        <w:rPr>
          <w:rFonts w:ascii="Times New Roman" w:eastAsia="標楷體" w:hAnsi="Times New Roman"/>
          <w:kern w:val="0"/>
          <w:sz w:val="28"/>
          <w:szCs w:val="28"/>
          <w:shd w:val="clear" w:color="auto" w:fill="FFFF00"/>
        </w:rPr>
        <w:t xml:space="preserve"> x (1/365)</w:t>
      </w:r>
      <w:r w:rsidRPr="005F16DC">
        <w:rPr>
          <w:rFonts w:ascii="Times New Roman" w:eastAsia="標楷體" w:hAnsi="Times New Roman" w:hint="eastAsia"/>
          <w:sz w:val="28"/>
          <w:szCs w:val="28"/>
        </w:rPr>
        <w:t>，本款逾期違約金以履約保證金之</w:t>
      </w:r>
      <w:r w:rsidRPr="005F16DC">
        <w:rPr>
          <w:rFonts w:ascii="Times New Roman" w:eastAsia="標楷體" w:hAnsi="Times New Roman"/>
          <w:sz w:val="28"/>
          <w:szCs w:val="28"/>
        </w:rPr>
        <w:t>20%</w:t>
      </w:r>
      <w:r w:rsidRPr="005F16DC">
        <w:rPr>
          <w:rFonts w:ascii="Times New Roman" w:eastAsia="標楷體" w:hAnsi="Times New Roman" w:hint="eastAsia"/>
          <w:sz w:val="28"/>
          <w:szCs w:val="28"/>
        </w:rPr>
        <w:t>為上限。</w:t>
      </w:r>
    </w:p>
    <w:p w:rsidR="00BF3E28" w:rsidRPr="005F16DC" w:rsidRDefault="00BF3E28" w:rsidP="00333224">
      <w:pPr>
        <w:pStyle w:val="ListParagraph"/>
        <w:numPr>
          <w:ilvl w:val="0"/>
          <w:numId w:val="7"/>
        </w:numPr>
        <w:spacing w:line="480" w:lineRule="exact"/>
        <w:ind w:leftChars="0" w:left="993" w:hanging="567"/>
        <w:jc w:val="both"/>
        <w:rPr>
          <w:rFonts w:ascii="Times New Roman" w:eastAsia="標楷體" w:hAnsi="Times New Roman"/>
          <w:sz w:val="28"/>
          <w:szCs w:val="28"/>
        </w:rPr>
      </w:pPr>
      <w:r w:rsidRPr="005F16DC">
        <w:rPr>
          <w:rFonts w:ascii="Times New Roman" w:eastAsia="標楷體" w:hAnsi="Times New Roman" w:hint="eastAsia"/>
          <w:sz w:val="28"/>
          <w:szCs w:val="28"/>
        </w:rPr>
        <w:t>完成太陽光電發電設備設置後，租賃不動產範圍設置之太陽光電發電設備發生故障，經甲方通知限期改善，逾期未完成改善，每一個設置地點，每逾一日罰款新臺幣</w:t>
      </w:r>
      <w:r w:rsidRPr="005F16DC">
        <w:rPr>
          <w:rFonts w:ascii="Times New Roman" w:eastAsia="標楷體" w:hAnsi="Times New Roman"/>
          <w:sz w:val="28"/>
          <w:szCs w:val="28"/>
        </w:rPr>
        <w:t>500</w:t>
      </w:r>
      <w:r w:rsidRPr="005F16DC">
        <w:rPr>
          <w:rFonts w:ascii="Times New Roman" w:eastAsia="標楷體" w:hAnsi="Times New Roman" w:hint="eastAsia"/>
          <w:sz w:val="28"/>
          <w:szCs w:val="28"/>
        </w:rPr>
        <w:t>元。違約情節重大者，甲方得終止契約，並沒收履約保證金。</w:t>
      </w:r>
    </w:p>
    <w:p w:rsidR="00BF3E28" w:rsidRPr="005F16DC" w:rsidRDefault="00BF3E28" w:rsidP="00333224">
      <w:pPr>
        <w:numPr>
          <w:ilvl w:val="0"/>
          <w:numId w:val="1"/>
        </w:numPr>
        <w:tabs>
          <w:tab w:val="clear" w:pos="2417"/>
        </w:tabs>
        <w:spacing w:line="480" w:lineRule="exact"/>
        <w:ind w:left="1134" w:hanging="1134"/>
        <w:jc w:val="both"/>
        <w:rPr>
          <w:rFonts w:ascii="Times New Roman" w:eastAsia="標楷體" w:hAnsi="Times New Roman"/>
          <w:w w:val="101"/>
          <w:kern w:val="0"/>
          <w:sz w:val="28"/>
          <w:szCs w:val="28"/>
        </w:rPr>
      </w:pPr>
      <w:bookmarkStart w:id="0" w:name="_GoBack"/>
      <w:bookmarkEnd w:id="0"/>
      <w:r w:rsidRPr="005F16DC">
        <w:rPr>
          <w:rFonts w:ascii="Times New Roman" w:eastAsia="標楷體" w:hAnsi="Times New Roman" w:hint="eastAsia"/>
          <w:w w:val="101"/>
          <w:kern w:val="0"/>
          <w:sz w:val="28"/>
          <w:szCs w:val="28"/>
        </w:rPr>
        <w:t>履約保證金：</w:t>
      </w:r>
    </w:p>
    <w:p w:rsidR="00BF3E28" w:rsidRPr="005F16DC" w:rsidRDefault="00BF3E28" w:rsidP="00333224">
      <w:pPr>
        <w:pStyle w:val="ListParagraph"/>
        <w:numPr>
          <w:ilvl w:val="0"/>
          <w:numId w:val="9"/>
        </w:numPr>
        <w:spacing w:line="480" w:lineRule="exact"/>
        <w:ind w:leftChars="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履約保證金</w:t>
      </w:r>
      <w:r w:rsidRPr="005F16DC">
        <w:rPr>
          <w:rFonts w:hAnsi="標楷體" w:hint="eastAsia"/>
          <w:szCs w:val="28"/>
        </w:rPr>
        <w:t>：</w:t>
      </w:r>
      <w:r w:rsidRPr="005F16DC">
        <w:rPr>
          <w:rFonts w:ascii="Times New Roman" w:eastAsia="標楷體" w:hAnsi="Times New Roman" w:hint="eastAsia"/>
          <w:kern w:val="0"/>
          <w:sz w:val="28"/>
          <w:szCs w:val="28"/>
        </w:rPr>
        <w:t>標租設備設置容量（</w:t>
      </w:r>
      <w:r w:rsidRPr="005F16DC">
        <w:rPr>
          <w:rFonts w:ascii="Times New Roman" w:eastAsia="標楷體" w:hAnsi="Times New Roman"/>
          <w:kern w:val="0"/>
          <w:sz w:val="28"/>
          <w:szCs w:val="28"/>
        </w:rPr>
        <w:t>kWp</w:t>
      </w:r>
      <w:r w:rsidRPr="005F16DC">
        <w:rPr>
          <w:rFonts w:ascii="Times New Roman" w:eastAsia="標楷體" w:hAnsi="Times New Roman" w:hint="eastAsia"/>
          <w:kern w:val="0"/>
          <w:sz w:val="28"/>
          <w:szCs w:val="28"/>
        </w:rPr>
        <w:t>）</w:t>
      </w:r>
      <w:r w:rsidRPr="005F16DC">
        <w:rPr>
          <w:rFonts w:ascii="Times New Roman" w:eastAsia="標楷體" w:hAnsi="Times New Roman"/>
          <w:kern w:val="0"/>
          <w:sz w:val="28"/>
          <w:szCs w:val="28"/>
        </w:rPr>
        <w:t>×</w:t>
      </w:r>
      <w:r w:rsidRPr="005F16DC">
        <w:rPr>
          <w:rFonts w:ascii="Times New Roman" w:eastAsia="標楷體" w:hAnsi="Times New Roman" w:hint="eastAsia"/>
          <w:kern w:val="0"/>
          <w:sz w:val="28"/>
          <w:szCs w:val="28"/>
        </w:rPr>
        <w:t>新臺幣</w:t>
      </w:r>
      <w:r w:rsidRPr="005F16DC">
        <w:rPr>
          <w:rFonts w:ascii="Times New Roman" w:eastAsia="標楷體" w:hAnsi="Times New Roman"/>
          <w:kern w:val="0"/>
          <w:sz w:val="28"/>
          <w:szCs w:val="28"/>
        </w:rPr>
        <w:t>4,000</w:t>
      </w:r>
      <w:r w:rsidRPr="005F16DC">
        <w:rPr>
          <w:rFonts w:ascii="Times New Roman" w:eastAsia="標楷體" w:hAnsi="Times New Roman" w:hint="eastAsia"/>
          <w:kern w:val="0"/>
          <w:sz w:val="28"/>
          <w:szCs w:val="28"/>
        </w:rPr>
        <w:t>元</w:t>
      </w:r>
      <w:r w:rsidRPr="005F16DC">
        <w:rPr>
          <w:rFonts w:ascii="Times New Roman" w:eastAsia="標楷體" w:hAnsi="Times New Roman"/>
          <w:kern w:val="0"/>
          <w:sz w:val="28"/>
          <w:szCs w:val="28"/>
        </w:rPr>
        <w:t>/kWp</w:t>
      </w:r>
      <w:r w:rsidRPr="005F16DC">
        <w:rPr>
          <w:rFonts w:ascii="Times New Roman" w:eastAsia="標楷體" w:hAnsi="Times New Roman" w:hint="eastAsia"/>
          <w:kern w:val="0"/>
          <w:sz w:val="28"/>
          <w:szCs w:val="28"/>
        </w:rPr>
        <w:t>。</w:t>
      </w:r>
    </w:p>
    <w:p w:rsidR="00BF3E28" w:rsidRPr="005F16DC" w:rsidRDefault="00BF3E28" w:rsidP="00333224">
      <w:pPr>
        <w:pStyle w:val="ListParagraph"/>
        <w:numPr>
          <w:ilvl w:val="0"/>
          <w:numId w:val="9"/>
        </w:numPr>
        <w:spacing w:line="480" w:lineRule="exact"/>
        <w:ind w:leftChars="0"/>
        <w:jc w:val="both"/>
        <w:rPr>
          <w:rFonts w:ascii="Times New Roman" w:eastAsia="標楷體" w:hAnsi="Times New Roman"/>
          <w:strike/>
          <w:kern w:val="0"/>
          <w:sz w:val="28"/>
          <w:szCs w:val="28"/>
        </w:rPr>
      </w:pPr>
      <w:r w:rsidRPr="005F16DC">
        <w:rPr>
          <w:rFonts w:ascii="Times New Roman" w:eastAsia="標楷體" w:hAnsi="Times New Roman" w:hint="eastAsia"/>
          <w:kern w:val="0"/>
          <w:sz w:val="28"/>
          <w:szCs w:val="28"/>
        </w:rPr>
        <w:t>乙方應於決標日之次日起</w:t>
      </w:r>
      <w:r w:rsidRPr="005F16DC">
        <w:rPr>
          <w:rFonts w:ascii="Times New Roman" w:eastAsia="標楷體" w:hAnsi="Times New Roman"/>
          <w:kern w:val="0"/>
          <w:sz w:val="28"/>
          <w:szCs w:val="28"/>
        </w:rPr>
        <w:t>20</w:t>
      </w:r>
      <w:r w:rsidRPr="005F16DC">
        <w:rPr>
          <w:rFonts w:ascii="Times New Roman" w:eastAsia="標楷體" w:hAnsi="Times New Roman" w:hint="eastAsia"/>
          <w:kern w:val="0"/>
          <w:sz w:val="28"/>
          <w:szCs w:val="28"/>
        </w:rPr>
        <w:t>日內（即民國</w:t>
      </w:r>
      <w:r w:rsidRPr="005F16DC">
        <w:rPr>
          <w:rFonts w:ascii="Times New Roman" w:eastAsia="標楷體" w:hAnsi="Times New Roman"/>
          <w:kern w:val="0"/>
          <w:sz w:val="28"/>
          <w:szCs w:val="28"/>
        </w:rPr>
        <w:t>OO</w:t>
      </w:r>
      <w:r w:rsidRPr="005F16DC">
        <w:rPr>
          <w:rFonts w:ascii="Times New Roman" w:eastAsia="標楷體" w:hAnsi="Times New Roman" w:hint="eastAsia"/>
          <w:kern w:val="0"/>
          <w:sz w:val="28"/>
          <w:szCs w:val="28"/>
        </w:rPr>
        <w:t>年</w:t>
      </w:r>
      <w:r w:rsidRPr="005F16DC">
        <w:rPr>
          <w:rFonts w:ascii="Times New Roman" w:eastAsia="標楷體" w:hAnsi="Times New Roman"/>
          <w:kern w:val="0"/>
          <w:sz w:val="28"/>
          <w:szCs w:val="28"/>
        </w:rPr>
        <w:t>OO</w:t>
      </w:r>
      <w:r w:rsidRPr="005F16DC">
        <w:rPr>
          <w:rFonts w:ascii="Times New Roman" w:eastAsia="標楷體" w:hAnsi="Times New Roman" w:hint="eastAsia"/>
          <w:kern w:val="0"/>
          <w:sz w:val="28"/>
          <w:szCs w:val="28"/>
        </w:rPr>
        <w:t>月</w:t>
      </w:r>
      <w:r w:rsidRPr="005F16DC">
        <w:rPr>
          <w:rFonts w:ascii="Times New Roman" w:eastAsia="標楷體" w:hAnsi="Times New Roman"/>
          <w:kern w:val="0"/>
          <w:sz w:val="28"/>
          <w:szCs w:val="28"/>
        </w:rPr>
        <w:t>OO</w:t>
      </w:r>
      <w:r w:rsidRPr="005F16DC">
        <w:rPr>
          <w:rFonts w:ascii="Times New Roman" w:eastAsia="標楷體" w:hAnsi="Times New Roman" w:hint="eastAsia"/>
          <w:kern w:val="0"/>
          <w:sz w:val="28"/>
          <w:szCs w:val="28"/>
        </w:rPr>
        <w:t>日以前，末日為例假日者順延</w:t>
      </w:r>
      <w:r w:rsidRPr="005F16DC">
        <w:rPr>
          <w:rFonts w:ascii="Times New Roman" w:eastAsia="標楷體" w:hAnsi="Times New Roman"/>
          <w:kern w:val="0"/>
          <w:sz w:val="28"/>
          <w:szCs w:val="28"/>
        </w:rPr>
        <w:t>1</w:t>
      </w:r>
      <w:r w:rsidRPr="005F16DC">
        <w:rPr>
          <w:rFonts w:ascii="Times New Roman" w:eastAsia="標楷體" w:hAnsi="Times New Roman" w:hint="eastAsia"/>
          <w:kern w:val="0"/>
          <w:sz w:val="28"/>
          <w:szCs w:val="28"/>
        </w:rPr>
        <w:t>日）繳納。</w:t>
      </w:r>
    </w:p>
    <w:p w:rsidR="00BF3E28" w:rsidRPr="005F16DC" w:rsidRDefault="00BF3E28" w:rsidP="00333224">
      <w:pPr>
        <w:pStyle w:val="ListParagraph"/>
        <w:numPr>
          <w:ilvl w:val="0"/>
          <w:numId w:val="9"/>
        </w:numPr>
        <w:spacing w:line="480" w:lineRule="exact"/>
        <w:ind w:leftChars="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履約保證金退還：</w:t>
      </w:r>
    </w:p>
    <w:p w:rsidR="00BF3E28" w:rsidRPr="005F16DC" w:rsidRDefault="00BF3E28" w:rsidP="00333224">
      <w:pPr>
        <w:pStyle w:val="ListParagraph"/>
        <w:spacing w:line="480" w:lineRule="exact"/>
        <w:ind w:leftChars="0" w:left="1144"/>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於租期屆滿、契約終止、契約解除或因其他原因致租賃關係終止或消滅後，抵付欠繳回饋金、拆除地上物或騰空租賃物、損害賠償等費用後，如有賸餘，無息退還；如有不足，由乙方另行支付。</w:t>
      </w:r>
    </w:p>
    <w:p w:rsidR="00BF3E28" w:rsidRPr="005F16DC" w:rsidRDefault="00BF3E28" w:rsidP="00333224">
      <w:pPr>
        <w:numPr>
          <w:ilvl w:val="0"/>
          <w:numId w:val="1"/>
        </w:numPr>
        <w:tabs>
          <w:tab w:val="clear" w:pos="2417"/>
        </w:tabs>
        <w:spacing w:line="480" w:lineRule="exact"/>
        <w:ind w:left="1620" w:hanging="1620"/>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保險：</w:t>
      </w:r>
    </w:p>
    <w:p w:rsidR="00BF3E28" w:rsidRPr="005F16DC" w:rsidRDefault="00BF3E28" w:rsidP="00333224">
      <w:pPr>
        <w:pStyle w:val="ListParagraph"/>
        <w:numPr>
          <w:ilvl w:val="0"/>
          <w:numId w:val="2"/>
        </w:numPr>
        <w:snapToGrid w:val="0"/>
        <w:spacing w:line="480" w:lineRule="exact"/>
        <w:ind w:leftChars="0" w:left="1134" w:hanging="85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乙方應就第二條規定租賃範圍於租賃期間向</w:t>
      </w:r>
      <w:r w:rsidRPr="005F16DC">
        <w:rPr>
          <w:rFonts w:ascii="Times New Roman" w:eastAsia="標楷體" w:hAnsi="Times New Roman" w:hint="eastAsia"/>
          <w:bCs/>
          <w:kern w:val="0"/>
          <w:sz w:val="28"/>
          <w:szCs w:val="28"/>
        </w:rPr>
        <w:t>中央目的事業主管機關核准設立登記之產物保險公司，投保購買並維持必要之足額保險，且於保險可理賠之範圍內應對所造成損失負回復原狀之責。就無法獲得保險理賠之損失，由乙方負擔。至少投保並維持下列保險項目</w:t>
      </w:r>
      <w:r w:rsidRPr="005F16DC">
        <w:rPr>
          <w:rFonts w:ascii="Times New Roman" w:eastAsia="標楷體" w:hAnsi="Times New Roman" w:hint="eastAsia"/>
          <w:kern w:val="0"/>
          <w:sz w:val="28"/>
          <w:szCs w:val="28"/>
        </w:rPr>
        <w:t>：</w:t>
      </w:r>
    </w:p>
    <w:p w:rsidR="00BF3E28" w:rsidRPr="005F16DC" w:rsidRDefault="00BF3E28" w:rsidP="00333224">
      <w:pPr>
        <w:pStyle w:val="ListParagraph"/>
        <w:numPr>
          <w:ilvl w:val="0"/>
          <w:numId w:val="10"/>
        </w:numPr>
        <w:snapToGrid w:val="0"/>
        <w:spacing w:line="480" w:lineRule="exact"/>
        <w:ind w:leftChars="0" w:left="1418" w:hanging="284"/>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乙方應於租賃期間辦理營繕承包人責任保險，包括因業務疏漏、錯誤或過失，違反業務上之義務，致機關或其他第三人受有之損失。</w:t>
      </w:r>
    </w:p>
    <w:p w:rsidR="00BF3E28" w:rsidRPr="005F16DC" w:rsidRDefault="00BF3E28" w:rsidP="00333224">
      <w:pPr>
        <w:pStyle w:val="ListParagraph"/>
        <w:numPr>
          <w:ilvl w:val="0"/>
          <w:numId w:val="10"/>
        </w:numPr>
        <w:snapToGrid w:val="0"/>
        <w:spacing w:line="480" w:lineRule="exact"/>
        <w:ind w:leftChars="0" w:left="1418" w:hanging="284"/>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租賃期間辦理公共意外責任險，包括辦理本案所發生之意外事故，或颱風等天然災害，致第三人體傷、死亡或第三人財物損失。公共意外責任險，其每一場所最低保險金額如下：</w:t>
      </w:r>
    </w:p>
    <w:p w:rsidR="00BF3E28" w:rsidRPr="005F16DC" w:rsidRDefault="00BF3E28" w:rsidP="00333224">
      <w:pPr>
        <w:pStyle w:val="ListParagraph"/>
        <w:numPr>
          <w:ilvl w:val="0"/>
          <w:numId w:val="11"/>
        </w:numPr>
        <w:snapToGrid w:val="0"/>
        <w:spacing w:line="480" w:lineRule="exact"/>
        <w:ind w:leftChars="0" w:left="618" w:firstLine="851"/>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每一個人身體傷亡：新臺幣三百萬元。</w:t>
      </w:r>
    </w:p>
    <w:p w:rsidR="00BF3E28" w:rsidRPr="005F16DC" w:rsidRDefault="00BF3E28" w:rsidP="00333224">
      <w:pPr>
        <w:pStyle w:val="ListParagraph"/>
        <w:numPr>
          <w:ilvl w:val="0"/>
          <w:numId w:val="11"/>
        </w:numPr>
        <w:snapToGrid w:val="0"/>
        <w:spacing w:line="480" w:lineRule="exact"/>
        <w:ind w:leftChars="0" w:left="618" w:firstLine="851"/>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每一意外事故傷亡：新臺幣一千五百萬元。</w:t>
      </w:r>
    </w:p>
    <w:p w:rsidR="00BF3E28" w:rsidRPr="005F16DC" w:rsidRDefault="00BF3E28" w:rsidP="00333224">
      <w:pPr>
        <w:pStyle w:val="ListParagraph"/>
        <w:numPr>
          <w:ilvl w:val="0"/>
          <w:numId w:val="11"/>
        </w:numPr>
        <w:snapToGrid w:val="0"/>
        <w:spacing w:line="480" w:lineRule="exact"/>
        <w:ind w:leftChars="0" w:left="618" w:firstLine="851"/>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每一意外事故財產損失：新臺幣二百萬元。</w:t>
      </w:r>
    </w:p>
    <w:p w:rsidR="00BF3E28" w:rsidRPr="005F16DC" w:rsidRDefault="00BF3E28" w:rsidP="00333224">
      <w:pPr>
        <w:pStyle w:val="ListParagraph"/>
        <w:numPr>
          <w:ilvl w:val="0"/>
          <w:numId w:val="11"/>
        </w:numPr>
        <w:snapToGrid w:val="0"/>
        <w:spacing w:line="480" w:lineRule="exact"/>
        <w:ind w:leftChars="0" w:left="618" w:firstLine="851"/>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保險期間總保險金額：新臺幣三千四百萬元。</w:t>
      </w:r>
    </w:p>
    <w:p w:rsidR="00BF3E28" w:rsidRPr="005F16DC" w:rsidRDefault="00BF3E28" w:rsidP="00333224">
      <w:pPr>
        <w:pStyle w:val="ListParagraph"/>
        <w:numPr>
          <w:ilvl w:val="0"/>
          <w:numId w:val="2"/>
        </w:numPr>
        <w:snapToGrid w:val="0"/>
        <w:spacing w:line="480" w:lineRule="exact"/>
        <w:ind w:leftChars="0" w:left="1134" w:hanging="85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前款所列保險費用，全部由乙方負擔。其保險金額、保險期間、附加險、附加條款、除外條款之排除及自負額之上限等保險條件，應由乙方依當時保險產業通行之標準慣例定之。保險給付之用途應用於修復與重置本案租賃不動產。</w:t>
      </w:r>
    </w:p>
    <w:p w:rsidR="00BF3E28" w:rsidRPr="005F16DC" w:rsidRDefault="00BF3E28" w:rsidP="00333224">
      <w:pPr>
        <w:pStyle w:val="ListParagraph"/>
        <w:numPr>
          <w:ilvl w:val="0"/>
          <w:numId w:val="2"/>
        </w:numPr>
        <w:snapToGrid w:val="0"/>
        <w:spacing w:line="480" w:lineRule="exact"/>
        <w:ind w:leftChars="0" w:left="1134" w:hanging="850"/>
        <w:jc w:val="both"/>
        <w:rPr>
          <w:rFonts w:ascii="Times New Roman" w:eastAsia="標楷體" w:hAnsi="Times New Roman"/>
          <w:bCs/>
          <w:kern w:val="0"/>
          <w:sz w:val="28"/>
          <w:szCs w:val="28"/>
        </w:rPr>
      </w:pPr>
      <w:r w:rsidRPr="005F16DC">
        <w:rPr>
          <w:rFonts w:ascii="Times New Roman" w:eastAsia="標楷體" w:hAnsi="Times New Roman" w:hint="eastAsia"/>
          <w:bCs/>
          <w:kern w:val="0"/>
          <w:sz w:val="28"/>
          <w:szCs w:val="28"/>
        </w:rPr>
        <w:t>保險期間自簽約日起至租賃期限屆滿之日止</w:t>
      </w:r>
      <w:r w:rsidRPr="005F16DC">
        <w:rPr>
          <w:rFonts w:ascii="Times New Roman" w:eastAsia="標楷體" w:hAnsi="Times New Roman" w:hint="eastAsia"/>
          <w:kern w:val="0"/>
          <w:sz w:val="28"/>
          <w:szCs w:val="28"/>
        </w:rPr>
        <w:t>。</w:t>
      </w:r>
    </w:p>
    <w:p w:rsidR="00BF3E28" w:rsidRPr="005F16DC" w:rsidRDefault="00BF3E28" w:rsidP="00333224">
      <w:pPr>
        <w:pStyle w:val="ListParagraph"/>
        <w:numPr>
          <w:ilvl w:val="0"/>
          <w:numId w:val="2"/>
        </w:numPr>
        <w:snapToGrid w:val="0"/>
        <w:spacing w:line="480" w:lineRule="exact"/>
        <w:ind w:leftChars="0" w:left="1134" w:hanging="850"/>
        <w:jc w:val="both"/>
        <w:rPr>
          <w:rFonts w:ascii="Times New Roman" w:eastAsia="標楷體" w:hAnsi="Times New Roman"/>
          <w:bCs/>
          <w:kern w:val="0"/>
          <w:sz w:val="28"/>
          <w:szCs w:val="28"/>
        </w:rPr>
      </w:pPr>
      <w:r w:rsidRPr="005F16DC">
        <w:rPr>
          <w:rFonts w:ascii="Times New Roman" w:eastAsia="標楷體" w:hAnsi="Times New Roman" w:hint="eastAsia"/>
          <w:bCs/>
          <w:kern w:val="0"/>
          <w:sz w:val="28"/>
          <w:szCs w:val="28"/>
        </w:rPr>
        <w:t>乙方於任何保險事故發生後，應依保險契約之約定通知保險公司，並於事故發生後</w:t>
      </w:r>
      <w:r w:rsidRPr="005F16DC">
        <w:rPr>
          <w:rFonts w:ascii="Times New Roman" w:eastAsia="標楷體" w:hAnsi="Times New Roman"/>
          <w:bCs/>
          <w:kern w:val="0"/>
          <w:sz w:val="28"/>
          <w:szCs w:val="28"/>
        </w:rPr>
        <w:t>5</w:t>
      </w:r>
      <w:r w:rsidRPr="005F16DC">
        <w:rPr>
          <w:rFonts w:ascii="Times New Roman" w:eastAsia="標楷體" w:hAnsi="Times New Roman" w:hint="eastAsia"/>
          <w:bCs/>
          <w:kern w:val="0"/>
          <w:sz w:val="28"/>
          <w:szCs w:val="28"/>
        </w:rPr>
        <w:t>日內以書面通知甲方有關保險事故發生之相關事實、損失情況及處理情形等，甲方得派員參與事故之會勘。</w:t>
      </w:r>
    </w:p>
    <w:p w:rsidR="00BF3E28" w:rsidRPr="005F16DC" w:rsidRDefault="00BF3E28" w:rsidP="00333224">
      <w:pPr>
        <w:pStyle w:val="ListParagraph"/>
        <w:numPr>
          <w:ilvl w:val="0"/>
          <w:numId w:val="2"/>
        </w:numPr>
        <w:snapToGrid w:val="0"/>
        <w:spacing w:line="480" w:lineRule="exact"/>
        <w:ind w:leftChars="0" w:left="1134" w:hanging="850"/>
        <w:jc w:val="both"/>
        <w:rPr>
          <w:rFonts w:ascii="Times New Roman" w:eastAsia="標楷體" w:hAnsi="Times New Roman"/>
          <w:bCs/>
          <w:kern w:val="0"/>
          <w:sz w:val="28"/>
          <w:szCs w:val="28"/>
        </w:rPr>
      </w:pPr>
      <w:r w:rsidRPr="005F16DC">
        <w:rPr>
          <w:rFonts w:ascii="標楷體" w:eastAsia="標楷體" w:hAnsi="標楷體" w:cs="標楷體.." w:hint="eastAsia"/>
          <w:kern w:val="0"/>
          <w:sz w:val="28"/>
          <w:szCs w:val="28"/>
        </w:rPr>
        <w:t>保險事故發生後，除本契約經任一方依本契約相關規定終止者外，財產保險屬於甲方財產部分之給付應撥入甲方暫收款帳戶，用於彌補或重建本案財產因保險事故發生所致之損害，由甲方視乙方修復或重置本案財產狀況撥付予乙方，如保險金額額度不足支應修繕或重置費用，應由乙方負擔差額。</w:t>
      </w:r>
    </w:p>
    <w:p w:rsidR="00BF3E28" w:rsidRPr="005F16DC" w:rsidRDefault="00BF3E28" w:rsidP="00333224">
      <w:pPr>
        <w:pStyle w:val="ListParagraph"/>
        <w:numPr>
          <w:ilvl w:val="0"/>
          <w:numId w:val="2"/>
        </w:numPr>
        <w:snapToGrid w:val="0"/>
        <w:spacing w:line="480" w:lineRule="exact"/>
        <w:ind w:leftChars="0" w:left="1134" w:hanging="850"/>
        <w:jc w:val="both"/>
        <w:rPr>
          <w:rFonts w:ascii="Times New Roman" w:eastAsia="標楷體" w:hAnsi="Times New Roman"/>
          <w:bCs/>
          <w:kern w:val="0"/>
          <w:sz w:val="28"/>
          <w:szCs w:val="28"/>
        </w:rPr>
      </w:pPr>
      <w:r w:rsidRPr="005F16DC">
        <w:rPr>
          <w:rFonts w:ascii="Times New Roman" w:eastAsia="標楷體" w:hAnsi="Times New Roman" w:hint="eastAsia"/>
          <w:bCs/>
          <w:kern w:val="0"/>
          <w:sz w:val="28"/>
          <w:szCs w:val="28"/>
        </w:rPr>
        <w:t>乙方應於簽約之日起算至</w:t>
      </w:r>
      <w:r w:rsidRPr="005F16DC">
        <w:rPr>
          <w:rFonts w:ascii="Times New Roman" w:eastAsia="標楷體" w:hAnsi="Times New Roman"/>
          <w:bCs/>
          <w:kern w:val="0"/>
          <w:sz w:val="28"/>
          <w:szCs w:val="28"/>
        </w:rPr>
        <w:t>3</w:t>
      </w:r>
      <w:r w:rsidRPr="005F16DC">
        <w:rPr>
          <w:rFonts w:ascii="Times New Roman" w:eastAsia="標楷體" w:hAnsi="Times New Roman" w:hint="eastAsia"/>
          <w:bCs/>
          <w:kern w:val="0"/>
          <w:sz w:val="28"/>
          <w:szCs w:val="28"/>
        </w:rPr>
        <w:t>個月內依本契約約定投保之各類保險，乙方應於投保後</w:t>
      </w:r>
      <w:r w:rsidRPr="005F16DC">
        <w:rPr>
          <w:rFonts w:ascii="Times New Roman" w:eastAsia="標楷體" w:hAnsi="Times New Roman"/>
          <w:bCs/>
          <w:kern w:val="0"/>
          <w:sz w:val="28"/>
          <w:szCs w:val="28"/>
        </w:rPr>
        <w:t>30</w:t>
      </w:r>
      <w:r w:rsidRPr="005F16DC">
        <w:rPr>
          <w:rFonts w:ascii="Times New Roman" w:eastAsia="標楷體" w:hAnsi="Times New Roman" w:hint="eastAsia"/>
          <w:bCs/>
          <w:kern w:val="0"/>
          <w:sz w:val="28"/>
          <w:szCs w:val="28"/>
        </w:rPr>
        <w:t>日內將各項保險單及批單之副本、保費繳納收據副本或其他投保證明文件送交甲方備查。其後有變更者，亦同。</w:t>
      </w:r>
    </w:p>
    <w:p w:rsidR="00BF3E28" w:rsidRPr="005F16DC" w:rsidRDefault="00BF3E28" w:rsidP="00333224">
      <w:pPr>
        <w:pStyle w:val="ListParagraph"/>
        <w:numPr>
          <w:ilvl w:val="0"/>
          <w:numId w:val="2"/>
        </w:numPr>
        <w:snapToGrid w:val="0"/>
        <w:spacing w:line="480" w:lineRule="exact"/>
        <w:ind w:leftChars="0" w:left="1134" w:hanging="850"/>
        <w:jc w:val="both"/>
        <w:rPr>
          <w:rFonts w:ascii="Times New Roman" w:eastAsia="標楷體" w:hAnsi="Times New Roman"/>
          <w:bCs/>
          <w:kern w:val="0"/>
          <w:sz w:val="28"/>
          <w:szCs w:val="28"/>
        </w:rPr>
      </w:pPr>
      <w:r w:rsidRPr="005F16DC">
        <w:rPr>
          <w:rFonts w:ascii="Times New Roman" w:eastAsia="標楷體" w:hAnsi="Times New Roman" w:hint="eastAsia"/>
          <w:bCs/>
          <w:kern w:val="0"/>
          <w:sz w:val="28"/>
          <w:szCs w:val="28"/>
        </w:rPr>
        <w:t>除甲方同意者外，乙方不得批改保單致變更後之條件較原保單不利。乙方或保險人批改前應以書面通知甲方批改之內容並經甲方同意，批改後之保單副本亦應提送甲方備查；未經甲方同意之任何保險契約之變更或終止，視為違約論。</w:t>
      </w:r>
    </w:p>
    <w:p w:rsidR="00BF3E28" w:rsidRPr="005F16DC" w:rsidRDefault="00BF3E28" w:rsidP="00333224">
      <w:pPr>
        <w:pStyle w:val="ListParagraph"/>
        <w:numPr>
          <w:ilvl w:val="0"/>
          <w:numId w:val="2"/>
        </w:numPr>
        <w:snapToGrid w:val="0"/>
        <w:spacing w:line="480" w:lineRule="exact"/>
        <w:ind w:leftChars="0" w:left="1134" w:hanging="850"/>
        <w:jc w:val="both"/>
        <w:rPr>
          <w:rFonts w:ascii="Times New Roman" w:eastAsia="標楷體" w:hAnsi="Times New Roman"/>
          <w:bCs/>
          <w:kern w:val="0"/>
          <w:sz w:val="28"/>
          <w:szCs w:val="28"/>
        </w:rPr>
      </w:pPr>
      <w:r w:rsidRPr="005F16DC">
        <w:rPr>
          <w:rFonts w:ascii="Times New Roman" w:eastAsia="標楷體" w:hAnsi="Times New Roman" w:hint="eastAsia"/>
          <w:bCs/>
          <w:kern w:val="0"/>
          <w:sz w:val="28"/>
          <w:szCs w:val="28"/>
        </w:rPr>
        <w:t>保險單記載契約規定以外之不保事項者，其風險及可能之賠償由乙方負擔。</w:t>
      </w:r>
    </w:p>
    <w:p w:rsidR="00BF3E28" w:rsidRPr="005F16DC" w:rsidRDefault="00BF3E28" w:rsidP="00333224">
      <w:pPr>
        <w:pStyle w:val="ListParagraph"/>
        <w:numPr>
          <w:ilvl w:val="0"/>
          <w:numId w:val="2"/>
        </w:numPr>
        <w:snapToGrid w:val="0"/>
        <w:spacing w:line="480" w:lineRule="exact"/>
        <w:ind w:leftChars="0" w:left="1134" w:hanging="850"/>
        <w:jc w:val="both"/>
        <w:rPr>
          <w:rFonts w:ascii="Times New Roman" w:eastAsia="標楷體" w:hAnsi="Times New Roman"/>
          <w:bCs/>
          <w:kern w:val="0"/>
          <w:sz w:val="28"/>
          <w:szCs w:val="28"/>
        </w:rPr>
      </w:pPr>
      <w:r w:rsidRPr="005F16DC">
        <w:rPr>
          <w:rFonts w:ascii="Times New Roman" w:eastAsia="標楷體" w:hAnsi="Times New Roman" w:hint="eastAsia"/>
          <w:bCs/>
          <w:kern w:val="0"/>
          <w:sz w:val="28"/>
          <w:szCs w:val="28"/>
        </w:rPr>
        <w:t>乙方向保險人索賠所費時間，不得據以請求延長契約期限。</w:t>
      </w:r>
    </w:p>
    <w:p w:rsidR="00BF3E28" w:rsidRPr="005F16DC" w:rsidRDefault="00BF3E28" w:rsidP="00333224">
      <w:pPr>
        <w:pStyle w:val="ListParagraph"/>
        <w:numPr>
          <w:ilvl w:val="0"/>
          <w:numId w:val="2"/>
        </w:numPr>
        <w:snapToGrid w:val="0"/>
        <w:spacing w:line="480" w:lineRule="exact"/>
        <w:ind w:leftChars="0" w:left="1134" w:hanging="850"/>
        <w:jc w:val="both"/>
        <w:rPr>
          <w:rFonts w:ascii="Times New Roman" w:eastAsia="標楷體" w:hAnsi="Times New Roman"/>
          <w:bCs/>
          <w:kern w:val="0"/>
          <w:sz w:val="28"/>
          <w:szCs w:val="28"/>
        </w:rPr>
      </w:pPr>
      <w:r w:rsidRPr="005F16DC">
        <w:rPr>
          <w:rFonts w:ascii="Times New Roman" w:eastAsia="標楷體" w:hAnsi="Times New Roman" w:hint="eastAsia"/>
          <w:bCs/>
          <w:kern w:val="0"/>
          <w:sz w:val="28"/>
          <w:szCs w:val="28"/>
        </w:rPr>
        <w:t>乙方未依契約規定辦理保險、保險範圍不足或未能自保險人獲得足額理賠者，其損失或損害賠償，由乙方負擔。</w:t>
      </w:r>
    </w:p>
    <w:p w:rsidR="00BF3E28" w:rsidRPr="005F16DC" w:rsidRDefault="00BF3E28" w:rsidP="00333224">
      <w:pPr>
        <w:pStyle w:val="ListParagraph"/>
        <w:numPr>
          <w:ilvl w:val="0"/>
          <w:numId w:val="2"/>
        </w:numPr>
        <w:snapToGrid w:val="0"/>
        <w:spacing w:line="480" w:lineRule="exact"/>
        <w:ind w:leftChars="0" w:left="1134" w:hanging="850"/>
        <w:jc w:val="both"/>
        <w:rPr>
          <w:rFonts w:ascii="Times New Roman" w:eastAsia="標楷體" w:hAnsi="Times New Roman"/>
          <w:bCs/>
          <w:kern w:val="0"/>
          <w:sz w:val="28"/>
          <w:szCs w:val="28"/>
        </w:rPr>
      </w:pPr>
      <w:r w:rsidRPr="005F16DC">
        <w:rPr>
          <w:rFonts w:ascii="標楷體" w:eastAsia="標楷體" w:hAnsi="標楷體" w:cs="標楷體y.Ｋ.." w:hint="eastAsia"/>
          <w:kern w:val="0"/>
          <w:sz w:val="28"/>
          <w:szCs w:val="28"/>
        </w:rPr>
        <w:t>保險單加批甲方為受益人或賠款受領人。</w:t>
      </w:r>
    </w:p>
    <w:p w:rsidR="00BF3E28" w:rsidRPr="005F16DC" w:rsidRDefault="00BF3E28" w:rsidP="00333224">
      <w:pPr>
        <w:pStyle w:val="ListParagraph"/>
        <w:numPr>
          <w:ilvl w:val="0"/>
          <w:numId w:val="2"/>
        </w:numPr>
        <w:snapToGrid w:val="0"/>
        <w:spacing w:line="480" w:lineRule="exact"/>
        <w:ind w:leftChars="0" w:left="1134" w:hanging="850"/>
        <w:jc w:val="both"/>
        <w:rPr>
          <w:rFonts w:ascii="Times New Roman" w:eastAsia="標楷體" w:hAnsi="Times New Roman"/>
          <w:bCs/>
          <w:kern w:val="0"/>
          <w:sz w:val="28"/>
          <w:szCs w:val="28"/>
        </w:rPr>
      </w:pPr>
      <w:r w:rsidRPr="005F16DC">
        <w:rPr>
          <w:rFonts w:ascii="Times New Roman" w:eastAsia="標楷體" w:hAnsi="Times New Roman" w:hint="eastAsia"/>
          <w:bCs/>
          <w:kern w:val="0"/>
          <w:sz w:val="28"/>
          <w:szCs w:val="28"/>
        </w:rPr>
        <w:t>保險單正本</w:t>
      </w:r>
      <w:r w:rsidRPr="005F16DC">
        <w:rPr>
          <w:rFonts w:ascii="Times New Roman" w:eastAsia="標楷體" w:hAnsi="Times New Roman"/>
          <w:bCs/>
          <w:kern w:val="0"/>
          <w:sz w:val="28"/>
          <w:szCs w:val="28"/>
        </w:rPr>
        <w:t>1</w:t>
      </w:r>
      <w:r w:rsidRPr="005F16DC">
        <w:rPr>
          <w:rFonts w:ascii="Times New Roman" w:eastAsia="標楷體" w:hAnsi="Times New Roman" w:hint="eastAsia"/>
          <w:bCs/>
          <w:kern w:val="0"/>
          <w:sz w:val="28"/>
          <w:szCs w:val="28"/>
        </w:rPr>
        <w:t>份及繳費收據副本</w:t>
      </w:r>
      <w:r w:rsidRPr="005F16DC">
        <w:rPr>
          <w:rFonts w:ascii="Times New Roman" w:eastAsia="標楷體" w:hAnsi="Times New Roman"/>
          <w:bCs/>
          <w:kern w:val="0"/>
          <w:sz w:val="28"/>
          <w:szCs w:val="28"/>
        </w:rPr>
        <w:t>1</w:t>
      </w:r>
      <w:r w:rsidRPr="005F16DC">
        <w:rPr>
          <w:rFonts w:ascii="Times New Roman" w:eastAsia="標楷體" w:hAnsi="Times New Roman" w:hint="eastAsia"/>
          <w:bCs/>
          <w:kern w:val="0"/>
          <w:sz w:val="28"/>
          <w:szCs w:val="28"/>
        </w:rPr>
        <w:t>份應於辦妥保險後即交甲方收執。</w:t>
      </w:r>
    </w:p>
    <w:p w:rsidR="00BF3E28" w:rsidRPr="005F16DC" w:rsidRDefault="00BF3E28" w:rsidP="00333224">
      <w:pPr>
        <w:pStyle w:val="ListParagraph"/>
        <w:numPr>
          <w:ilvl w:val="0"/>
          <w:numId w:val="2"/>
        </w:numPr>
        <w:snapToGrid w:val="0"/>
        <w:spacing w:line="480" w:lineRule="exact"/>
        <w:ind w:leftChars="0" w:left="1418" w:hanging="1134"/>
        <w:jc w:val="both"/>
        <w:rPr>
          <w:rFonts w:ascii="Times New Roman" w:eastAsia="標楷體" w:hAnsi="Times New Roman"/>
          <w:bCs/>
          <w:kern w:val="0"/>
          <w:sz w:val="28"/>
          <w:szCs w:val="28"/>
        </w:rPr>
      </w:pPr>
      <w:r w:rsidRPr="005F16DC">
        <w:rPr>
          <w:rFonts w:ascii="Times New Roman" w:eastAsia="標楷體" w:hAnsi="Times New Roman" w:hint="eastAsia"/>
          <w:bCs/>
          <w:kern w:val="0"/>
          <w:sz w:val="28"/>
          <w:szCs w:val="28"/>
        </w:rPr>
        <w:t>其他要求：</w:t>
      </w:r>
    </w:p>
    <w:p w:rsidR="00BF3E28" w:rsidRPr="005F16DC" w:rsidRDefault="00BF3E28" w:rsidP="00333224">
      <w:pPr>
        <w:pStyle w:val="ListParagraph"/>
        <w:numPr>
          <w:ilvl w:val="0"/>
          <w:numId w:val="12"/>
        </w:numPr>
        <w:snapToGrid w:val="0"/>
        <w:spacing w:line="480" w:lineRule="exact"/>
        <w:ind w:leftChars="0" w:left="1418" w:hanging="284"/>
        <w:jc w:val="both"/>
        <w:rPr>
          <w:rFonts w:ascii="Times New Roman" w:eastAsia="標楷體" w:hAnsi="Times New Roman"/>
          <w:bCs/>
          <w:kern w:val="0"/>
          <w:sz w:val="28"/>
          <w:szCs w:val="28"/>
        </w:rPr>
      </w:pPr>
      <w:r w:rsidRPr="005F16DC">
        <w:rPr>
          <w:rFonts w:ascii="Times New Roman" w:eastAsia="標楷體" w:hAnsi="Times New Roman" w:hint="eastAsia"/>
          <w:bCs/>
          <w:kern w:val="0"/>
          <w:sz w:val="28"/>
          <w:szCs w:val="28"/>
        </w:rPr>
        <w:t>限期改善：乙方未依本契約之約定投保、續保、辦理變更，或依產業通行之標準有保額不足，或保險項目、保險期限、保險條件及理賠範圍等有不妥時，甲方得以書面限期要求乙方改善。</w:t>
      </w:r>
    </w:p>
    <w:p w:rsidR="00BF3E28" w:rsidRPr="005F16DC" w:rsidRDefault="00BF3E28" w:rsidP="00333224">
      <w:pPr>
        <w:pStyle w:val="ListParagraph"/>
        <w:numPr>
          <w:ilvl w:val="0"/>
          <w:numId w:val="12"/>
        </w:numPr>
        <w:snapToGrid w:val="0"/>
        <w:spacing w:line="480" w:lineRule="exact"/>
        <w:ind w:leftChars="0" w:left="1418" w:hanging="284"/>
        <w:jc w:val="both"/>
        <w:rPr>
          <w:rFonts w:ascii="Times New Roman" w:eastAsia="標楷體" w:hAnsi="Times New Roman"/>
          <w:bCs/>
          <w:kern w:val="0"/>
          <w:sz w:val="28"/>
          <w:szCs w:val="28"/>
        </w:rPr>
      </w:pPr>
      <w:r w:rsidRPr="005F16DC">
        <w:rPr>
          <w:rFonts w:ascii="Times New Roman" w:eastAsia="標楷體" w:hAnsi="Times New Roman" w:hint="eastAsia"/>
          <w:bCs/>
          <w:kern w:val="0"/>
          <w:sz w:val="28"/>
          <w:szCs w:val="28"/>
        </w:rPr>
        <w:t>未購或不足額保險：</w:t>
      </w:r>
    </w:p>
    <w:p w:rsidR="00BF3E28" w:rsidRPr="005F16DC" w:rsidRDefault="00BF3E28" w:rsidP="00333224">
      <w:pPr>
        <w:pStyle w:val="ListParagraph"/>
        <w:numPr>
          <w:ilvl w:val="0"/>
          <w:numId w:val="13"/>
        </w:numPr>
        <w:tabs>
          <w:tab w:val="left" w:pos="1701"/>
        </w:tabs>
        <w:snapToGrid w:val="0"/>
        <w:spacing w:line="480" w:lineRule="exact"/>
        <w:ind w:leftChars="0" w:left="1673" w:hanging="397"/>
        <w:jc w:val="both"/>
        <w:rPr>
          <w:rFonts w:ascii="Times New Roman" w:eastAsia="標楷體" w:hAnsi="Times New Roman"/>
          <w:bCs/>
          <w:kern w:val="0"/>
          <w:sz w:val="28"/>
          <w:szCs w:val="28"/>
        </w:rPr>
      </w:pPr>
      <w:r w:rsidRPr="005F16DC">
        <w:rPr>
          <w:rFonts w:ascii="Times New Roman" w:eastAsia="標楷體" w:hAnsi="Times New Roman" w:hint="eastAsia"/>
          <w:bCs/>
          <w:kern w:val="0"/>
          <w:sz w:val="28"/>
          <w:szCs w:val="28"/>
        </w:rPr>
        <w:t>因乙方未購買必要保險或足額保險，致發生事故無法請求保險理賠者，其損失應完全由乙方承擔，甲方不負任何補償之責。</w:t>
      </w:r>
    </w:p>
    <w:p w:rsidR="00BF3E28" w:rsidRPr="005F16DC" w:rsidRDefault="00BF3E28" w:rsidP="00333224">
      <w:pPr>
        <w:pStyle w:val="ListParagraph"/>
        <w:numPr>
          <w:ilvl w:val="0"/>
          <w:numId w:val="13"/>
        </w:numPr>
        <w:tabs>
          <w:tab w:val="left" w:pos="1701"/>
        </w:tabs>
        <w:snapToGrid w:val="0"/>
        <w:spacing w:line="480" w:lineRule="exact"/>
        <w:ind w:leftChars="0" w:left="1673" w:hanging="397"/>
        <w:jc w:val="both"/>
        <w:rPr>
          <w:rFonts w:ascii="Times New Roman" w:eastAsia="標楷體" w:hAnsi="Times New Roman"/>
          <w:bCs/>
          <w:kern w:val="0"/>
          <w:sz w:val="28"/>
          <w:szCs w:val="28"/>
        </w:rPr>
      </w:pPr>
      <w:r w:rsidRPr="005F16DC">
        <w:rPr>
          <w:rFonts w:ascii="Times New Roman" w:eastAsia="標楷體" w:hAnsi="Times New Roman" w:hint="eastAsia"/>
          <w:bCs/>
          <w:kern w:val="0"/>
          <w:sz w:val="28"/>
          <w:szCs w:val="28"/>
        </w:rPr>
        <w:t>於本契約期間發生任何保險事故，導致乙方之建置、營運受到阻礙而受有損失者，該損失應由乙方投保之保險給付加以填補，倘有不足之部分，應由乙方完全承擔，甲方不負任何補償之責。</w:t>
      </w:r>
    </w:p>
    <w:p w:rsidR="00BF3E28" w:rsidRPr="005F16DC" w:rsidRDefault="00BF3E28" w:rsidP="00333224">
      <w:pPr>
        <w:pStyle w:val="ListParagraph"/>
        <w:numPr>
          <w:ilvl w:val="0"/>
          <w:numId w:val="13"/>
        </w:numPr>
        <w:tabs>
          <w:tab w:val="left" w:pos="1701"/>
        </w:tabs>
        <w:snapToGrid w:val="0"/>
        <w:spacing w:line="480" w:lineRule="exact"/>
        <w:ind w:leftChars="0" w:left="1673" w:hanging="397"/>
        <w:jc w:val="both"/>
        <w:rPr>
          <w:rFonts w:ascii="Times New Roman" w:eastAsia="標楷體" w:hAnsi="Times New Roman"/>
          <w:bCs/>
          <w:kern w:val="0"/>
          <w:sz w:val="28"/>
          <w:szCs w:val="28"/>
        </w:rPr>
      </w:pPr>
      <w:r w:rsidRPr="005F16DC">
        <w:rPr>
          <w:rFonts w:ascii="Times New Roman" w:eastAsia="標楷體" w:hAnsi="Times New Roman" w:hint="eastAsia"/>
          <w:bCs/>
          <w:kern w:val="0"/>
          <w:sz w:val="28"/>
          <w:szCs w:val="28"/>
        </w:rPr>
        <w:t>保險效力之延長，本契約期間如有延長，乙方應即延長相關保險期限，並負擔所生之費用，且應使相關承包商、供應商或專業顧問適度延長其保險期限；如有違反，乙方應自行承擔相關風險及損害。</w:t>
      </w:r>
    </w:p>
    <w:p w:rsidR="00BF3E28" w:rsidRPr="005F16DC" w:rsidRDefault="00BF3E28" w:rsidP="00333224">
      <w:pPr>
        <w:numPr>
          <w:ilvl w:val="0"/>
          <w:numId w:val="1"/>
        </w:numPr>
        <w:tabs>
          <w:tab w:val="clear" w:pos="2417"/>
        </w:tabs>
        <w:spacing w:line="480" w:lineRule="exact"/>
        <w:ind w:left="1620" w:hanging="1620"/>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終止租賃契約：</w:t>
      </w:r>
    </w:p>
    <w:p w:rsidR="00BF3E28" w:rsidRPr="005F16DC" w:rsidRDefault="00BF3E28" w:rsidP="00333224">
      <w:pPr>
        <w:pStyle w:val="ListParagraph"/>
        <w:numPr>
          <w:ilvl w:val="0"/>
          <w:numId w:val="14"/>
        </w:numPr>
        <w:tabs>
          <w:tab w:val="left" w:pos="1276"/>
        </w:tabs>
        <w:snapToGrid w:val="0"/>
        <w:spacing w:line="480" w:lineRule="exact"/>
        <w:ind w:leftChars="0" w:left="1276" w:hanging="851"/>
        <w:jc w:val="both"/>
        <w:rPr>
          <w:rFonts w:ascii="Times New Roman" w:eastAsia="標楷體" w:hAnsi="Times New Roman"/>
          <w:sz w:val="28"/>
          <w:szCs w:val="28"/>
        </w:rPr>
      </w:pPr>
      <w:r w:rsidRPr="005F16DC">
        <w:rPr>
          <w:rFonts w:ascii="Times New Roman" w:eastAsia="標楷體" w:hAnsi="Times New Roman" w:hint="eastAsia"/>
          <w:sz w:val="28"/>
          <w:szCs w:val="28"/>
        </w:rPr>
        <w:t>有下列情形之一者，甲方得逕行終止契約，乙方不得向甲方請求任何賠償或補償：</w:t>
      </w:r>
    </w:p>
    <w:p w:rsidR="00BF3E28" w:rsidRPr="005F16DC" w:rsidRDefault="00BF3E28" w:rsidP="00333224">
      <w:pPr>
        <w:pStyle w:val="ListParagraph"/>
        <w:numPr>
          <w:ilvl w:val="0"/>
          <w:numId w:val="15"/>
        </w:numPr>
        <w:snapToGrid w:val="0"/>
        <w:spacing w:line="480" w:lineRule="exact"/>
        <w:ind w:leftChars="0" w:left="1418" w:hanging="284"/>
        <w:jc w:val="both"/>
        <w:rPr>
          <w:rFonts w:ascii="Times New Roman" w:eastAsia="標楷體" w:hAnsi="Times New Roman"/>
          <w:bCs/>
          <w:kern w:val="0"/>
          <w:sz w:val="28"/>
          <w:szCs w:val="28"/>
        </w:rPr>
      </w:pPr>
      <w:r w:rsidRPr="005F16DC">
        <w:rPr>
          <w:rFonts w:ascii="Times New Roman" w:eastAsia="標楷體" w:hAnsi="Times New Roman" w:hint="eastAsia"/>
          <w:kern w:val="0"/>
          <w:sz w:val="28"/>
          <w:szCs w:val="28"/>
        </w:rPr>
        <w:t>乙方未依本契約第三、五條規定辦理，經甲方定相當期限，催告乙方改善，而逾期未改善時者，甲方立即終止租約。</w:t>
      </w:r>
    </w:p>
    <w:p w:rsidR="00BF3E28" w:rsidRPr="005F16DC" w:rsidRDefault="00BF3E28" w:rsidP="00333224">
      <w:pPr>
        <w:pStyle w:val="ListParagraph"/>
        <w:numPr>
          <w:ilvl w:val="0"/>
          <w:numId w:val="15"/>
        </w:numPr>
        <w:snapToGrid w:val="0"/>
        <w:spacing w:line="480" w:lineRule="exact"/>
        <w:ind w:leftChars="0" w:left="1418" w:hanging="284"/>
        <w:jc w:val="both"/>
        <w:rPr>
          <w:rFonts w:ascii="Times New Roman" w:eastAsia="標楷體" w:hAnsi="Times New Roman"/>
          <w:bCs/>
          <w:strike/>
          <w:kern w:val="0"/>
          <w:sz w:val="28"/>
          <w:szCs w:val="28"/>
        </w:rPr>
      </w:pPr>
      <w:r w:rsidRPr="005F16DC">
        <w:rPr>
          <w:rFonts w:ascii="Times New Roman" w:eastAsia="標楷體" w:hAnsi="Times New Roman" w:hint="eastAsia"/>
          <w:kern w:val="0"/>
          <w:sz w:val="28"/>
          <w:szCs w:val="28"/>
        </w:rPr>
        <w:t>乙方有本契約第十條第一款第五目情形或繳納期限屆至而仍未繳納租金，經甲方連續催告三次仍未履行者或逾期繳納回饋金次數於租期內累計達三次者。</w:t>
      </w:r>
    </w:p>
    <w:p w:rsidR="00BF3E28" w:rsidRPr="005F16DC" w:rsidRDefault="00BF3E28" w:rsidP="00333224">
      <w:pPr>
        <w:pStyle w:val="ListParagraph"/>
        <w:numPr>
          <w:ilvl w:val="0"/>
          <w:numId w:val="15"/>
        </w:numPr>
        <w:snapToGrid w:val="0"/>
        <w:spacing w:line="480" w:lineRule="exact"/>
        <w:ind w:leftChars="0" w:left="1418" w:hanging="284"/>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乙方經法院裁定重整或宣告破產，進行破產法上之和解，或因違反法令經主管機關命令解散、停業或歇業者。</w:t>
      </w:r>
    </w:p>
    <w:p w:rsidR="00BF3E28" w:rsidRPr="005F16DC" w:rsidRDefault="00BF3E28" w:rsidP="00333224">
      <w:pPr>
        <w:pStyle w:val="ListParagraph"/>
        <w:numPr>
          <w:ilvl w:val="0"/>
          <w:numId w:val="15"/>
        </w:numPr>
        <w:snapToGrid w:val="0"/>
        <w:spacing w:line="480" w:lineRule="exact"/>
        <w:ind w:leftChars="0" w:left="1418" w:hanging="284"/>
        <w:jc w:val="both"/>
        <w:rPr>
          <w:rFonts w:ascii="Times New Roman" w:eastAsia="標楷體" w:hAnsi="Times New Roman"/>
          <w:bCs/>
          <w:kern w:val="0"/>
          <w:sz w:val="28"/>
          <w:szCs w:val="28"/>
        </w:rPr>
      </w:pPr>
      <w:r w:rsidRPr="005F16DC">
        <w:rPr>
          <w:rFonts w:ascii="Times New Roman" w:eastAsia="標楷體" w:hAnsi="Times New Roman" w:hint="eastAsia"/>
          <w:sz w:val="28"/>
          <w:szCs w:val="28"/>
        </w:rPr>
        <w:t>乙方使用租賃不動產行為違反法令、違背公共秩序或善良風俗者。</w:t>
      </w:r>
    </w:p>
    <w:p w:rsidR="00BF3E28" w:rsidRPr="005F16DC" w:rsidRDefault="00BF3E28" w:rsidP="00333224">
      <w:pPr>
        <w:pStyle w:val="ListParagraph"/>
        <w:numPr>
          <w:ilvl w:val="0"/>
          <w:numId w:val="15"/>
        </w:numPr>
        <w:snapToGrid w:val="0"/>
        <w:spacing w:line="480" w:lineRule="exact"/>
        <w:ind w:leftChars="0" w:left="1418" w:hanging="284"/>
        <w:jc w:val="both"/>
        <w:rPr>
          <w:rFonts w:ascii="Times New Roman" w:eastAsia="標楷體" w:hAnsi="Times New Roman"/>
          <w:sz w:val="28"/>
          <w:szCs w:val="28"/>
        </w:rPr>
      </w:pPr>
      <w:r w:rsidRPr="005F16DC">
        <w:rPr>
          <w:rFonts w:ascii="Times New Roman" w:eastAsia="標楷體" w:hAnsi="Times New Roman" w:hint="eastAsia"/>
          <w:sz w:val="28"/>
          <w:szCs w:val="28"/>
        </w:rPr>
        <w:t>政府實施國家政策、都市計畫或土地重劃、舉辦公共事業或公務需要者，有收回必要時。</w:t>
      </w:r>
    </w:p>
    <w:p w:rsidR="00BF3E28" w:rsidRPr="005F16DC" w:rsidRDefault="00BF3E28" w:rsidP="00333224">
      <w:pPr>
        <w:pStyle w:val="ListParagraph"/>
        <w:numPr>
          <w:ilvl w:val="0"/>
          <w:numId w:val="15"/>
        </w:numPr>
        <w:snapToGrid w:val="0"/>
        <w:spacing w:line="480" w:lineRule="exact"/>
        <w:ind w:leftChars="0" w:left="1418" w:hanging="284"/>
        <w:jc w:val="both"/>
        <w:rPr>
          <w:rFonts w:ascii="Times New Roman" w:eastAsia="標楷體" w:hAnsi="Times New Roman"/>
          <w:sz w:val="28"/>
          <w:szCs w:val="28"/>
        </w:rPr>
      </w:pPr>
      <w:r w:rsidRPr="005F16DC">
        <w:rPr>
          <w:rFonts w:ascii="Times New Roman" w:eastAsia="標楷體" w:hAnsi="Times New Roman" w:hint="eastAsia"/>
          <w:sz w:val="28"/>
          <w:szCs w:val="28"/>
        </w:rPr>
        <w:t>政府因舉辦公共、公用事業需要或依法變更使用時。</w:t>
      </w:r>
    </w:p>
    <w:p w:rsidR="00BF3E28" w:rsidRPr="005F16DC" w:rsidRDefault="00BF3E28" w:rsidP="00333224">
      <w:pPr>
        <w:pStyle w:val="ListParagraph"/>
        <w:numPr>
          <w:ilvl w:val="0"/>
          <w:numId w:val="15"/>
        </w:numPr>
        <w:snapToGrid w:val="0"/>
        <w:spacing w:line="480" w:lineRule="exact"/>
        <w:ind w:leftChars="0" w:left="1418" w:hanging="284"/>
        <w:jc w:val="both"/>
        <w:rPr>
          <w:rFonts w:ascii="Times New Roman" w:eastAsia="標楷體" w:hAnsi="Times New Roman"/>
          <w:sz w:val="28"/>
          <w:szCs w:val="28"/>
        </w:rPr>
      </w:pPr>
      <w:r w:rsidRPr="005F16DC">
        <w:rPr>
          <w:rFonts w:ascii="Times New Roman" w:eastAsia="標楷體" w:hAnsi="Times New Roman" w:hint="eastAsia"/>
          <w:sz w:val="28"/>
          <w:szCs w:val="28"/>
        </w:rPr>
        <w:t>甲方因法令變更、開發利用、改變用途、另有使用計畫或公用需要，有收回必要時。</w:t>
      </w:r>
    </w:p>
    <w:p w:rsidR="00BF3E28" w:rsidRPr="005F16DC" w:rsidRDefault="00BF3E28" w:rsidP="00333224">
      <w:pPr>
        <w:pStyle w:val="ListParagraph"/>
        <w:numPr>
          <w:ilvl w:val="0"/>
          <w:numId w:val="15"/>
        </w:numPr>
        <w:snapToGrid w:val="0"/>
        <w:spacing w:line="480" w:lineRule="exact"/>
        <w:ind w:leftChars="0" w:left="1418" w:hanging="284"/>
        <w:jc w:val="both"/>
        <w:rPr>
          <w:rFonts w:ascii="Times New Roman" w:eastAsia="標楷體" w:hAnsi="Times New Roman"/>
          <w:sz w:val="28"/>
          <w:szCs w:val="28"/>
        </w:rPr>
      </w:pPr>
      <w:r w:rsidRPr="005F16DC">
        <w:rPr>
          <w:rFonts w:ascii="Times New Roman" w:eastAsia="標楷體" w:hAnsi="Times New Roman" w:hint="eastAsia"/>
          <w:sz w:val="28"/>
          <w:szCs w:val="28"/>
        </w:rPr>
        <w:t>租賃房地滅失時。</w:t>
      </w:r>
    </w:p>
    <w:p w:rsidR="00BF3E28" w:rsidRPr="005F16DC" w:rsidRDefault="00BF3E28" w:rsidP="00333224">
      <w:pPr>
        <w:pStyle w:val="ListParagraph"/>
        <w:numPr>
          <w:ilvl w:val="0"/>
          <w:numId w:val="15"/>
        </w:numPr>
        <w:snapToGrid w:val="0"/>
        <w:spacing w:line="480" w:lineRule="exact"/>
        <w:ind w:leftChars="0" w:left="1418" w:hanging="284"/>
        <w:jc w:val="both"/>
        <w:rPr>
          <w:rFonts w:ascii="Times New Roman" w:eastAsia="標楷體" w:hAnsi="Times New Roman"/>
          <w:sz w:val="28"/>
          <w:szCs w:val="28"/>
        </w:rPr>
      </w:pPr>
      <w:r w:rsidRPr="005F16DC">
        <w:rPr>
          <w:rFonts w:ascii="Times New Roman" w:eastAsia="標楷體" w:hAnsi="Times New Roman" w:hint="eastAsia"/>
          <w:sz w:val="28"/>
          <w:szCs w:val="28"/>
        </w:rPr>
        <w:t>違反本租賃契約規定事項者。</w:t>
      </w:r>
    </w:p>
    <w:p w:rsidR="00BF3E28" w:rsidRPr="005F16DC" w:rsidRDefault="00BF3E28" w:rsidP="00333224">
      <w:pPr>
        <w:pStyle w:val="ListParagraph"/>
        <w:numPr>
          <w:ilvl w:val="0"/>
          <w:numId w:val="15"/>
        </w:numPr>
        <w:tabs>
          <w:tab w:val="left" w:pos="1560"/>
        </w:tabs>
        <w:snapToGrid w:val="0"/>
        <w:spacing w:line="480" w:lineRule="exact"/>
        <w:ind w:leftChars="0" w:left="1418" w:hanging="284"/>
        <w:jc w:val="both"/>
        <w:rPr>
          <w:rFonts w:ascii="Times New Roman" w:eastAsia="標楷體" w:hAnsi="Times New Roman"/>
          <w:sz w:val="28"/>
          <w:szCs w:val="28"/>
        </w:rPr>
      </w:pPr>
      <w:r w:rsidRPr="005F16DC">
        <w:rPr>
          <w:rFonts w:ascii="Times New Roman" w:eastAsia="標楷體" w:hAnsi="Times New Roman" w:hint="eastAsia"/>
          <w:sz w:val="28"/>
          <w:szCs w:val="28"/>
        </w:rPr>
        <w:t>其他合於民法或依其他法令規定，得予終止契約者。</w:t>
      </w:r>
    </w:p>
    <w:p w:rsidR="00BF3E28" w:rsidRPr="005F16DC" w:rsidRDefault="00BF3E28" w:rsidP="00333224">
      <w:pPr>
        <w:pStyle w:val="ListParagraph"/>
        <w:numPr>
          <w:ilvl w:val="0"/>
          <w:numId w:val="14"/>
        </w:numPr>
        <w:tabs>
          <w:tab w:val="left" w:pos="1276"/>
        </w:tabs>
        <w:snapToGrid w:val="0"/>
        <w:spacing w:line="480" w:lineRule="exact"/>
        <w:ind w:leftChars="0" w:left="1276" w:hanging="851"/>
        <w:jc w:val="both"/>
        <w:rPr>
          <w:rFonts w:ascii="Times New Roman" w:eastAsia="標楷體" w:hAnsi="Times New Roman"/>
          <w:sz w:val="28"/>
          <w:szCs w:val="28"/>
        </w:rPr>
      </w:pPr>
      <w:r w:rsidRPr="005F16DC">
        <w:rPr>
          <w:rFonts w:ascii="Times New Roman" w:eastAsia="標楷體" w:hAnsi="Times New Roman" w:hint="eastAsia"/>
          <w:sz w:val="28"/>
          <w:szCs w:val="28"/>
        </w:rPr>
        <w:t>甲方依前款所列情形之一終止租賃契約，因可歸責於乙方者，乙方所繳之履約保證金由甲方沒收，乙方不得請求返還，乙方並同意放棄以履約保證金抵付回饋金之抗辯權，其因而致甲方受損害者，甲方並得請求損害賠償；其因可歸責於甲方者，甲方應退還全額履約保證金或其餘額。</w:t>
      </w:r>
    </w:p>
    <w:p w:rsidR="00BF3E28" w:rsidRPr="005F16DC" w:rsidRDefault="00BF3E28" w:rsidP="00333224">
      <w:pPr>
        <w:pStyle w:val="ListParagraph"/>
        <w:numPr>
          <w:ilvl w:val="0"/>
          <w:numId w:val="14"/>
        </w:numPr>
        <w:tabs>
          <w:tab w:val="left" w:pos="1276"/>
        </w:tabs>
        <w:snapToGrid w:val="0"/>
        <w:spacing w:line="480" w:lineRule="exact"/>
        <w:ind w:leftChars="0" w:left="1276" w:hanging="851"/>
        <w:jc w:val="both"/>
        <w:rPr>
          <w:rFonts w:ascii="Times New Roman" w:eastAsia="標楷體" w:hAnsi="Times New Roman"/>
          <w:sz w:val="28"/>
          <w:szCs w:val="28"/>
        </w:rPr>
      </w:pPr>
      <w:r w:rsidRPr="005F16DC">
        <w:rPr>
          <w:rFonts w:ascii="Times New Roman" w:eastAsia="標楷體" w:hAnsi="Times New Roman" w:hint="eastAsia"/>
          <w:sz w:val="28"/>
          <w:szCs w:val="28"/>
        </w:rPr>
        <w:t>乙方於租期屆滿前終止本租賃契約者，應於</w:t>
      </w:r>
      <w:r w:rsidRPr="005F16DC">
        <w:rPr>
          <w:rFonts w:ascii="Times New Roman" w:eastAsia="標楷體" w:hAnsi="Times New Roman"/>
          <w:sz w:val="28"/>
          <w:szCs w:val="28"/>
        </w:rPr>
        <w:t>3</w:t>
      </w:r>
      <w:r w:rsidRPr="005F16DC">
        <w:rPr>
          <w:rFonts w:ascii="Times New Roman" w:eastAsia="標楷體" w:hAnsi="Times New Roman" w:hint="eastAsia"/>
          <w:sz w:val="28"/>
          <w:szCs w:val="28"/>
        </w:rPr>
        <w:t>個月前以書面向甲方提出申請，經甲方同意後，始得終止契約。甲方同意乙方終止契約後，其已繳交之履約保證金由甲方沒收，不予退還。</w:t>
      </w:r>
      <w:r w:rsidRPr="005F16DC">
        <w:rPr>
          <w:rFonts w:ascii="Times New Roman" w:eastAsia="標楷體" w:hAnsi="Times New Roman"/>
          <w:sz w:val="28"/>
          <w:szCs w:val="28"/>
        </w:rPr>
        <w:t xml:space="preserve"> </w:t>
      </w:r>
    </w:p>
    <w:p w:rsidR="00BF3E28" w:rsidRPr="005F16DC" w:rsidRDefault="00BF3E28" w:rsidP="00333224">
      <w:pPr>
        <w:numPr>
          <w:ilvl w:val="0"/>
          <w:numId w:val="1"/>
        </w:numPr>
        <w:tabs>
          <w:tab w:val="clear" w:pos="2417"/>
        </w:tabs>
        <w:spacing w:line="480" w:lineRule="exact"/>
        <w:ind w:left="1418" w:hanging="1418"/>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法令變更：</w:t>
      </w:r>
    </w:p>
    <w:p w:rsidR="00BF3E28" w:rsidRPr="005F16DC" w:rsidRDefault="00BF3E28" w:rsidP="00333224">
      <w:pPr>
        <w:spacing w:line="480" w:lineRule="exact"/>
        <w:ind w:left="1418"/>
        <w:jc w:val="both"/>
        <w:rPr>
          <w:rFonts w:ascii="Times New Roman" w:eastAsia="標楷體" w:hAnsi="Times New Roman"/>
          <w:w w:val="101"/>
          <w:kern w:val="0"/>
          <w:sz w:val="28"/>
          <w:szCs w:val="28"/>
        </w:rPr>
      </w:pPr>
      <w:r w:rsidRPr="005F16DC">
        <w:rPr>
          <w:rFonts w:ascii="Times New Roman" w:eastAsia="標楷體" w:hAnsi="Times New Roman" w:hint="eastAsia"/>
          <w:sz w:val="28"/>
          <w:szCs w:val="20"/>
        </w:rPr>
        <w:t>本契約</w:t>
      </w:r>
      <w:r w:rsidRPr="005F16DC">
        <w:rPr>
          <w:rFonts w:ascii="Times New Roman" w:eastAsia="標楷體" w:hAnsi="Times New Roman" w:hint="eastAsia"/>
          <w:w w:val="101"/>
          <w:kern w:val="0"/>
          <w:sz w:val="28"/>
          <w:szCs w:val="28"/>
        </w:rPr>
        <w:t>所稱法令變更，係指因本契約簽訂時所無法預見之法令或政府政策之變更，致對乙方之太陽光電發電設備設置或營運之執行，或財務狀況發生不利影響者。</w:t>
      </w:r>
    </w:p>
    <w:p w:rsidR="00BF3E28" w:rsidRPr="005F16DC" w:rsidRDefault="00BF3E28" w:rsidP="00333224">
      <w:pPr>
        <w:numPr>
          <w:ilvl w:val="0"/>
          <w:numId w:val="1"/>
        </w:numPr>
        <w:tabs>
          <w:tab w:val="clear" w:pos="2417"/>
        </w:tabs>
        <w:spacing w:line="480" w:lineRule="exact"/>
        <w:ind w:left="1418" w:hanging="1418"/>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法令變更之通知及認定：</w:t>
      </w:r>
    </w:p>
    <w:p w:rsidR="00BF3E28" w:rsidRPr="005F16DC" w:rsidRDefault="00BF3E28" w:rsidP="00333224">
      <w:pPr>
        <w:pStyle w:val="ListParagraph"/>
        <w:numPr>
          <w:ilvl w:val="0"/>
          <w:numId w:val="16"/>
        </w:numPr>
        <w:tabs>
          <w:tab w:val="left" w:pos="1276"/>
        </w:tabs>
        <w:snapToGrid w:val="0"/>
        <w:spacing w:line="480" w:lineRule="exact"/>
        <w:ind w:leftChars="0" w:left="1418" w:hanging="851"/>
        <w:jc w:val="both"/>
        <w:rPr>
          <w:rFonts w:ascii="Times New Roman" w:eastAsia="標楷體" w:hAnsi="Times New Roman"/>
          <w:sz w:val="28"/>
          <w:szCs w:val="28"/>
        </w:rPr>
      </w:pPr>
      <w:r w:rsidRPr="005F16DC">
        <w:rPr>
          <w:rFonts w:ascii="Times New Roman" w:eastAsia="標楷體" w:hAnsi="Times New Roman" w:hint="eastAsia"/>
          <w:sz w:val="28"/>
          <w:szCs w:val="28"/>
        </w:rPr>
        <w:t>於發生法令變更之情形時，任何一方均得以書面就下列事項，通知他方回覆：</w:t>
      </w:r>
    </w:p>
    <w:p w:rsidR="00BF3E28" w:rsidRPr="005F16DC" w:rsidRDefault="00BF3E28" w:rsidP="00333224">
      <w:pPr>
        <w:pStyle w:val="ListParagraph"/>
        <w:numPr>
          <w:ilvl w:val="0"/>
          <w:numId w:val="17"/>
        </w:numPr>
        <w:snapToGrid w:val="0"/>
        <w:spacing w:line="480" w:lineRule="exact"/>
        <w:ind w:leftChars="0" w:left="1560" w:hanging="284"/>
        <w:jc w:val="both"/>
        <w:rPr>
          <w:rFonts w:ascii="Times New Roman" w:eastAsia="標楷體" w:hAnsi="Times New Roman"/>
          <w:kern w:val="0"/>
          <w:sz w:val="28"/>
          <w:szCs w:val="28"/>
          <w:lang w:bidi="sa-IN"/>
        </w:rPr>
      </w:pPr>
      <w:r w:rsidRPr="005F16DC">
        <w:rPr>
          <w:rFonts w:ascii="Times New Roman" w:eastAsia="標楷體" w:hAnsi="Times New Roman" w:hint="eastAsia"/>
          <w:kern w:val="0"/>
          <w:sz w:val="28"/>
          <w:szCs w:val="28"/>
          <w:lang w:bidi="sa-IN"/>
        </w:rPr>
        <w:t>本契約之租賃範圍是否應配合變動。</w:t>
      </w:r>
    </w:p>
    <w:p w:rsidR="00BF3E28" w:rsidRPr="005F16DC" w:rsidRDefault="00BF3E28" w:rsidP="00333224">
      <w:pPr>
        <w:pStyle w:val="ListParagraph"/>
        <w:numPr>
          <w:ilvl w:val="0"/>
          <w:numId w:val="17"/>
        </w:numPr>
        <w:snapToGrid w:val="0"/>
        <w:spacing w:line="480" w:lineRule="exact"/>
        <w:ind w:leftChars="0" w:left="1560" w:hanging="284"/>
        <w:jc w:val="both"/>
        <w:rPr>
          <w:rFonts w:ascii="Times New Roman" w:eastAsia="標楷體" w:hAnsi="Times New Roman"/>
          <w:kern w:val="0"/>
          <w:sz w:val="28"/>
          <w:szCs w:val="28"/>
          <w:lang w:bidi="sa-IN"/>
        </w:rPr>
      </w:pPr>
      <w:r w:rsidRPr="005F16DC">
        <w:rPr>
          <w:rFonts w:ascii="Times New Roman" w:eastAsia="標楷體" w:hAnsi="Times New Roman" w:hint="eastAsia"/>
          <w:kern w:val="0"/>
          <w:sz w:val="28"/>
          <w:szCs w:val="28"/>
          <w:lang w:bidi="sa-IN"/>
        </w:rPr>
        <w:t>本契約內容是否應配合修改。</w:t>
      </w:r>
    </w:p>
    <w:p w:rsidR="00BF3E28" w:rsidRPr="005F16DC" w:rsidRDefault="00BF3E28" w:rsidP="00333224">
      <w:pPr>
        <w:pStyle w:val="ListParagraph"/>
        <w:numPr>
          <w:ilvl w:val="0"/>
          <w:numId w:val="17"/>
        </w:numPr>
        <w:snapToGrid w:val="0"/>
        <w:spacing w:line="480" w:lineRule="exact"/>
        <w:ind w:leftChars="0" w:left="1560" w:hanging="284"/>
        <w:jc w:val="both"/>
        <w:rPr>
          <w:rFonts w:ascii="Times New Roman" w:eastAsia="標楷體" w:hAnsi="Times New Roman"/>
          <w:kern w:val="0"/>
          <w:sz w:val="28"/>
          <w:szCs w:val="28"/>
          <w:lang w:bidi="sa-IN"/>
        </w:rPr>
      </w:pPr>
      <w:r w:rsidRPr="005F16DC">
        <w:rPr>
          <w:rFonts w:ascii="Times New Roman" w:eastAsia="標楷體" w:hAnsi="Times New Roman" w:hint="eastAsia"/>
          <w:kern w:val="0"/>
          <w:sz w:val="28"/>
          <w:szCs w:val="28"/>
          <w:lang w:bidi="sa-IN"/>
        </w:rPr>
        <w:t>本契約相關期日是否應配合展延。</w:t>
      </w:r>
    </w:p>
    <w:p w:rsidR="00BF3E28" w:rsidRPr="005F16DC" w:rsidRDefault="00BF3E28" w:rsidP="00333224">
      <w:pPr>
        <w:pStyle w:val="ListParagraph"/>
        <w:numPr>
          <w:ilvl w:val="0"/>
          <w:numId w:val="17"/>
        </w:numPr>
        <w:snapToGrid w:val="0"/>
        <w:spacing w:line="480" w:lineRule="exact"/>
        <w:ind w:leftChars="0" w:left="1560" w:hanging="284"/>
        <w:jc w:val="both"/>
        <w:rPr>
          <w:rFonts w:ascii="Times New Roman" w:eastAsia="標楷體" w:hAnsi="Times New Roman"/>
          <w:kern w:val="0"/>
          <w:sz w:val="28"/>
          <w:szCs w:val="28"/>
          <w:lang w:bidi="sa-IN"/>
        </w:rPr>
      </w:pPr>
      <w:r w:rsidRPr="005F16DC">
        <w:rPr>
          <w:rFonts w:ascii="Times New Roman" w:eastAsia="標楷體" w:hAnsi="Times New Roman" w:hint="eastAsia"/>
          <w:kern w:val="0"/>
          <w:sz w:val="28"/>
          <w:szCs w:val="28"/>
          <w:lang w:bidi="sa-IN"/>
        </w:rPr>
        <w:t>因法令變更所致之損害。</w:t>
      </w:r>
    </w:p>
    <w:p w:rsidR="00BF3E28" w:rsidRPr="005F16DC" w:rsidRDefault="00BF3E28" w:rsidP="00333224">
      <w:pPr>
        <w:pStyle w:val="ListParagraph"/>
        <w:numPr>
          <w:ilvl w:val="0"/>
          <w:numId w:val="16"/>
        </w:numPr>
        <w:tabs>
          <w:tab w:val="left" w:pos="1276"/>
        </w:tabs>
        <w:snapToGrid w:val="0"/>
        <w:spacing w:line="480" w:lineRule="exact"/>
        <w:ind w:leftChars="0" w:left="1418" w:hanging="851"/>
        <w:jc w:val="both"/>
        <w:rPr>
          <w:rFonts w:ascii="Times New Roman" w:eastAsia="標楷體" w:hAnsi="Times New Roman"/>
          <w:sz w:val="28"/>
          <w:szCs w:val="28"/>
        </w:rPr>
      </w:pPr>
      <w:r w:rsidRPr="005F16DC">
        <w:rPr>
          <w:rFonts w:ascii="Times New Roman" w:eastAsia="標楷體" w:hAnsi="Times New Roman" w:hint="eastAsia"/>
          <w:sz w:val="28"/>
          <w:szCs w:val="28"/>
        </w:rPr>
        <w:t>任何一方於收到他方依前款之通知後，雙方應即綜合當時情況加以認定。</w:t>
      </w:r>
    </w:p>
    <w:p w:rsidR="00BF3E28" w:rsidRPr="005F16DC" w:rsidRDefault="00BF3E28" w:rsidP="00333224">
      <w:pPr>
        <w:numPr>
          <w:ilvl w:val="0"/>
          <w:numId w:val="1"/>
        </w:numPr>
        <w:tabs>
          <w:tab w:val="clear" w:pos="2417"/>
        </w:tabs>
        <w:spacing w:line="480" w:lineRule="exact"/>
        <w:ind w:left="1418" w:hanging="1418"/>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損害之減輕：</w:t>
      </w:r>
    </w:p>
    <w:p w:rsidR="00BF3E28" w:rsidRPr="005F16DC" w:rsidRDefault="00BF3E28" w:rsidP="00333224">
      <w:pPr>
        <w:spacing w:line="480" w:lineRule="exact"/>
        <w:ind w:left="1418"/>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於發生法令變更之情形，雙方均應盡力採取各種必要之合理方法，以減輕其因此所致之損害或避免損害之擴大。</w:t>
      </w:r>
    </w:p>
    <w:p w:rsidR="00BF3E28" w:rsidRPr="005F16DC" w:rsidRDefault="00BF3E28" w:rsidP="00333224">
      <w:pPr>
        <w:numPr>
          <w:ilvl w:val="0"/>
          <w:numId w:val="1"/>
        </w:numPr>
        <w:tabs>
          <w:tab w:val="clear" w:pos="2417"/>
        </w:tabs>
        <w:spacing w:line="480" w:lineRule="exact"/>
        <w:ind w:left="1418" w:hanging="1418"/>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非可歸責之契約終止或解除：</w:t>
      </w:r>
    </w:p>
    <w:p w:rsidR="00BF3E28" w:rsidRPr="005F16DC" w:rsidRDefault="00BF3E28" w:rsidP="00333224">
      <w:pPr>
        <w:spacing w:line="480" w:lineRule="exact"/>
        <w:ind w:left="1418"/>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本契約因法令變更，依本契約無法繼續履行者，雙方得終止或解除全部契約。</w:t>
      </w:r>
    </w:p>
    <w:p w:rsidR="00BF3E28" w:rsidRPr="005F16DC" w:rsidRDefault="00BF3E28" w:rsidP="00333224">
      <w:pPr>
        <w:numPr>
          <w:ilvl w:val="0"/>
          <w:numId w:val="1"/>
        </w:numPr>
        <w:tabs>
          <w:tab w:val="clear" w:pos="2417"/>
        </w:tabs>
        <w:spacing w:line="480" w:lineRule="exact"/>
        <w:ind w:left="1418" w:hanging="1418"/>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法令變更之終止契約：</w:t>
      </w:r>
    </w:p>
    <w:p w:rsidR="00BF3E28" w:rsidRPr="005F16DC" w:rsidRDefault="00BF3E28" w:rsidP="00333224">
      <w:pPr>
        <w:pStyle w:val="ListParagraph"/>
        <w:numPr>
          <w:ilvl w:val="0"/>
          <w:numId w:val="18"/>
        </w:numPr>
        <w:tabs>
          <w:tab w:val="left" w:pos="1276"/>
        </w:tabs>
        <w:snapToGrid w:val="0"/>
        <w:spacing w:line="480" w:lineRule="exact"/>
        <w:ind w:leftChars="0" w:left="1418" w:hanging="851"/>
        <w:jc w:val="both"/>
        <w:rPr>
          <w:rFonts w:ascii="Times New Roman" w:eastAsia="標楷體" w:hAnsi="Times New Roman"/>
          <w:sz w:val="28"/>
          <w:szCs w:val="28"/>
        </w:rPr>
      </w:pPr>
      <w:r w:rsidRPr="005F16DC">
        <w:rPr>
          <w:rFonts w:ascii="Times New Roman" w:eastAsia="標楷體" w:hAnsi="Times New Roman" w:hint="eastAsia"/>
          <w:sz w:val="28"/>
          <w:szCs w:val="28"/>
        </w:rPr>
        <w:t>因發生法令變更之情形，依本契約之規定處理後，乙方仍無法繼續太陽光電發電設備設置或營運時，雙方應即就是否繼續履行本契約或相關處理方案進行協商，仍無法達成協議致本契約無法繼續履行時，任一方均得以書面通知他方終止本契約。</w:t>
      </w:r>
    </w:p>
    <w:p w:rsidR="00BF3E28" w:rsidRPr="005F16DC" w:rsidRDefault="00BF3E28" w:rsidP="00333224">
      <w:pPr>
        <w:pStyle w:val="ListParagraph"/>
        <w:numPr>
          <w:ilvl w:val="0"/>
          <w:numId w:val="18"/>
        </w:numPr>
        <w:tabs>
          <w:tab w:val="left" w:pos="1276"/>
        </w:tabs>
        <w:snapToGrid w:val="0"/>
        <w:spacing w:line="480" w:lineRule="exact"/>
        <w:ind w:leftChars="0" w:left="1418" w:hanging="851"/>
        <w:jc w:val="both"/>
        <w:rPr>
          <w:rFonts w:ascii="Times New Roman" w:eastAsia="標楷體" w:hAnsi="Times New Roman"/>
          <w:sz w:val="28"/>
          <w:szCs w:val="28"/>
        </w:rPr>
      </w:pPr>
      <w:r w:rsidRPr="005F16DC">
        <w:rPr>
          <w:rFonts w:ascii="Times New Roman" w:eastAsia="標楷體" w:hAnsi="Times New Roman" w:hint="eastAsia"/>
          <w:sz w:val="28"/>
          <w:szCs w:val="28"/>
        </w:rPr>
        <w:t>雙方依前款非可歸責於雙方之事由而終止本契約，得依下列規定處理之：</w:t>
      </w:r>
    </w:p>
    <w:p w:rsidR="00BF3E28" w:rsidRPr="005F16DC" w:rsidRDefault="00BF3E28" w:rsidP="00333224">
      <w:pPr>
        <w:pStyle w:val="ListParagraph"/>
        <w:numPr>
          <w:ilvl w:val="0"/>
          <w:numId w:val="19"/>
        </w:numPr>
        <w:snapToGrid w:val="0"/>
        <w:spacing w:line="480" w:lineRule="exact"/>
        <w:ind w:leftChars="0" w:left="1701" w:hanging="283"/>
        <w:jc w:val="both"/>
        <w:rPr>
          <w:rFonts w:ascii="Times New Roman" w:eastAsia="標楷體" w:hAnsi="Times New Roman"/>
          <w:kern w:val="0"/>
          <w:sz w:val="28"/>
          <w:szCs w:val="28"/>
          <w:lang w:bidi="sa-IN"/>
        </w:rPr>
      </w:pPr>
      <w:r w:rsidRPr="005F16DC">
        <w:rPr>
          <w:rFonts w:ascii="Times New Roman" w:eastAsia="標楷體" w:hAnsi="Times New Roman" w:hint="eastAsia"/>
          <w:kern w:val="0"/>
          <w:sz w:val="28"/>
          <w:szCs w:val="28"/>
          <w:lang w:bidi="sa-IN"/>
        </w:rPr>
        <w:t>甲</w:t>
      </w:r>
      <w:r w:rsidRPr="005F16DC">
        <w:rPr>
          <w:rFonts w:ascii="Times New Roman" w:eastAsia="標楷體" w:hAnsi="Times New Roman" w:hint="eastAsia"/>
          <w:sz w:val="28"/>
          <w:szCs w:val="28"/>
        </w:rPr>
        <w:t>方應退還全額履約保證金或其餘額。</w:t>
      </w:r>
    </w:p>
    <w:p w:rsidR="00BF3E28" w:rsidRPr="005F16DC" w:rsidRDefault="00BF3E28" w:rsidP="00333224">
      <w:pPr>
        <w:pStyle w:val="ListParagraph"/>
        <w:numPr>
          <w:ilvl w:val="0"/>
          <w:numId w:val="19"/>
        </w:numPr>
        <w:snapToGrid w:val="0"/>
        <w:spacing w:line="480" w:lineRule="exact"/>
        <w:ind w:leftChars="0" w:left="1701" w:hanging="283"/>
        <w:jc w:val="both"/>
        <w:rPr>
          <w:rFonts w:ascii="Times New Roman" w:eastAsia="標楷體" w:hAnsi="Times New Roman"/>
          <w:kern w:val="0"/>
          <w:sz w:val="28"/>
          <w:szCs w:val="28"/>
          <w:lang w:bidi="sa-IN"/>
        </w:rPr>
      </w:pPr>
      <w:r w:rsidRPr="005F16DC">
        <w:rPr>
          <w:rFonts w:ascii="Times New Roman" w:eastAsia="標楷體" w:hAnsi="Times New Roman" w:hint="eastAsia"/>
          <w:sz w:val="28"/>
          <w:szCs w:val="28"/>
        </w:rPr>
        <w:t>其他經雙方同意之補救措施。</w:t>
      </w:r>
    </w:p>
    <w:p w:rsidR="00BF3E28" w:rsidRPr="005F16DC" w:rsidRDefault="00BF3E28" w:rsidP="00333224">
      <w:pPr>
        <w:numPr>
          <w:ilvl w:val="0"/>
          <w:numId w:val="1"/>
        </w:numPr>
        <w:tabs>
          <w:tab w:val="clear" w:pos="2417"/>
        </w:tabs>
        <w:spacing w:line="480" w:lineRule="exact"/>
        <w:ind w:left="1418" w:hanging="1418"/>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法令變更之通知方式：</w:t>
      </w:r>
    </w:p>
    <w:p w:rsidR="00BF3E28" w:rsidRPr="005F16DC" w:rsidRDefault="00BF3E28" w:rsidP="00333224">
      <w:pPr>
        <w:pStyle w:val="ListParagraph"/>
        <w:numPr>
          <w:ilvl w:val="0"/>
          <w:numId w:val="20"/>
        </w:numPr>
        <w:tabs>
          <w:tab w:val="left" w:pos="1276"/>
        </w:tabs>
        <w:snapToGrid w:val="0"/>
        <w:spacing w:line="480" w:lineRule="exact"/>
        <w:ind w:leftChars="0" w:left="1418" w:hanging="851"/>
        <w:jc w:val="both"/>
        <w:rPr>
          <w:rFonts w:ascii="Times New Roman" w:eastAsia="標楷體" w:hAnsi="Times New Roman"/>
          <w:sz w:val="28"/>
          <w:szCs w:val="28"/>
        </w:rPr>
      </w:pPr>
      <w:r w:rsidRPr="005F16DC">
        <w:rPr>
          <w:rFonts w:ascii="Times New Roman" w:eastAsia="標楷體" w:hAnsi="Times New Roman" w:hint="eastAsia"/>
          <w:sz w:val="28"/>
          <w:szCs w:val="28"/>
        </w:rPr>
        <w:t>甲、乙雙方間之通知，除另有約定者外，得以書面文件、信函、傳真或電子郵件方式為之，並送達他方所指定之人員或處所。</w:t>
      </w:r>
    </w:p>
    <w:p w:rsidR="00BF3E28" w:rsidRPr="005F16DC" w:rsidRDefault="00BF3E28" w:rsidP="00333224">
      <w:pPr>
        <w:pStyle w:val="ListParagraph"/>
        <w:numPr>
          <w:ilvl w:val="0"/>
          <w:numId w:val="20"/>
        </w:numPr>
        <w:tabs>
          <w:tab w:val="left" w:pos="1276"/>
        </w:tabs>
        <w:snapToGrid w:val="0"/>
        <w:spacing w:line="480" w:lineRule="exact"/>
        <w:ind w:leftChars="0" w:left="1418" w:hanging="851"/>
        <w:jc w:val="both"/>
        <w:rPr>
          <w:rFonts w:ascii="Times New Roman" w:eastAsia="標楷體" w:hAnsi="Times New Roman"/>
          <w:sz w:val="28"/>
          <w:szCs w:val="28"/>
        </w:rPr>
      </w:pPr>
      <w:r w:rsidRPr="005F16DC">
        <w:rPr>
          <w:rFonts w:ascii="Times New Roman" w:eastAsia="標楷體" w:hAnsi="Times New Roman" w:hint="eastAsia"/>
          <w:sz w:val="28"/>
          <w:szCs w:val="28"/>
        </w:rPr>
        <w:t>前款通知，於送達他方或通知所載生效日生效，並以二者中較後發生者為準。甲、乙雙方對通知內容如有異議，應於送達次日起</w:t>
      </w:r>
      <w:r w:rsidRPr="005F16DC">
        <w:rPr>
          <w:rFonts w:ascii="Times New Roman" w:eastAsia="標楷體" w:hAnsi="Times New Roman"/>
          <w:sz w:val="28"/>
          <w:szCs w:val="28"/>
        </w:rPr>
        <w:t>15</w:t>
      </w:r>
      <w:r w:rsidRPr="005F16DC">
        <w:rPr>
          <w:rFonts w:ascii="Times New Roman" w:eastAsia="標楷體" w:hAnsi="Times New Roman" w:hint="eastAsia"/>
          <w:sz w:val="28"/>
          <w:szCs w:val="28"/>
        </w:rPr>
        <w:t>日內通知對方，逾期未通知，視為無異議。</w:t>
      </w:r>
    </w:p>
    <w:p w:rsidR="00BF3E28" w:rsidRPr="005F16DC" w:rsidRDefault="00BF3E28" w:rsidP="00333224">
      <w:pPr>
        <w:numPr>
          <w:ilvl w:val="0"/>
          <w:numId w:val="1"/>
        </w:numPr>
        <w:tabs>
          <w:tab w:val="clear" w:pos="2417"/>
        </w:tabs>
        <w:spacing w:line="480" w:lineRule="exact"/>
        <w:ind w:left="1418" w:hanging="1418"/>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租賃不動產之返還：</w:t>
      </w:r>
    </w:p>
    <w:p w:rsidR="00BF3E28" w:rsidRPr="005F16DC" w:rsidRDefault="00BF3E28" w:rsidP="00333224">
      <w:pPr>
        <w:pStyle w:val="ListParagraph"/>
        <w:numPr>
          <w:ilvl w:val="0"/>
          <w:numId w:val="21"/>
        </w:numPr>
        <w:tabs>
          <w:tab w:val="left" w:pos="1276"/>
        </w:tabs>
        <w:snapToGrid w:val="0"/>
        <w:spacing w:line="480" w:lineRule="exact"/>
        <w:ind w:leftChars="0" w:left="1418" w:hanging="851"/>
        <w:jc w:val="both"/>
        <w:rPr>
          <w:rFonts w:ascii="Times New Roman" w:eastAsia="標楷體" w:hAnsi="Times New Roman"/>
          <w:sz w:val="28"/>
          <w:szCs w:val="28"/>
        </w:rPr>
      </w:pPr>
      <w:r w:rsidRPr="005F16DC">
        <w:rPr>
          <w:rFonts w:ascii="Times New Roman" w:eastAsia="標楷體" w:hAnsi="Times New Roman" w:hint="eastAsia"/>
          <w:sz w:val="28"/>
          <w:szCs w:val="28"/>
        </w:rPr>
        <w:t>乙方於契約解除、終止時，由甲方決定是否保留太陽光電發電設備，</w:t>
      </w:r>
      <w:r w:rsidRPr="005F16DC">
        <w:rPr>
          <w:rFonts w:ascii="Times New Roman" w:eastAsia="標楷體" w:hAnsi="Times New Roman" w:hint="eastAsia"/>
          <w:kern w:val="0"/>
          <w:sz w:val="28"/>
          <w:szCs w:val="28"/>
        </w:rPr>
        <w:t>若保留太陽光電發電設備，則甲方直接取得太陽光電發電設備所有權，乙方不得有異議，並應配合甲方後續辦理移轉之行政程序；</w:t>
      </w:r>
      <w:r w:rsidRPr="005F16DC">
        <w:rPr>
          <w:rFonts w:ascii="Times New Roman" w:eastAsia="標楷體" w:hAnsi="Times New Roman" w:hint="eastAsia"/>
          <w:sz w:val="28"/>
          <w:szCs w:val="28"/>
        </w:rPr>
        <w:t>若不保留太陽光電發電設備，則乙方應於租期屆滿之日起三個月內自行拆除、騰空太陽光電發電設備等非屬國有之地上物並</w:t>
      </w:r>
      <w:r w:rsidRPr="005F16DC">
        <w:rPr>
          <w:rFonts w:ascii="Times New Roman" w:eastAsia="標楷體" w:hAnsi="Times New Roman" w:hint="eastAsia"/>
          <w:kern w:val="0"/>
          <w:sz w:val="28"/>
          <w:szCs w:val="28"/>
        </w:rPr>
        <w:t>回復原狀返還</w:t>
      </w:r>
      <w:r w:rsidRPr="005F16DC">
        <w:rPr>
          <w:rFonts w:ascii="Times New Roman" w:eastAsia="標楷體" w:hAnsi="Times New Roman" w:hint="eastAsia"/>
          <w:sz w:val="28"/>
          <w:szCs w:val="28"/>
        </w:rPr>
        <w:t>承租之國有不動產；未拆除者，視同拋棄該太陽光電發電設備所有權，並由</w:t>
      </w:r>
      <w:r w:rsidRPr="005F16DC">
        <w:rPr>
          <w:rFonts w:ascii="Times New Roman" w:eastAsia="標楷體" w:hAnsi="Times New Roman" w:hint="eastAsia"/>
          <w:kern w:val="0"/>
          <w:sz w:val="28"/>
          <w:szCs w:val="28"/>
        </w:rPr>
        <w:t>甲方</w:t>
      </w:r>
      <w:r w:rsidRPr="005F16DC">
        <w:rPr>
          <w:rFonts w:ascii="Times New Roman" w:eastAsia="標楷體" w:hAnsi="Times New Roman" w:hint="eastAsia"/>
          <w:sz w:val="28"/>
          <w:szCs w:val="28"/>
        </w:rPr>
        <w:t>自行處理，拆除設備費用由乙方負擔，得自履約保證金扣除，不足部分再向乙方求償。</w:t>
      </w:r>
    </w:p>
    <w:p w:rsidR="00BF3E28" w:rsidRPr="005F16DC" w:rsidRDefault="00BF3E28" w:rsidP="00333224">
      <w:pPr>
        <w:pStyle w:val="ListParagraph"/>
        <w:numPr>
          <w:ilvl w:val="0"/>
          <w:numId w:val="21"/>
        </w:numPr>
        <w:tabs>
          <w:tab w:val="left" w:pos="1276"/>
        </w:tabs>
        <w:snapToGrid w:val="0"/>
        <w:spacing w:line="480" w:lineRule="exact"/>
        <w:ind w:leftChars="0" w:left="1418" w:hanging="851"/>
        <w:jc w:val="both"/>
        <w:rPr>
          <w:rFonts w:ascii="Times New Roman" w:eastAsia="標楷體" w:hAnsi="Times New Roman"/>
          <w:sz w:val="28"/>
          <w:szCs w:val="28"/>
        </w:rPr>
      </w:pPr>
      <w:r w:rsidRPr="005F16DC">
        <w:rPr>
          <w:rFonts w:ascii="Times New Roman" w:eastAsia="標楷體" w:hAnsi="Times New Roman" w:hint="eastAsia"/>
          <w:sz w:val="28"/>
          <w:szCs w:val="28"/>
        </w:rPr>
        <w:t>乙方未依前款規定返還租賃不動產，其所繳之履約保證金由甲方沒收。</w:t>
      </w:r>
    </w:p>
    <w:p w:rsidR="00BF3E28" w:rsidRPr="005F16DC" w:rsidRDefault="00BF3E28" w:rsidP="00333224">
      <w:pPr>
        <w:pStyle w:val="ListParagraph"/>
        <w:numPr>
          <w:ilvl w:val="0"/>
          <w:numId w:val="21"/>
        </w:numPr>
        <w:tabs>
          <w:tab w:val="left" w:pos="1276"/>
        </w:tabs>
        <w:snapToGrid w:val="0"/>
        <w:spacing w:line="480" w:lineRule="exact"/>
        <w:ind w:leftChars="0" w:left="1418" w:hanging="851"/>
        <w:jc w:val="both"/>
        <w:rPr>
          <w:rFonts w:ascii="Times New Roman" w:eastAsia="標楷體" w:hAnsi="Times New Roman"/>
          <w:sz w:val="28"/>
          <w:szCs w:val="28"/>
        </w:rPr>
      </w:pPr>
      <w:r w:rsidRPr="005F16DC">
        <w:rPr>
          <w:rFonts w:ascii="Times New Roman" w:eastAsia="標楷體" w:hAnsi="Times New Roman" w:hint="eastAsia"/>
          <w:sz w:val="28"/>
          <w:szCs w:val="28"/>
        </w:rPr>
        <w:t>若乙方應回復原狀而未回復原狀其所遺留之器具、雜物一概視為廢棄物論，無條件任憑甲方處理（包含丟棄），乙方不得異議。甲方因搬移處置或丟棄該器具、雜物等回復原狀所生之處置費用，得自乙方履約保證金中扣除，不足部分再向乙方求償。</w:t>
      </w:r>
    </w:p>
    <w:p w:rsidR="00BF3E28" w:rsidRPr="005F16DC" w:rsidRDefault="00BF3E28" w:rsidP="00333224">
      <w:pPr>
        <w:numPr>
          <w:ilvl w:val="0"/>
          <w:numId w:val="1"/>
        </w:numPr>
        <w:tabs>
          <w:tab w:val="clear" w:pos="2417"/>
          <w:tab w:val="num" w:pos="1701"/>
        </w:tabs>
        <w:spacing w:line="480" w:lineRule="exact"/>
        <w:ind w:left="1418" w:hanging="1418"/>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當事人變更或法人格消滅</w:t>
      </w:r>
    </w:p>
    <w:p w:rsidR="00BF3E28" w:rsidRPr="005F16DC" w:rsidRDefault="00BF3E28" w:rsidP="00333224">
      <w:pPr>
        <w:tabs>
          <w:tab w:val="left" w:pos="1701"/>
        </w:tabs>
        <w:spacing w:line="480" w:lineRule="exact"/>
        <w:ind w:left="1418"/>
        <w:jc w:val="both"/>
        <w:rPr>
          <w:rFonts w:ascii="Times New Roman" w:eastAsia="標楷體" w:hAnsi="Times New Roman"/>
          <w:w w:val="101"/>
          <w:kern w:val="0"/>
          <w:sz w:val="28"/>
          <w:szCs w:val="28"/>
        </w:rPr>
      </w:pPr>
      <w:r w:rsidRPr="005F16DC">
        <w:rPr>
          <w:rFonts w:ascii="標楷體" w:eastAsia="標楷體" w:hAnsi="標楷體" w:hint="eastAsia"/>
          <w:sz w:val="28"/>
          <w:szCs w:val="24"/>
        </w:rPr>
        <w:t>原出租機關變更時，由變更後之管理機關承受本契約管理機關之相關權利義務。</w:t>
      </w:r>
    </w:p>
    <w:p w:rsidR="00BF3E28" w:rsidRPr="005F16DC" w:rsidRDefault="00BF3E28" w:rsidP="00333224">
      <w:pPr>
        <w:tabs>
          <w:tab w:val="left" w:pos="1701"/>
        </w:tabs>
        <w:spacing w:line="480" w:lineRule="exact"/>
        <w:ind w:left="1418"/>
        <w:jc w:val="both"/>
        <w:rPr>
          <w:rFonts w:ascii="Times New Roman" w:eastAsia="標楷體" w:hAnsi="Times New Roman"/>
          <w:w w:val="101"/>
          <w:kern w:val="0"/>
          <w:sz w:val="28"/>
          <w:szCs w:val="28"/>
        </w:rPr>
      </w:pPr>
      <w:r w:rsidRPr="005F16DC">
        <w:rPr>
          <w:rFonts w:ascii="標楷體" w:eastAsia="標楷體" w:hAnsi="標楷體" w:hint="eastAsia"/>
          <w:sz w:val="28"/>
          <w:szCs w:val="24"/>
        </w:rPr>
        <w:t>乙方遭他公司合併或其他原因致法人格消滅者，其繼受人欲繼續使用租賃不動產者，應於乙方法人格消滅後三個月內以書面向甲方申請另訂新約。屆期無人申請者，本契約溯及自乙方法人格消滅之日起失效，甲方得逕行收回租賃不動產。</w:t>
      </w:r>
    </w:p>
    <w:p w:rsidR="00BF3E28" w:rsidRPr="005F16DC" w:rsidRDefault="00BF3E28" w:rsidP="00333224">
      <w:pPr>
        <w:numPr>
          <w:ilvl w:val="0"/>
          <w:numId w:val="1"/>
        </w:numPr>
        <w:tabs>
          <w:tab w:val="left" w:pos="1701"/>
        </w:tabs>
        <w:spacing w:line="480" w:lineRule="exact"/>
        <w:ind w:left="1701" w:hanging="1701"/>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乙方不得主張土地法第一百零四條之優先購買權及設定地上權，不得以本契約作為設定抵押擔保或其他類似使用。</w:t>
      </w:r>
    </w:p>
    <w:p w:rsidR="00BF3E28" w:rsidRPr="005F16DC" w:rsidRDefault="00BF3E28" w:rsidP="00333224">
      <w:pPr>
        <w:numPr>
          <w:ilvl w:val="0"/>
          <w:numId w:val="1"/>
        </w:numPr>
        <w:tabs>
          <w:tab w:val="left" w:pos="1701"/>
        </w:tabs>
        <w:spacing w:line="480" w:lineRule="exact"/>
        <w:ind w:left="1701" w:hanging="1701"/>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契約公證及訴訟：</w:t>
      </w:r>
    </w:p>
    <w:p w:rsidR="00BF3E28" w:rsidRPr="005F16DC" w:rsidRDefault="00BF3E28" w:rsidP="00333224">
      <w:pPr>
        <w:pStyle w:val="ListParagraph"/>
        <w:numPr>
          <w:ilvl w:val="0"/>
          <w:numId w:val="22"/>
        </w:numPr>
        <w:tabs>
          <w:tab w:val="left" w:pos="1276"/>
        </w:tabs>
        <w:snapToGrid w:val="0"/>
        <w:spacing w:line="480" w:lineRule="exact"/>
        <w:ind w:leftChars="0" w:left="1701" w:hanging="850"/>
        <w:jc w:val="both"/>
        <w:rPr>
          <w:rFonts w:ascii="Times New Roman" w:eastAsia="標楷體" w:hAnsi="Times New Roman"/>
          <w:sz w:val="28"/>
          <w:szCs w:val="28"/>
        </w:rPr>
      </w:pPr>
      <w:r w:rsidRPr="005F16DC">
        <w:rPr>
          <w:rFonts w:ascii="Times New Roman" w:eastAsia="標楷體" w:hAnsi="Times New Roman" w:hint="eastAsia"/>
          <w:sz w:val="28"/>
          <w:szCs w:val="28"/>
        </w:rPr>
        <w:t>本契約應依法公證（公證費由乙方負擔），乙方於終止契約或租期屆滿時，有積欠回饋金、違約金、稅捐或未交還房地，經甲方催告後仍不履行時，願逕受強制執行。乙方應會同甲方向甲方所在地之管轄法院辦理公證，並依公證法第十三條載明屆期不履行應逕受強制執行之意旨，公證費用由乙方負擔。</w:t>
      </w:r>
    </w:p>
    <w:p w:rsidR="00BF3E28" w:rsidRPr="005F16DC" w:rsidRDefault="00BF3E28" w:rsidP="00333224">
      <w:pPr>
        <w:pStyle w:val="ListParagraph"/>
        <w:numPr>
          <w:ilvl w:val="0"/>
          <w:numId w:val="22"/>
        </w:numPr>
        <w:tabs>
          <w:tab w:val="left" w:pos="1276"/>
        </w:tabs>
        <w:snapToGrid w:val="0"/>
        <w:spacing w:line="480" w:lineRule="exact"/>
        <w:ind w:leftChars="0" w:left="1701" w:hanging="850"/>
        <w:jc w:val="both"/>
        <w:rPr>
          <w:rFonts w:ascii="Times New Roman" w:eastAsia="標楷體" w:hAnsi="Times New Roman"/>
          <w:sz w:val="28"/>
          <w:szCs w:val="28"/>
        </w:rPr>
      </w:pPr>
      <w:r w:rsidRPr="005F16DC">
        <w:rPr>
          <w:rFonts w:ascii="Times New Roman" w:eastAsia="標楷體" w:hAnsi="Times New Roman" w:hint="eastAsia"/>
          <w:sz w:val="28"/>
          <w:szCs w:val="28"/>
        </w:rPr>
        <w:t>如乙方因違約，致甲方對乙方提起任何訴訟及強制執行程序，甲方於勝訴時有權向乙方請求因該等訴訟及強制執行程序所支出合理之律師費。</w:t>
      </w:r>
    </w:p>
    <w:p w:rsidR="00BF3E28" w:rsidRPr="005F16DC" w:rsidRDefault="00BF3E28" w:rsidP="00333224">
      <w:pPr>
        <w:pStyle w:val="ListParagraph"/>
        <w:numPr>
          <w:ilvl w:val="0"/>
          <w:numId w:val="22"/>
        </w:numPr>
        <w:tabs>
          <w:tab w:val="left" w:pos="1276"/>
        </w:tabs>
        <w:snapToGrid w:val="0"/>
        <w:spacing w:line="480" w:lineRule="exact"/>
        <w:ind w:leftChars="0" w:left="1701" w:hanging="850"/>
        <w:jc w:val="both"/>
        <w:rPr>
          <w:rFonts w:ascii="Times New Roman" w:eastAsia="標楷體" w:hAnsi="Times New Roman"/>
          <w:sz w:val="28"/>
          <w:szCs w:val="28"/>
        </w:rPr>
      </w:pPr>
      <w:r w:rsidRPr="005F16DC">
        <w:rPr>
          <w:rFonts w:ascii="Times New Roman" w:eastAsia="標楷體" w:hAnsi="Times New Roman" w:hint="eastAsia"/>
          <w:sz w:val="28"/>
          <w:szCs w:val="28"/>
        </w:rPr>
        <w:t>乙方於契約有效期間應嚴守本契約規定，違約者，應賠償甲方損失。若涉有訴訟者，以甲方所在地之法院為第一審管轄法院。</w:t>
      </w:r>
      <w:r w:rsidRPr="005F16DC">
        <w:rPr>
          <w:rFonts w:ascii="Times New Roman" w:eastAsia="標楷體" w:hAnsi="Times New Roman"/>
          <w:sz w:val="28"/>
          <w:szCs w:val="28"/>
        </w:rPr>
        <w:t xml:space="preserve"> </w:t>
      </w:r>
    </w:p>
    <w:p w:rsidR="00BF3E28" w:rsidRPr="005F16DC" w:rsidRDefault="00BF3E28" w:rsidP="00333224">
      <w:pPr>
        <w:numPr>
          <w:ilvl w:val="0"/>
          <w:numId w:val="1"/>
        </w:numPr>
        <w:tabs>
          <w:tab w:val="left" w:pos="1701"/>
        </w:tabs>
        <w:spacing w:line="480" w:lineRule="exact"/>
        <w:ind w:left="1701" w:hanging="1701"/>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契約生效及契約條款之變更、修改，權利之行使：</w:t>
      </w:r>
    </w:p>
    <w:p w:rsidR="00BF3E28" w:rsidRPr="005F16DC" w:rsidRDefault="00BF3E28" w:rsidP="00333224">
      <w:pPr>
        <w:autoSpaceDE w:val="0"/>
        <w:autoSpaceDN w:val="0"/>
        <w:adjustRightInd w:val="0"/>
        <w:snapToGrid w:val="0"/>
        <w:spacing w:line="480" w:lineRule="exact"/>
        <w:ind w:leftChars="708" w:left="1699"/>
        <w:rPr>
          <w:rFonts w:ascii="Times New Roman" w:eastAsia="標楷體" w:hAnsi="Times New Roman"/>
          <w:bCs/>
          <w:kern w:val="0"/>
          <w:sz w:val="28"/>
          <w:szCs w:val="28"/>
          <w:lang w:bidi="sa-IN"/>
        </w:rPr>
      </w:pPr>
      <w:r w:rsidRPr="005F16DC">
        <w:rPr>
          <w:rFonts w:ascii="Times New Roman" w:eastAsia="標楷體" w:hAnsi="Times New Roman" w:hint="eastAsia"/>
          <w:bCs/>
          <w:kern w:val="0"/>
          <w:sz w:val="28"/>
          <w:szCs w:val="28"/>
          <w:lang w:bidi="sa-IN"/>
        </w:rPr>
        <w:t>本契約自簽訂之日起生效，除本契約另有規定外，本契約條款之變更、修改，應經甲、乙雙方同意以書面簽訂契約變更協議書為之，始生效力。本契約任一方，</w:t>
      </w:r>
      <w:r w:rsidRPr="005F16DC">
        <w:rPr>
          <w:rFonts w:ascii="Times New Roman" w:eastAsia="標楷體" w:hAnsi="Times New Roman"/>
          <w:bCs/>
          <w:kern w:val="0"/>
          <w:sz w:val="28"/>
          <w:szCs w:val="28"/>
          <w:lang w:bidi="sa-IN"/>
        </w:rPr>
        <w:t xml:space="preserve"> </w:t>
      </w:r>
      <w:r w:rsidRPr="005F16DC">
        <w:rPr>
          <w:rFonts w:ascii="Times New Roman" w:eastAsia="標楷體" w:hAnsi="Times New Roman" w:hint="eastAsia"/>
          <w:bCs/>
          <w:kern w:val="0"/>
          <w:sz w:val="28"/>
          <w:szCs w:val="28"/>
          <w:lang w:bidi="sa-IN"/>
        </w:rPr>
        <w:t>如於任何時刻未行使其依本契約應享有之權利，不應視為放棄該權利或其他有關之權利，亦不應視為嗣後不得行使此等權利。</w:t>
      </w:r>
    </w:p>
    <w:p w:rsidR="00BF3E28" w:rsidRPr="005F16DC" w:rsidRDefault="00BF3E28" w:rsidP="00333224">
      <w:pPr>
        <w:numPr>
          <w:ilvl w:val="0"/>
          <w:numId w:val="1"/>
        </w:numPr>
        <w:tabs>
          <w:tab w:val="left" w:pos="1701"/>
        </w:tabs>
        <w:spacing w:line="480" w:lineRule="exact"/>
        <w:ind w:left="1701" w:hanging="1701"/>
        <w:jc w:val="both"/>
        <w:rPr>
          <w:rFonts w:ascii="Times New Roman" w:eastAsia="標楷體" w:hAnsi="Times New Roman"/>
          <w:sz w:val="28"/>
          <w:szCs w:val="28"/>
        </w:rPr>
      </w:pPr>
      <w:r w:rsidRPr="005F16DC">
        <w:rPr>
          <w:rFonts w:ascii="Times New Roman" w:eastAsia="標楷體" w:hAnsi="Times New Roman" w:hint="eastAsia"/>
          <w:sz w:val="28"/>
          <w:szCs w:val="28"/>
        </w:rPr>
        <w:t>爭議處理：</w:t>
      </w:r>
    </w:p>
    <w:p w:rsidR="00BF3E28" w:rsidRPr="005F16DC" w:rsidRDefault="00BF3E28" w:rsidP="00333224">
      <w:pPr>
        <w:pStyle w:val="ListParagraph"/>
        <w:numPr>
          <w:ilvl w:val="0"/>
          <w:numId w:val="24"/>
        </w:numPr>
        <w:tabs>
          <w:tab w:val="left" w:pos="993"/>
          <w:tab w:val="left" w:pos="1276"/>
        </w:tabs>
        <w:snapToGrid w:val="0"/>
        <w:spacing w:line="480" w:lineRule="exact"/>
        <w:ind w:leftChars="0" w:left="1701" w:hanging="850"/>
        <w:jc w:val="both"/>
        <w:rPr>
          <w:rFonts w:ascii="Times New Roman" w:eastAsia="標楷體" w:hAnsi="Times New Roman"/>
          <w:sz w:val="28"/>
          <w:szCs w:val="28"/>
        </w:rPr>
      </w:pPr>
      <w:r w:rsidRPr="005F16DC">
        <w:rPr>
          <w:rFonts w:ascii="Times New Roman" w:eastAsia="標楷體" w:hAnsi="Times New Roman" w:hint="eastAsia"/>
          <w:sz w:val="28"/>
          <w:szCs w:val="28"/>
        </w:rPr>
        <w:t>甲乙雙方因履約而生爭議者，應依法令及契約規定，考量公共利利及公平合理，本誠信和諧，盡力協調解決之。其未能達成協議者，得以下列方式處理之：</w:t>
      </w:r>
    </w:p>
    <w:p w:rsidR="00BF3E28" w:rsidRPr="005F16DC" w:rsidRDefault="00BF3E28" w:rsidP="00333224">
      <w:pPr>
        <w:pStyle w:val="ListParagraph"/>
        <w:numPr>
          <w:ilvl w:val="0"/>
          <w:numId w:val="25"/>
        </w:numPr>
        <w:snapToGrid w:val="0"/>
        <w:spacing w:line="480" w:lineRule="exact"/>
        <w:ind w:leftChars="0" w:left="1701" w:hanging="283"/>
        <w:jc w:val="both"/>
        <w:rPr>
          <w:rFonts w:ascii="Times New Roman" w:eastAsia="標楷體" w:hAnsi="Times New Roman"/>
          <w:sz w:val="28"/>
          <w:szCs w:val="28"/>
        </w:rPr>
      </w:pPr>
      <w:r w:rsidRPr="005F16DC">
        <w:rPr>
          <w:rFonts w:ascii="Times New Roman" w:eastAsia="標楷體" w:hAnsi="Times New Roman" w:hint="eastAsia"/>
          <w:sz w:val="28"/>
          <w:szCs w:val="28"/>
        </w:rPr>
        <w:t>於徵得甲方同意並簽訂仲裁協議書後，依仲裁法規定提付仲裁，並以甲方指定之仲裁處所為其仲裁處所。</w:t>
      </w:r>
    </w:p>
    <w:p w:rsidR="00BF3E28" w:rsidRPr="005F16DC" w:rsidRDefault="00BF3E28" w:rsidP="00333224">
      <w:pPr>
        <w:pStyle w:val="ListParagraph"/>
        <w:numPr>
          <w:ilvl w:val="0"/>
          <w:numId w:val="25"/>
        </w:numPr>
        <w:snapToGrid w:val="0"/>
        <w:spacing w:line="480" w:lineRule="exact"/>
        <w:ind w:leftChars="0" w:left="1701" w:hanging="283"/>
        <w:jc w:val="both"/>
        <w:rPr>
          <w:rFonts w:ascii="Times New Roman" w:eastAsia="標楷體" w:hAnsi="Times New Roman"/>
          <w:sz w:val="28"/>
          <w:szCs w:val="28"/>
        </w:rPr>
      </w:pPr>
      <w:r w:rsidRPr="005F16DC">
        <w:rPr>
          <w:rFonts w:ascii="Times New Roman" w:eastAsia="標楷體" w:hAnsi="Times New Roman" w:hint="eastAsia"/>
          <w:sz w:val="28"/>
          <w:szCs w:val="28"/>
        </w:rPr>
        <w:t>提起民事訴訟。</w:t>
      </w:r>
    </w:p>
    <w:p w:rsidR="00BF3E28" w:rsidRPr="005F16DC" w:rsidRDefault="00BF3E28" w:rsidP="00333224">
      <w:pPr>
        <w:pStyle w:val="ListParagraph"/>
        <w:numPr>
          <w:ilvl w:val="0"/>
          <w:numId w:val="25"/>
        </w:numPr>
        <w:snapToGrid w:val="0"/>
        <w:spacing w:line="480" w:lineRule="exact"/>
        <w:ind w:leftChars="0" w:left="1701" w:hanging="283"/>
        <w:jc w:val="both"/>
        <w:rPr>
          <w:rFonts w:ascii="Times New Roman" w:eastAsia="標楷體" w:hAnsi="Times New Roman"/>
          <w:sz w:val="28"/>
          <w:szCs w:val="28"/>
        </w:rPr>
      </w:pPr>
      <w:r w:rsidRPr="005F16DC">
        <w:rPr>
          <w:rFonts w:ascii="Times New Roman" w:eastAsia="標楷體" w:hAnsi="Times New Roman" w:hint="eastAsia"/>
          <w:sz w:val="28"/>
          <w:szCs w:val="28"/>
        </w:rPr>
        <w:t>依其他法律申（聲）請調解。</w:t>
      </w:r>
    </w:p>
    <w:p w:rsidR="00BF3E28" w:rsidRPr="005F16DC" w:rsidRDefault="00BF3E28" w:rsidP="00333224">
      <w:pPr>
        <w:pStyle w:val="ListParagraph"/>
        <w:numPr>
          <w:ilvl w:val="0"/>
          <w:numId w:val="25"/>
        </w:numPr>
        <w:snapToGrid w:val="0"/>
        <w:spacing w:line="480" w:lineRule="exact"/>
        <w:ind w:leftChars="0" w:left="1701" w:hanging="283"/>
        <w:jc w:val="both"/>
        <w:rPr>
          <w:rFonts w:ascii="Times New Roman" w:eastAsia="標楷體" w:hAnsi="Times New Roman"/>
          <w:sz w:val="28"/>
          <w:szCs w:val="28"/>
        </w:rPr>
      </w:pPr>
      <w:r w:rsidRPr="005F16DC">
        <w:rPr>
          <w:rFonts w:ascii="Times New Roman" w:eastAsia="標楷體" w:hAnsi="Times New Roman" w:hint="eastAsia"/>
          <w:sz w:val="28"/>
          <w:szCs w:val="28"/>
        </w:rPr>
        <w:t>依契約或雙方合意之其他方式處理。</w:t>
      </w:r>
    </w:p>
    <w:p w:rsidR="00BF3E28" w:rsidRPr="005F16DC" w:rsidRDefault="00BF3E28" w:rsidP="00333224">
      <w:pPr>
        <w:pStyle w:val="ListParagraph"/>
        <w:numPr>
          <w:ilvl w:val="0"/>
          <w:numId w:val="24"/>
        </w:numPr>
        <w:tabs>
          <w:tab w:val="left" w:pos="993"/>
          <w:tab w:val="left" w:pos="1276"/>
        </w:tabs>
        <w:snapToGrid w:val="0"/>
        <w:spacing w:line="480" w:lineRule="exact"/>
        <w:ind w:leftChars="0" w:left="1701" w:hanging="850"/>
        <w:jc w:val="both"/>
        <w:rPr>
          <w:rFonts w:ascii="Times New Roman" w:eastAsia="標楷體" w:hAnsi="Times New Roman"/>
          <w:sz w:val="28"/>
          <w:szCs w:val="28"/>
        </w:rPr>
      </w:pPr>
      <w:r w:rsidRPr="005F16DC">
        <w:rPr>
          <w:rFonts w:ascii="Times New Roman" w:eastAsia="標楷體" w:hAnsi="Times New Roman" w:hint="eastAsia"/>
          <w:sz w:val="28"/>
          <w:szCs w:val="28"/>
        </w:rPr>
        <w:t>履約爭議發生後，履約事項之處理原則如下：</w:t>
      </w:r>
    </w:p>
    <w:p w:rsidR="00BF3E28" w:rsidRPr="005F16DC" w:rsidRDefault="00BF3E28" w:rsidP="00333224">
      <w:pPr>
        <w:pStyle w:val="ListParagraph"/>
        <w:numPr>
          <w:ilvl w:val="0"/>
          <w:numId w:val="26"/>
        </w:numPr>
        <w:snapToGrid w:val="0"/>
        <w:spacing w:line="480" w:lineRule="exact"/>
        <w:ind w:leftChars="0" w:left="1701" w:hanging="283"/>
        <w:jc w:val="both"/>
        <w:rPr>
          <w:rFonts w:ascii="Times New Roman" w:eastAsia="標楷體" w:hAnsi="Times New Roman"/>
          <w:sz w:val="28"/>
          <w:szCs w:val="28"/>
        </w:rPr>
      </w:pPr>
      <w:r w:rsidRPr="005F16DC">
        <w:rPr>
          <w:rFonts w:ascii="Times New Roman" w:eastAsia="標楷體" w:hAnsi="Times New Roman" w:hint="eastAsia"/>
          <w:sz w:val="28"/>
          <w:szCs w:val="28"/>
        </w:rPr>
        <w:t>與爭議無關或不受影響之部分應繼續履約。但經甲方同意無須履約者不在此限。</w:t>
      </w:r>
    </w:p>
    <w:p w:rsidR="00BF3E28" w:rsidRPr="005F16DC" w:rsidRDefault="00BF3E28" w:rsidP="00333224">
      <w:pPr>
        <w:pStyle w:val="ListParagraph"/>
        <w:numPr>
          <w:ilvl w:val="0"/>
          <w:numId w:val="26"/>
        </w:numPr>
        <w:snapToGrid w:val="0"/>
        <w:spacing w:line="480" w:lineRule="exact"/>
        <w:ind w:leftChars="0" w:left="1701" w:hanging="283"/>
        <w:jc w:val="both"/>
        <w:rPr>
          <w:rFonts w:ascii="Times New Roman" w:eastAsia="標楷體" w:hAnsi="Times New Roman"/>
          <w:sz w:val="28"/>
          <w:szCs w:val="28"/>
        </w:rPr>
      </w:pPr>
      <w:r w:rsidRPr="005F16DC">
        <w:rPr>
          <w:rFonts w:ascii="Times New Roman" w:eastAsia="標楷體" w:hAnsi="Times New Roman" w:hint="eastAsia"/>
          <w:sz w:val="28"/>
          <w:szCs w:val="28"/>
        </w:rPr>
        <w:t>乙方因爭議而暫停履約，其經爭議處理結果被認定無理由者，不得就暫停履約之部分要求延長履約期限或免除契約責任。</w:t>
      </w:r>
    </w:p>
    <w:p w:rsidR="00BF3E28" w:rsidRPr="005F16DC" w:rsidRDefault="00BF3E28" w:rsidP="00333224">
      <w:pPr>
        <w:pStyle w:val="ListParagraph"/>
        <w:numPr>
          <w:ilvl w:val="0"/>
          <w:numId w:val="24"/>
        </w:numPr>
        <w:tabs>
          <w:tab w:val="left" w:pos="993"/>
          <w:tab w:val="left" w:pos="1276"/>
        </w:tabs>
        <w:snapToGrid w:val="0"/>
        <w:spacing w:line="480" w:lineRule="exact"/>
        <w:ind w:leftChars="0" w:left="1701" w:hanging="850"/>
        <w:jc w:val="both"/>
        <w:rPr>
          <w:rFonts w:ascii="Times New Roman" w:eastAsia="標楷體" w:hAnsi="Times New Roman"/>
          <w:sz w:val="28"/>
          <w:szCs w:val="28"/>
        </w:rPr>
      </w:pPr>
      <w:r w:rsidRPr="005F16DC">
        <w:rPr>
          <w:rFonts w:ascii="Times New Roman" w:eastAsia="標楷體" w:hAnsi="Times New Roman" w:hint="eastAsia"/>
          <w:sz w:val="28"/>
          <w:szCs w:val="28"/>
        </w:rPr>
        <w:t>本契約以中華民國法律為準據法，並以甲方所在地之地方法院為第一審管轄法院。</w:t>
      </w:r>
    </w:p>
    <w:p w:rsidR="00BF3E28" w:rsidRPr="005F16DC" w:rsidRDefault="00BF3E28" w:rsidP="00333224">
      <w:pPr>
        <w:numPr>
          <w:ilvl w:val="0"/>
          <w:numId w:val="1"/>
        </w:numPr>
        <w:tabs>
          <w:tab w:val="left" w:pos="1701"/>
        </w:tabs>
        <w:spacing w:line="480" w:lineRule="exact"/>
        <w:ind w:left="1701" w:hanging="1701"/>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契約之解釋及管轄法院：</w:t>
      </w:r>
    </w:p>
    <w:p w:rsidR="00BF3E28" w:rsidRPr="005F16DC" w:rsidRDefault="00BF3E28" w:rsidP="00333224">
      <w:pPr>
        <w:pStyle w:val="ListParagraph"/>
        <w:numPr>
          <w:ilvl w:val="0"/>
          <w:numId w:val="23"/>
        </w:numPr>
        <w:tabs>
          <w:tab w:val="left" w:pos="993"/>
          <w:tab w:val="left" w:pos="1276"/>
        </w:tabs>
        <w:snapToGrid w:val="0"/>
        <w:spacing w:line="480" w:lineRule="exact"/>
        <w:ind w:leftChars="0" w:left="1701" w:hanging="850"/>
        <w:jc w:val="both"/>
        <w:rPr>
          <w:rFonts w:ascii="Times New Roman" w:eastAsia="標楷體" w:hAnsi="Times New Roman"/>
          <w:sz w:val="28"/>
          <w:szCs w:val="28"/>
        </w:rPr>
      </w:pPr>
      <w:r w:rsidRPr="005F16DC">
        <w:rPr>
          <w:rFonts w:ascii="Times New Roman" w:eastAsia="標楷體" w:hAnsi="Times New Roman" w:hint="eastAsia"/>
          <w:sz w:val="28"/>
          <w:szCs w:val="28"/>
        </w:rPr>
        <w:t>本契約任何條款或約定如有無效原因或無法執行之部分，該部分無效。但除去該部分，契約亦可成立者，其他條款應不受影響而仍完全有效。該無效之部分，甲、乙雙方必要時得依契約原定目的變更之。本契約附件為本契約內容之一部分，與本契約條款具有相同之同等效力，二者如有不同約定者，以本契約為準。</w:t>
      </w:r>
    </w:p>
    <w:p w:rsidR="00BF3E28" w:rsidRPr="005F16DC" w:rsidRDefault="00BF3E28" w:rsidP="00333224">
      <w:pPr>
        <w:pStyle w:val="ListParagraph"/>
        <w:numPr>
          <w:ilvl w:val="0"/>
          <w:numId w:val="23"/>
        </w:numPr>
        <w:tabs>
          <w:tab w:val="left" w:pos="993"/>
          <w:tab w:val="left" w:pos="1276"/>
        </w:tabs>
        <w:snapToGrid w:val="0"/>
        <w:spacing w:line="480" w:lineRule="exact"/>
        <w:ind w:leftChars="0" w:left="1701" w:hanging="850"/>
        <w:jc w:val="both"/>
        <w:rPr>
          <w:rFonts w:ascii="Times New Roman" w:eastAsia="標楷體" w:hAnsi="Times New Roman"/>
          <w:sz w:val="28"/>
          <w:szCs w:val="28"/>
        </w:rPr>
      </w:pPr>
      <w:r w:rsidRPr="005F16DC">
        <w:rPr>
          <w:rFonts w:ascii="Times New Roman" w:eastAsia="標楷體" w:hAnsi="Times New Roman" w:hint="eastAsia"/>
          <w:sz w:val="28"/>
          <w:szCs w:val="28"/>
        </w:rPr>
        <w:t>本契約及其附件構成甲、乙雙方當事人之完整契約，並取代雙方先前以書面或口頭明示或暗示所為一切關於本契約之涵意。</w:t>
      </w:r>
    </w:p>
    <w:p w:rsidR="00BF3E28" w:rsidRPr="005F16DC" w:rsidRDefault="00BF3E28" w:rsidP="00333224">
      <w:pPr>
        <w:pStyle w:val="ListParagraph"/>
        <w:numPr>
          <w:ilvl w:val="0"/>
          <w:numId w:val="23"/>
        </w:numPr>
        <w:tabs>
          <w:tab w:val="left" w:pos="993"/>
          <w:tab w:val="left" w:pos="1276"/>
        </w:tabs>
        <w:snapToGrid w:val="0"/>
        <w:spacing w:line="480" w:lineRule="exact"/>
        <w:ind w:leftChars="0" w:left="1701" w:hanging="850"/>
        <w:jc w:val="both"/>
        <w:rPr>
          <w:rFonts w:ascii="Times New Roman" w:eastAsia="標楷體" w:hAnsi="Times New Roman"/>
          <w:sz w:val="28"/>
          <w:szCs w:val="28"/>
        </w:rPr>
      </w:pPr>
      <w:r w:rsidRPr="005F16DC">
        <w:rPr>
          <w:rFonts w:ascii="Times New Roman" w:eastAsia="標楷體" w:hAnsi="Times New Roman" w:hint="eastAsia"/>
          <w:sz w:val="28"/>
          <w:szCs w:val="28"/>
        </w:rPr>
        <w:t>本契約如有未盡事宜，適用民法及相關法令之規定辦理。</w:t>
      </w:r>
    </w:p>
    <w:p w:rsidR="00BF3E28" w:rsidRPr="005F16DC" w:rsidRDefault="00BF3E28" w:rsidP="00333224">
      <w:pPr>
        <w:numPr>
          <w:ilvl w:val="0"/>
          <w:numId w:val="1"/>
        </w:numPr>
        <w:tabs>
          <w:tab w:val="left" w:pos="1701"/>
        </w:tabs>
        <w:spacing w:line="480" w:lineRule="exact"/>
        <w:ind w:left="1701" w:hanging="1701"/>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送達地址：</w:t>
      </w:r>
    </w:p>
    <w:p w:rsidR="00BF3E28" w:rsidRPr="005F16DC" w:rsidRDefault="00BF3E28" w:rsidP="00333224">
      <w:pPr>
        <w:pStyle w:val="ListParagraph"/>
        <w:numPr>
          <w:ilvl w:val="0"/>
          <w:numId w:val="27"/>
        </w:numPr>
        <w:tabs>
          <w:tab w:val="left" w:pos="993"/>
          <w:tab w:val="left" w:pos="1276"/>
        </w:tabs>
        <w:snapToGrid w:val="0"/>
        <w:spacing w:line="480" w:lineRule="exact"/>
        <w:ind w:leftChars="0" w:left="1701" w:hanging="850"/>
        <w:jc w:val="both"/>
        <w:rPr>
          <w:rFonts w:ascii="Times New Roman" w:eastAsia="標楷體" w:hAnsi="Times New Roman"/>
          <w:strike/>
          <w:sz w:val="28"/>
          <w:szCs w:val="28"/>
        </w:rPr>
      </w:pPr>
      <w:r w:rsidRPr="005F16DC">
        <w:rPr>
          <w:rFonts w:ascii="Times New Roman" w:eastAsia="標楷體" w:hAnsi="Times New Roman" w:hint="eastAsia"/>
          <w:sz w:val="28"/>
          <w:szCs w:val="28"/>
        </w:rPr>
        <w:t>本契約所為任何意思表示之送達均悉以本契約書所載之地址為準，</w:t>
      </w:r>
      <w:r w:rsidRPr="005F16DC">
        <w:rPr>
          <w:rFonts w:ascii="Times New Roman" w:eastAsia="標楷體" w:hAnsi="Times New Roman" w:hint="eastAsia"/>
          <w:kern w:val="0"/>
          <w:sz w:val="28"/>
          <w:szCs w:val="28"/>
        </w:rPr>
        <w:t>一方如有遷移或改變者，應以書面通知他方，否則如有拒收或無法送達之情形而致退回者，悉按第一次附郵寄送通知之日期，視為已合法送達</w:t>
      </w:r>
      <w:r w:rsidRPr="005F16DC">
        <w:rPr>
          <w:rFonts w:ascii="Times New Roman" w:eastAsia="標楷體" w:hAnsi="Times New Roman" w:hint="eastAsia"/>
          <w:sz w:val="28"/>
          <w:szCs w:val="28"/>
        </w:rPr>
        <w:t>。除本契約另有約定外，應送達本契約當事人之通知、文件或資料，均應以中文書面為之，並於送達對方時生效。雙方之地址應以下列為準：</w:t>
      </w:r>
    </w:p>
    <w:p w:rsidR="00BF3E28" w:rsidRPr="005F16DC" w:rsidRDefault="00BF3E28" w:rsidP="00333224">
      <w:pPr>
        <w:autoSpaceDE w:val="0"/>
        <w:autoSpaceDN w:val="0"/>
        <w:adjustRightInd w:val="0"/>
        <w:snapToGrid w:val="0"/>
        <w:spacing w:line="480" w:lineRule="exact"/>
        <w:ind w:leftChars="708" w:left="1699"/>
        <w:rPr>
          <w:rFonts w:ascii="Times New Roman" w:eastAsia="標楷體" w:hAnsi="Times New Roman"/>
          <w:sz w:val="28"/>
          <w:szCs w:val="28"/>
        </w:rPr>
      </w:pPr>
      <w:r w:rsidRPr="005F16DC">
        <w:rPr>
          <w:rFonts w:ascii="Times New Roman" w:eastAsia="標楷體" w:hAnsi="Times New Roman"/>
          <w:sz w:val="28"/>
          <w:szCs w:val="28"/>
        </w:rPr>
        <w:t>1.</w:t>
      </w:r>
      <w:r w:rsidRPr="005F16DC">
        <w:rPr>
          <w:rFonts w:ascii="Times New Roman" w:eastAsia="標楷體" w:hAnsi="Times New Roman"/>
          <w:sz w:val="28"/>
          <w:szCs w:val="28"/>
        </w:rPr>
        <w:tab/>
      </w:r>
      <w:r w:rsidRPr="005F16DC">
        <w:rPr>
          <w:rFonts w:ascii="Times New Roman" w:eastAsia="標楷體" w:hAnsi="Times New Roman" w:hint="eastAsia"/>
          <w:sz w:val="28"/>
          <w:szCs w:val="28"/>
        </w:rPr>
        <w:t>甲方地址：</w:t>
      </w:r>
      <w:r w:rsidRPr="005F16DC">
        <w:rPr>
          <w:rFonts w:ascii="Times New Roman" w:eastAsia="標楷體" w:hAnsi="Times New Roman" w:hint="eastAsia"/>
          <w:sz w:val="28"/>
          <w:szCs w:val="28"/>
          <w:u w:val="single"/>
        </w:rPr>
        <w:t>高雄市小港區山明路</w:t>
      </w:r>
      <w:r w:rsidRPr="005F16DC">
        <w:rPr>
          <w:rFonts w:ascii="Times New Roman" w:eastAsia="標楷體" w:hAnsi="Times New Roman"/>
          <w:sz w:val="28"/>
          <w:szCs w:val="28"/>
          <w:u w:val="single"/>
        </w:rPr>
        <w:t>2-2</w:t>
      </w:r>
      <w:r w:rsidRPr="005F16DC">
        <w:rPr>
          <w:rFonts w:ascii="Times New Roman" w:eastAsia="標楷體" w:hAnsi="Times New Roman" w:hint="eastAsia"/>
          <w:sz w:val="28"/>
          <w:szCs w:val="28"/>
          <w:u w:val="single"/>
        </w:rPr>
        <w:t>號</w:t>
      </w:r>
      <w:r w:rsidRPr="005F16DC">
        <w:rPr>
          <w:rFonts w:ascii="Times New Roman" w:eastAsia="標楷體" w:hAnsi="Times New Roman" w:hint="eastAsia"/>
          <w:sz w:val="28"/>
          <w:szCs w:val="28"/>
        </w:rPr>
        <w:t>。</w:t>
      </w:r>
    </w:p>
    <w:p w:rsidR="00BF3E28" w:rsidRPr="005F16DC" w:rsidRDefault="00BF3E28" w:rsidP="00333224">
      <w:pPr>
        <w:autoSpaceDE w:val="0"/>
        <w:autoSpaceDN w:val="0"/>
        <w:adjustRightInd w:val="0"/>
        <w:snapToGrid w:val="0"/>
        <w:spacing w:line="480" w:lineRule="exact"/>
        <w:ind w:leftChars="708" w:left="1699"/>
        <w:rPr>
          <w:rFonts w:ascii="Times New Roman" w:eastAsia="標楷體" w:hAnsi="Times New Roman"/>
          <w:sz w:val="28"/>
          <w:szCs w:val="28"/>
        </w:rPr>
      </w:pPr>
      <w:r w:rsidRPr="005F16DC">
        <w:rPr>
          <w:rFonts w:ascii="Times New Roman" w:eastAsia="標楷體" w:hAnsi="Times New Roman"/>
          <w:sz w:val="28"/>
          <w:szCs w:val="28"/>
        </w:rPr>
        <w:t>2.</w:t>
      </w:r>
      <w:r w:rsidRPr="005F16DC">
        <w:rPr>
          <w:rFonts w:ascii="Times New Roman" w:eastAsia="標楷體" w:hAnsi="Times New Roman"/>
          <w:sz w:val="28"/>
          <w:szCs w:val="28"/>
        </w:rPr>
        <w:tab/>
      </w:r>
      <w:r w:rsidRPr="005F16DC">
        <w:rPr>
          <w:rFonts w:ascii="Times New Roman" w:eastAsia="標楷體" w:hAnsi="Times New Roman" w:hint="eastAsia"/>
          <w:sz w:val="28"/>
          <w:szCs w:val="28"/>
        </w:rPr>
        <w:t>乙方地址：</w:t>
      </w:r>
      <w:r w:rsidRPr="005F16DC">
        <w:rPr>
          <w:rFonts w:ascii="Times New Roman" w:eastAsia="標楷體" w:hAnsi="Times New Roman" w:hint="eastAsia"/>
          <w:sz w:val="28"/>
          <w:szCs w:val="28"/>
          <w:u w:val="single"/>
        </w:rPr>
        <w:t>＿＿＿＿＿＿＿＿＿＿＿＿</w:t>
      </w:r>
      <w:r w:rsidRPr="005F16DC">
        <w:rPr>
          <w:rFonts w:ascii="Times New Roman" w:eastAsia="標楷體" w:hAnsi="Times New Roman" w:hint="eastAsia"/>
          <w:sz w:val="28"/>
          <w:szCs w:val="28"/>
        </w:rPr>
        <w:t>。</w:t>
      </w:r>
    </w:p>
    <w:p w:rsidR="00BF3E28" w:rsidRPr="005F16DC" w:rsidRDefault="00BF3E28" w:rsidP="00333224">
      <w:pPr>
        <w:pStyle w:val="ListParagraph"/>
        <w:numPr>
          <w:ilvl w:val="0"/>
          <w:numId w:val="27"/>
        </w:numPr>
        <w:tabs>
          <w:tab w:val="left" w:pos="993"/>
          <w:tab w:val="left" w:pos="1276"/>
        </w:tabs>
        <w:snapToGrid w:val="0"/>
        <w:spacing w:line="480" w:lineRule="exact"/>
        <w:ind w:leftChars="0" w:left="1701" w:hanging="850"/>
        <w:jc w:val="both"/>
        <w:rPr>
          <w:rFonts w:ascii="Times New Roman" w:eastAsia="標楷體" w:hAnsi="Times New Roman"/>
          <w:sz w:val="28"/>
          <w:szCs w:val="28"/>
        </w:rPr>
      </w:pPr>
      <w:r w:rsidRPr="005F16DC">
        <w:rPr>
          <w:rFonts w:ascii="Times New Roman" w:eastAsia="標楷體" w:hAnsi="Times New Roman" w:hint="eastAsia"/>
          <w:sz w:val="28"/>
          <w:szCs w:val="28"/>
        </w:rPr>
        <w:t>當事人之任一方未依前款規定辦理地址變更，他方按原址，並依當時法律規定之任何一種送達方式辦理時，視為業已送達對方。</w:t>
      </w:r>
    </w:p>
    <w:p w:rsidR="00BF3E28" w:rsidRPr="005F16DC" w:rsidRDefault="00BF3E28" w:rsidP="00333224">
      <w:pPr>
        <w:pStyle w:val="ListParagraph"/>
        <w:numPr>
          <w:ilvl w:val="0"/>
          <w:numId w:val="27"/>
        </w:numPr>
        <w:tabs>
          <w:tab w:val="left" w:pos="993"/>
          <w:tab w:val="left" w:pos="1276"/>
        </w:tabs>
        <w:snapToGrid w:val="0"/>
        <w:spacing w:line="480" w:lineRule="exact"/>
        <w:ind w:leftChars="0" w:left="1701" w:hanging="850"/>
        <w:jc w:val="both"/>
        <w:rPr>
          <w:rFonts w:ascii="Times New Roman" w:eastAsia="標楷體" w:hAnsi="Times New Roman"/>
          <w:kern w:val="0"/>
          <w:sz w:val="28"/>
          <w:szCs w:val="28"/>
        </w:rPr>
      </w:pPr>
      <w:r w:rsidRPr="005F16DC">
        <w:rPr>
          <w:rFonts w:ascii="Times New Roman" w:eastAsia="標楷體" w:hAnsi="Times New Roman" w:hint="eastAsia"/>
          <w:sz w:val="28"/>
          <w:szCs w:val="28"/>
        </w:rPr>
        <w:t>第一款按址寄送，其送達日以掛號函件執據、快遞執據或收執聯所載之交寄日期，視為送達。</w:t>
      </w:r>
      <w:r w:rsidRPr="005F16DC">
        <w:rPr>
          <w:rFonts w:ascii="Times New Roman" w:eastAsia="標楷體" w:hAnsi="Times New Roman"/>
          <w:sz w:val="28"/>
          <w:szCs w:val="28"/>
        </w:rPr>
        <w:t xml:space="preserve">                                                                                                                                                                                                                           </w:t>
      </w:r>
    </w:p>
    <w:p w:rsidR="00BF3E28" w:rsidRPr="005F16DC" w:rsidRDefault="00BF3E28" w:rsidP="00333224">
      <w:pPr>
        <w:numPr>
          <w:ilvl w:val="0"/>
          <w:numId w:val="1"/>
        </w:numPr>
        <w:tabs>
          <w:tab w:val="left" w:pos="1701"/>
        </w:tabs>
        <w:spacing w:line="480" w:lineRule="exact"/>
        <w:ind w:left="1701" w:hanging="1701"/>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其他：</w:t>
      </w:r>
    </w:p>
    <w:p w:rsidR="00BF3E28" w:rsidRPr="005F16DC" w:rsidRDefault="00BF3E28" w:rsidP="00333224">
      <w:pPr>
        <w:pStyle w:val="ListParagraph"/>
        <w:numPr>
          <w:ilvl w:val="0"/>
          <w:numId w:val="28"/>
        </w:numPr>
        <w:tabs>
          <w:tab w:val="left" w:pos="993"/>
          <w:tab w:val="left" w:pos="1276"/>
        </w:tabs>
        <w:snapToGrid w:val="0"/>
        <w:spacing w:line="480" w:lineRule="exact"/>
        <w:ind w:leftChars="0" w:left="1701" w:hanging="850"/>
        <w:jc w:val="both"/>
        <w:rPr>
          <w:rFonts w:ascii="Times New Roman" w:eastAsia="標楷體" w:hAnsi="Times New Roman"/>
          <w:kern w:val="0"/>
          <w:sz w:val="28"/>
          <w:szCs w:val="28"/>
        </w:rPr>
      </w:pPr>
      <w:r w:rsidRPr="005F16DC">
        <w:rPr>
          <w:rFonts w:ascii="標楷體" w:eastAsia="標楷體" w:hAnsi="標楷體" w:hint="eastAsia"/>
          <w:sz w:val="28"/>
          <w:szCs w:val="28"/>
        </w:rPr>
        <w:t>為提升本案之效益，在權益平衡條件下，投標廠商可針對本分局建置之太陽能光電板，搭配提出具創意之延伸性應用與研發計畫，本項內容亦納入評選項目，建議</w:t>
      </w:r>
      <w:r w:rsidRPr="005F16DC">
        <w:rPr>
          <w:rFonts w:ascii="標楷體" w:eastAsia="標楷體" w:hAnsi="標楷體"/>
          <w:sz w:val="28"/>
          <w:szCs w:val="28"/>
        </w:rPr>
        <w:t>(</w:t>
      </w:r>
      <w:r w:rsidRPr="005F16DC">
        <w:rPr>
          <w:rFonts w:ascii="標楷體" w:eastAsia="標楷體" w:hAnsi="標楷體" w:hint="eastAsia"/>
          <w:sz w:val="28"/>
          <w:szCs w:val="28"/>
        </w:rPr>
        <w:t>但不限</w:t>
      </w:r>
      <w:r w:rsidRPr="005F16DC">
        <w:rPr>
          <w:rFonts w:ascii="標楷體" w:eastAsia="標楷體" w:hAnsi="標楷體"/>
          <w:sz w:val="28"/>
          <w:szCs w:val="28"/>
        </w:rPr>
        <w:t>)</w:t>
      </w:r>
      <w:r w:rsidRPr="005F16DC">
        <w:rPr>
          <w:rFonts w:ascii="標楷體" w:eastAsia="標楷體" w:hAnsi="標楷體" w:hint="eastAsia"/>
          <w:sz w:val="28"/>
          <w:szCs w:val="28"/>
        </w:rPr>
        <w:t>之方向如下</w:t>
      </w:r>
      <w:r w:rsidRPr="005F16DC">
        <w:rPr>
          <w:rFonts w:hint="eastAsia"/>
          <w:sz w:val="28"/>
          <w:szCs w:val="28"/>
        </w:rPr>
        <w:t>：</w:t>
      </w:r>
    </w:p>
    <w:p w:rsidR="00BF3E28" w:rsidRPr="005F16DC" w:rsidRDefault="00BF3E28" w:rsidP="00DB4434">
      <w:pPr>
        <w:pStyle w:val="ListParagraph"/>
        <w:numPr>
          <w:ilvl w:val="3"/>
          <w:numId w:val="1"/>
        </w:numPr>
        <w:tabs>
          <w:tab w:val="left" w:pos="993"/>
          <w:tab w:val="left" w:pos="1276"/>
        </w:tabs>
        <w:snapToGrid w:val="0"/>
        <w:spacing w:line="480" w:lineRule="exact"/>
        <w:ind w:leftChars="0"/>
        <w:jc w:val="both"/>
        <w:rPr>
          <w:rFonts w:ascii="Times New Roman" w:eastAsia="標楷體" w:hAnsi="Times New Roman"/>
          <w:kern w:val="0"/>
          <w:sz w:val="28"/>
          <w:szCs w:val="28"/>
        </w:rPr>
      </w:pPr>
      <w:r w:rsidRPr="005F16DC">
        <w:rPr>
          <w:rFonts w:ascii="標楷體" w:eastAsia="標楷體" w:hAnsi="標楷體" w:cs="DFKaiShu-SB-Estd-BF" w:hint="eastAsia"/>
          <w:kern w:val="0"/>
          <w:sz w:val="28"/>
          <w:szCs w:val="28"/>
        </w:rPr>
        <w:t>營造</w:t>
      </w:r>
      <w:r w:rsidRPr="005F16DC">
        <w:rPr>
          <w:rFonts w:ascii="標楷體" w:eastAsia="標楷體" w:hAnsi="標楷體" w:cs="新細明體" w:hint="eastAsia"/>
          <w:kern w:val="0"/>
          <w:sz w:val="28"/>
          <w:szCs w:val="28"/>
        </w:rPr>
        <w:t>綠</w:t>
      </w:r>
      <w:r w:rsidRPr="005F16DC">
        <w:rPr>
          <w:rFonts w:ascii="標楷體" w:eastAsia="標楷體" w:hAnsi="標楷體" w:cs="DFKaiShu-SB-Estd-BF" w:hint="eastAsia"/>
          <w:kern w:val="0"/>
          <w:sz w:val="28"/>
          <w:szCs w:val="28"/>
        </w:rPr>
        <w:t>色低碳辦公環境：乙方至少每週</w:t>
      </w:r>
      <w:r w:rsidRPr="005F16DC">
        <w:rPr>
          <w:rFonts w:ascii="標楷體" w:eastAsia="標楷體" w:hAnsi="標楷體" w:cs="DFKaiShu-SB-Estd-BF"/>
          <w:kern w:val="0"/>
          <w:sz w:val="28"/>
          <w:szCs w:val="28"/>
        </w:rPr>
        <w:t>8</w:t>
      </w:r>
      <w:r w:rsidRPr="005F16DC">
        <w:rPr>
          <w:rFonts w:ascii="標楷體" w:eastAsia="標楷體" w:hAnsi="標楷體" w:cs="DFKaiShu-SB-Estd-BF" w:hint="eastAsia"/>
          <w:kern w:val="0"/>
          <w:sz w:val="28"/>
          <w:szCs w:val="28"/>
        </w:rPr>
        <w:t>小時派員實施</w:t>
      </w:r>
      <w:r w:rsidRPr="005F16DC">
        <w:rPr>
          <w:rFonts w:ascii="標楷體" w:eastAsia="標楷體" w:hAnsi="標楷體" w:hint="eastAsia"/>
          <w:sz w:val="28"/>
          <w:szCs w:val="28"/>
        </w:rPr>
        <w:t>本契約租賃不動產基地範圍景觀綠美化維護。</w:t>
      </w:r>
    </w:p>
    <w:p w:rsidR="00BF3E28" w:rsidRPr="005F16DC" w:rsidRDefault="00BF3E28" w:rsidP="00333224">
      <w:pPr>
        <w:pStyle w:val="ListParagraph"/>
        <w:numPr>
          <w:ilvl w:val="3"/>
          <w:numId w:val="1"/>
        </w:numPr>
        <w:tabs>
          <w:tab w:val="left" w:pos="993"/>
          <w:tab w:val="left" w:pos="1276"/>
        </w:tabs>
        <w:snapToGrid w:val="0"/>
        <w:spacing w:line="480" w:lineRule="exact"/>
        <w:ind w:leftChars="0"/>
        <w:jc w:val="both"/>
        <w:rPr>
          <w:rFonts w:ascii="標楷體" w:eastAsia="標楷體" w:hAnsi="標楷體" w:cs="標楷體"/>
          <w:sz w:val="28"/>
          <w:szCs w:val="28"/>
        </w:rPr>
      </w:pPr>
      <w:r w:rsidRPr="005F16DC">
        <w:rPr>
          <w:rFonts w:ascii="標楷體" w:eastAsia="標楷體" w:hAnsi="標楷體" w:cs="標楷體" w:hint="eastAsia"/>
          <w:sz w:val="28"/>
          <w:szCs w:val="28"/>
        </w:rPr>
        <w:t>自足型供電系統設置。</w:t>
      </w:r>
    </w:p>
    <w:p w:rsidR="00BF3E28" w:rsidRPr="005F16DC" w:rsidRDefault="00BF3E28" w:rsidP="00333224">
      <w:pPr>
        <w:pStyle w:val="ListParagraph"/>
        <w:numPr>
          <w:ilvl w:val="3"/>
          <w:numId w:val="1"/>
        </w:numPr>
        <w:tabs>
          <w:tab w:val="left" w:pos="993"/>
          <w:tab w:val="left" w:pos="1276"/>
        </w:tabs>
        <w:snapToGrid w:val="0"/>
        <w:spacing w:line="480" w:lineRule="exact"/>
        <w:ind w:leftChars="0"/>
        <w:jc w:val="both"/>
        <w:rPr>
          <w:rFonts w:ascii="標楷體" w:eastAsia="標楷體" w:hAnsi="標楷體"/>
          <w:kern w:val="0"/>
          <w:sz w:val="28"/>
          <w:szCs w:val="28"/>
        </w:rPr>
      </w:pPr>
      <w:r w:rsidRPr="005F16DC">
        <w:rPr>
          <w:rFonts w:ascii="標楷體" w:eastAsia="標楷體" w:hAnsi="標楷體" w:hint="eastAsia"/>
          <w:sz w:val="28"/>
          <w:szCs w:val="28"/>
        </w:rPr>
        <w:t>建物能源管理系統建置。</w:t>
      </w:r>
    </w:p>
    <w:p w:rsidR="00BF3E28" w:rsidRPr="005F16DC" w:rsidRDefault="00BF3E28" w:rsidP="00333224">
      <w:pPr>
        <w:pStyle w:val="ListParagraph"/>
        <w:numPr>
          <w:ilvl w:val="0"/>
          <w:numId w:val="28"/>
        </w:numPr>
        <w:tabs>
          <w:tab w:val="left" w:pos="993"/>
          <w:tab w:val="left" w:pos="1276"/>
        </w:tabs>
        <w:snapToGrid w:val="0"/>
        <w:spacing w:line="480" w:lineRule="exact"/>
        <w:ind w:leftChars="0" w:left="1701" w:hanging="85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乙方應依得標之設置使用計畫書，提供乙方承諾甲方之回饋及加值服務計畫。</w:t>
      </w:r>
    </w:p>
    <w:p w:rsidR="00BF3E28" w:rsidRPr="005F16DC" w:rsidRDefault="00BF3E28" w:rsidP="00333224">
      <w:pPr>
        <w:pStyle w:val="ListParagraph"/>
        <w:numPr>
          <w:ilvl w:val="0"/>
          <w:numId w:val="28"/>
        </w:numPr>
        <w:tabs>
          <w:tab w:val="left" w:pos="993"/>
          <w:tab w:val="left" w:pos="1276"/>
        </w:tabs>
        <w:snapToGrid w:val="0"/>
        <w:spacing w:line="480" w:lineRule="exact"/>
        <w:ind w:leftChars="0" w:left="1701" w:hanging="850"/>
        <w:jc w:val="both"/>
        <w:rPr>
          <w:rFonts w:ascii="Times New Roman" w:eastAsia="標楷體" w:hAnsi="Times New Roman"/>
          <w:kern w:val="0"/>
          <w:sz w:val="28"/>
          <w:szCs w:val="28"/>
        </w:rPr>
      </w:pPr>
      <w:r w:rsidRPr="005F16DC">
        <w:rPr>
          <w:rFonts w:ascii="Times New Roman" w:eastAsia="標楷體" w:hAnsi="Times New Roman" w:hint="eastAsia"/>
          <w:kern w:val="0"/>
          <w:sz w:val="28"/>
          <w:szCs w:val="28"/>
        </w:rPr>
        <w:t>乙方應依甲方需求，提供一台展示用液晶螢幕，顯示甲方總用電資訊（包含伏特、安培、用電瓦數、用電度數、頻率、功率因素等），提供查詢各項歷史紀錄、即時日報、月報、年報等資料，提供網址予甲方推廣使用。</w:t>
      </w:r>
    </w:p>
    <w:p w:rsidR="00BF3E28" w:rsidRPr="005F16DC" w:rsidRDefault="00BF3E28" w:rsidP="009C6422">
      <w:pPr>
        <w:pStyle w:val="ListParagraph"/>
        <w:numPr>
          <w:ilvl w:val="0"/>
          <w:numId w:val="28"/>
        </w:numPr>
        <w:tabs>
          <w:tab w:val="left" w:pos="993"/>
          <w:tab w:val="left" w:pos="1276"/>
        </w:tabs>
        <w:snapToGrid w:val="0"/>
        <w:spacing w:line="480" w:lineRule="exact"/>
        <w:ind w:leftChars="0" w:left="1701" w:hanging="850"/>
        <w:jc w:val="both"/>
        <w:rPr>
          <w:rFonts w:ascii="Times New Roman" w:eastAsia="標楷體" w:hAnsi="Times New Roman"/>
          <w:strike/>
          <w:kern w:val="0"/>
          <w:sz w:val="28"/>
          <w:szCs w:val="28"/>
        </w:rPr>
      </w:pPr>
      <w:r w:rsidRPr="005F16DC">
        <w:rPr>
          <w:rFonts w:ascii="Times New Roman" w:eastAsia="標楷體" w:hAnsi="Times New Roman" w:hint="eastAsia"/>
          <w:kern w:val="0"/>
          <w:sz w:val="28"/>
          <w:szCs w:val="28"/>
        </w:rPr>
        <w:t>乙方若有本契約規定以外之承諾事項、服務或設施提供予甲方，應經雙方同意並作成書面紀錄，由乙方函送甲方備查。</w:t>
      </w:r>
    </w:p>
    <w:p w:rsidR="00BF3E28" w:rsidRPr="005F16DC" w:rsidRDefault="00BF3E28" w:rsidP="00333224">
      <w:pPr>
        <w:pStyle w:val="ListParagraph"/>
        <w:numPr>
          <w:ilvl w:val="0"/>
          <w:numId w:val="1"/>
        </w:numPr>
        <w:tabs>
          <w:tab w:val="left" w:pos="993"/>
          <w:tab w:val="left" w:pos="1276"/>
          <w:tab w:val="left" w:pos="1701"/>
        </w:tabs>
        <w:snapToGrid w:val="0"/>
        <w:spacing w:line="480" w:lineRule="exact"/>
        <w:ind w:leftChars="0" w:left="1701" w:hanging="1701"/>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契約份數：</w:t>
      </w:r>
    </w:p>
    <w:p w:rsidR="00BF3E28" w:rsidRPr="005F16DC" w:rsidRDefault="00BF3E28" w:rsidP="00333224">
      <w:pPr>
        <w:tabs>
          <w:tab w:val="left" w:pos="1701"/>
        </w:tabs>
        <w:spacing w:line="480" w:lineRule="exact"/>
        <w:ind w:left="1701"/>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本租賃契約正本三份，由甲、乙雙方各執一份，一份供公證使用；副本六份，由甲方留存五份，餘由乙方存執，如有誤繕，以正本為準。</w:t>
      </w:r>
    </w:p>
    <w:p w:rsidR="00BF3E28" w:rsidRPr="005F16DC" w:rsidRDefault="00BF3E28" w:rsidP="00333224">
      <w:pPr>
        <w:pStyle w:val="ListParagraph"/>
        <w:numPr>
          <w:ilvl w:val="0"/>
          <w:numId w:val="1"/>
        </w:numPr>
        <w:tabs>
          <w:tab w:val="left" w:pos="993"/>
          <w:tab w:val="left" w:pos="1276"/>
          <w:tab w:val="left" w:pos="1701"/>
        </w:tabs>
        <w:snapToGrid w:val="0"/>
        <w:spacing w:line="480" w:lineRule="exact"/>
        <w:ind w:leftChars="0" w:left="1701" w:hanging="1701"/>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本契約未載明之事項，悉依國有財產法、國有公用不動產收益原則、民法等相關法令規定辦理。</w:t>
      </w:r>
    </w:p>
    <w:p w:rsidR="00BF3E28" w:rsidRPr="005F16DC" w:rsidRDefault="00BF3E28" w:rsidP="00333224">
      <w:pPr>
        <w:numPr>
          <w:ilvl w:val="0"/>
          <w:numId w:val="1"/>
        </w:numPr>
        <w:tabs>
          <w:tab w:val="clear" w:pos="2417"/>
          <w:tab w:val="num" w:pos="1701"/>
        </w:tabs>
        <w:spacing w:line="480" w:lineRule="exact"/>
        <w:ind w:left="1418" w:hanging="1418"/>
        <w:jc w:val="both"/>
        <w:rPr>
          <w:rFonts w:ascii="Times New Roman" w:eastAsia="標楷體" w:hAnsi="Times New Roman"/>
          <w:w w:val="101"/>
          <w:kern w:val="0"/>
          <w:sz w:val="28"/>
          <w:szCs w:val="28"/>
        </w:rPr>
      </w:pPr>
      <w:r w:rsidRPr="005F16DC">
        <w:rPr>
          <w:rFonts w:ascii="Times New Roman" w:eastAsia="標楷體" w:hAnsi="Times New Roman" w:hint="eastAsia"/>
          <w:w w:val="101"/>
          <w:kern w:val="0"/>
          <w:sz w:val="28"/>
          <w:szCs w:val="28"/>
        </w:rPr>
        <w:t>乙方相關人員於租賃期間，不得對甲方之公務員有饋贈財務、飲宴應酬、請託關說及違背職務行賄之行為。</w:t>
      </w:r>
    </w:p>
    <w:p w:rsidR="00BF3E28" w:rsidRPr="005F16DC" w:rsidRDefault="00BF3E28" w:rsidP="00333224">
      <w:pPr>
        <w:spacing w:line="480" w:lineRule="exact"/>
        <w:jc w:val="both"/>
        <w:rPr>
          <w:rFonts w:ascii="Times New Roman" w:eastAsia="標楷體" w:hAnsi="Times New Roman"/>
          <w:w w:val="101"/>
          <w:kern w:val="0"/>
          <w:sz w:val="28"/>
          <w:szCs w:val="28"/>
        </w:rPr>
      </w:pPr>
    </w:p>
    <w:p w:rsidR="00BF3E28" w:rsidRPr="005F16DC" w:rsidRDefault="00BF3E28" w:rsidP="00333224">
      <w:pPr>
        <w:spacing w:line="480" w:lineRule="exact"/>
        <w:jc w:val="both"/>
        <w:rPr>
          <w:rFonts w:ascii="Times New Roman" w:eastAsia="標楷體" w:hAnsi="Times New Roman"/>
          <w:w w:val="101"/>
          <w:kern w:val="0"/>
          <w:sz w:val="28"/>
          <w:szCs w:val="28"/>
        </w:rPr>
      </w:pPr>
    </w:p>
    <w:p w:rsidR="00BF3E28" w:rsidRPr="005F16DC" w:rsidRDefault="00BF3E28" w:rsidP="00333224">
      <w:pPr>
        <w:spacing w:line="480" w:lineRule="exact"/>
        <w:jc w:val="both"/>
        <w:rPr>
          <w:rFonts w:ascii="Times New Roman" w:eastAsia="標楷體" w:hAnsi="Times New Roman"/>
          <w:w w:val="101"/>
          <w:kern w:val="0"/>
          <w:sz w:val="28"/>
          <w:szCs w:val="28"/>
        </w:rPr>
      </w:pPr>
    </w:p>
    <w:p w:rsidR="00BF3E28" w:rsidRPr="005F16DC" w:rsidRDefault="00BF3E28" w:rsidP="00333224">
      <w:pPr>
        <w:spacing w:line="480" w:lineRule="exact"/>
        <w:jc w:val="both"/>
        <w:rPr>
          <w:rFonts w:ascii="Times New Roman" w:eastAsia="標楷體" w:hAnsi="Times New Roman"/>
          <w:w w:val="101"/>
          <w:kern w:val="0"/>
          <w:sz w:val="28"/>
          <w:szCs w:val="28"/>
        </w:rPr>
      </w:pPr>
    </w:p>
    <w:p w:rsidR="00BF3E28" w:rsidRPr="005F16DC" w:rsidRDefault="00BF3E28" w:rsidP="00333224">
      <w:pPr>
        <w:spacing w:line="480" w:lineRule="exact"/>
        <w:jc w:val="both"/>
        <w:rPr>
          <w:rFonts w:ascii="Times New Roman" w:eastAsia="標楷體" w:hAnsi="Times New Roman"/>
          <w:w w:val="101"/>
          <w:kern w:val="0"/>
          <w:sz w:val="28"/>
          <w:szCs w:val="28"/>
        </w:rPr>
      </w:pPr>
    </w:p>
    <w:p w:rsidR="00BF3E28" w:rsidRPr="005F16DC" w:rsidRDefault="00BF3E28" w:rsidP="00333224">
      <w:pPr>
        <w:spacing w:line="480" w:lineRule="exact"/>
        <w:jc w:val="both"/>
        <w:rPr>
          <w:rFonts w:ascii="Times New Roman" w:eastAsia="標楷體" w:hAnsi="Times New Roman"/>
          <w:w w:val="101"/>
          <w:kern w:val="0"/>
          <w:sz w:val="28"/>
          <w:szCs w:val="28"/>
        </w:rPr>
      </w:pPr>
    </w:p>
    <w:p w:rsidR="00BF3E28" w:rsidRPr="005F16DC" w:rsidRDefault="00BF3E28" w:rsidP="00333224">
      <w:pPr>
        <w:spacing w:line="480" w:lineRule="exact"/>
        <w:jc w:val="both"/>
        <w:rPr>
          <w:rFonts w:ascii="Times New Roman" w:eastAsia="標楷體" w:hAnsi="Times New Roman"/>
          <w:w w:val="101"/>
          <w:kern w:val="0"/>
          <w:sz w:val="28"/>
          <w:szCs w:val="28"/>
        </w:rPr>
      </w:pPr>
    </w:p>
    <w:p w:rsidR="00BF3E28" w:rsidRPr="005F16DC" w:rsidRDefault="00BF3E28" w:rsidP="00333224">
      <w:pPr>
        <w:spacing w:line="480" w:lineRule="exact"/>
        <w:jc w:val="both"/>
        <w:rPr>
          <w:rFonts w:ascii="Times New Roman" w:eastAsia="標楷體" w:hAnsi="Times New Roman"/>
          <w:w w:val="101"/>
          <w:kern w:val="0"/>
          <w:sz w:val="28"/>
          <w:szCs w:val="28"/>
        </w:rPr>
      </w:pPr>
    </w:p>
    <w:p w:rsidR="00BF3E28" w:rsidRPr="005F16DC" w:rsidRDefault="00BF3E28" w:rsidP="00333224">
      <w:pPr>
        <w:spacing w:line="480" w:lineRule="exact"/>
        <w:jc w:val="both"/>
        <w:rPr>
          <w:rFonts w:ascii="Times New Roman" w:eastAsia="標楷體" w:hAnsi="Times New Roman"/>
          <w:w w:val="101"/>
          <w:kern w:val="0"/>
          <w:sz w:val="28"/>
          <w:szCs w:val="28"/>
        </w:rPr>
      </w:pPr>
    </w:p>
    <w:p w:rsidR="00BF3E28" w:rsidRPr="005F16DC" w:rsidRDefault="00BF3E28" w:rsidP="00333224">
      <w:pPr>
        <w:widowControl/>
        <w:spacing w:line="480" w:lineRule="exact"/>
        <w:rPr>
          <w:rFonts w:ascii="Times New Roman" w:eastAsia="標楷體" w:hAnsi="Times New Roman"/>
          <w:b/>
          <w:bCs/>
          <w:kern w:val="0"/>
          <w:sz w:val="40"/>
          <w:szCs w:val="40"/>
        </w:rPr>
      </w:pPr>
    </w:p>
    <w:p w:rsidR="00BF3E28" w:rsidRPr="005F16DC" w:rsidRDefault="00BF3E28" w:rsidP="00333224">
      <w:pPr>
        <w:widowControl/>
        <w:spacing w:line="480" w:lineRule="exact"/>
        <w:rPr>
          <w:rFonts w:ascii="Times New Roman" w:eastAsia="標楷體" w:hAnsi="Times New Roman"/>
          <w:b/>
          <w:bCs/>
          <w:kern w:val="0"/>
          <w:sz w:val="40"/>
          <w:szCs w:val="40"/>
        </w:rPr>
      </w:pPr>
      <w:r w:rsidRPr="005F16DC">
        <w:rPr>
          <w:rFonts w:ascii="Times New Roman" w:eastAsia="標楷體" w:hAnsi="Times New Roman" w:hint="eastAsia"/>
          <w:b/>
          <w:bCs/>
          <w:kern w:val="0"/>
          <w:sz w:val="40"/>
          <w:szCs w:val="40"/>
        </w:rPr>
        <w:t>立契約書人</w:t>
      </w:r>
    </w:p>
    <w:p w:rsidR="00BF3E28" w:rsidRPr="005F16DC" w:rsidRDefault="00BF3E28" w:rsidP="00333224">
      <w:pPr>
        <w:autoSpaceDE w:val="0"/>
        <w:autoSpaceDN w:val="0"/>
        <w:adjustRightInd w:val="0"/>
        <w:snapToGrid w:val="0"/>
        <w:spacing w:line="480" w:lineRule="exact"/>
        <w:ind w:leftChars="225" w:left="1440" w:hangingChars="281" w:hanging="900"/>
        <w:rPr>
          <w:rFonts w:ascii="Times New Roman" w:eastAsia="標楷體" w:hAnsi="Times New Roman"/>
          <w:b/>
          <w:bCs/>
          <w:kern w:val="0"/>
          <w:sz w:val="32"/>
          <w:szCs w:val="32"/>
        </w:rPr>
      </w:pPr>
      <w:r w:rsidRPr="005F16DC">
        <w:rPr>
          <w:rFonts w:ascii="Times New Roman" w:eastAsia="標楷體" w:hAnsi="Times New Roman" w:hint="eastAsia"/>
          <w:b/>
          <w:bCs/>
          <w:kern w:val="0"/>
          <w:sz w:val="32"/>
          <w:szCs w:val="32"/>
        </w:rPr>
        <w:t>甲</w:t>
      </w:r>
      <w:r w:rsidRPr="005F16DC">
        <w:rPr>
          <w:rFonts w:ascii="Times New Roman" w:eastAsia="標楷體" w:hAnsi="Times New Roman"/>
          <w:b/>
          <w:bCs/>
          <w:kern w:val="0"/>
          <w:sz w:val="32"/>
          <w:szCs w:val="32"/>
        </w:rPr>
        <w:t xml:space="preserve"> </w:t>
      </w:r>
      <w:r w:rsidRPr="005F16DC">
        <w:rPr>
          <w:rFonts w:ascii="Times New Roman" w:eastAsia="標楷體" w:hAnsi="Times New Roman" w:hint="eastAsia"/>
          <w:b/>
          <w:bCs/>
          <w:kern w:val="0"/>
          <w:sz w:val="32"/>
          <w:szCs w:val="32"/>
        </w:rPr>
        <w:t>方</w:t>
      </w:r>
    </w:p>
    <w:p w:rsidR="00BF3E28" w:rsidRPr="005F16DC" w:rsidRDefault="00BF3E28" w:rsidP="00333224">
      <w:pPr>
        <w:autoSpaceDE w:val="0"/>
        <w:autoSpaceDN w:val="0"/>
        <w:adjustRightInd w:val="0"/>
        <w:snapToGrid w:val="0"/>
        <w:spacing w:line="480" w:lineRule="exact"/>
        <w:ind w:leftChars="600" w:left="1440"/>
        <w:rPr>
          <w:rFonts w:ascii="Times New Roman" w:eastAsia="標楷體" w:hAnsi="Times New Roman"/>
          <w:b/>
          <w:bCs/>
          <w:kern w:val="0"/>
          <w:sz w:val="32"/>
          <w:szCs w:val="32"/>
        </w:rPr>
      </w:pPr>
      <w:r w:rsidRPr="005F16DC">
        <w:rPr>
          <w:rFonts w:ascii="Times New Roman" w:eastAsia="標楷體" w:hAnsi="Times New Roman" w:hint="eastAsia"/>
          <w:b/>
          <w:bCs/>
          <w:kern w:val="0"/>
          <w:sz w:val="32"/>
          <w:szCs w:val="32"/>
        </w:rPr>
        <w:t>出租機關：</w:t>
      </w:r>
      <w:r w:rsidRPr="005F16DC">
        <w:rPr>
          <w:rFonts w:ascii="標楷體" w:eastAsia="標楷體" w:hAnsi="標楷體" w:hint="eastAsia"/>
          <w:b/>
          <w:sz w:val="32"/>
          <w:szCs w:val="32"/>
        </w:rPr>
        <w:t>行政院農業委員會動植物防疫檢疫局高雄分局</w:t>
      </w:r>
    </w:p>
    <w:p w:rsidR="00BF3E28" w:rsidRPr="005F16DC" w:rsidRDefault="00BF3E28" w:rsidP="00333224">
      <w:pPr>
        <w:autoSpaceDE w:val="0"/>
        <w:autoSpaceDN w:val="0"/>
        <w:adjustRightInd w:val="0"/>
        <w:snapToGrid w:val="0"/>
        <w:spacing w:line="480" w:lineRule="exact"/>
        <w:ind w:leftChars="600" w:left="1440"/>
        <w:rPr>
          <w:rFonts w:ascii="Times New Roman" w:eastAsia="標楷體" w:hAnsi="Times New Roman"/>
          <w:b/>
          <w:bCs/>
          <w:kern w:val="0"/>
          <w:sz w:val="32"/>
          <w:szCs w:val="32"/>
        </w:rPr>
      </w:pPr>
      <w:r w:rsidRPr="005F16DC">
        <w:rPr>
          <w:rFonts w:ascii="Times New Roman" w:eastAsia="標楷體" w:hAnsi="Times New Roman" w:hint="eastAsia"/>
          <w:b/>
          <w:bCs/>
          <w:kern w:val="0"/>
          <w:sz w:val="32"/>
          <w:szCs w:val="32"/>
        </w:rPr>
        <w:t>法定代理人：傅</w:t>
      </w:r>
      <w:r w:rsidRPr="005F16DC">
        <w:rPr>
          <w:rFonts w:ascii="Times New Roman" w:eastAsia="標楷體" w:hAnsi="Times New Roman"/>
          <w:b/>
          <w:bCs/>
          <w:kern w:val="0"/>
          <w:sz w:val="32"/>
          <w:szCs w:val="32"/>
        </w:rPr>
        <w:t xml:space="preserve"> </w:t>
      </w:r>
      <w:r w:rsidRPr="005F16DC">
        <w:rPr>
          <w:rFonts w:ascii="Times New Roman" w:eastAsia="標楷體" w:hAnsi="Times New Roman" w:hint="eastAsia"/>
          <w:b/>
          <w:bCs/>
          <w:kern w:val="0"/>
          <w:sz w:val="32"/>
          <w:szCs w:val="32"/>
        </w:rPr>
        <w:t>學</w:t>
      </w:r>
      <w:r w:rsidRPr="005F16DC">
        <w:rPr>
          <w:rFonts w:ascii="Times New Roman" w:eastAsia="標楷體" w:hAnsi="Times New Roman"/>
          <w:b/>
          <w:bCs/>
          <w:kern w:val="0"/>
          <w:sz w:val="32"/>
          <w:szCs w:val="32"/>
        </w:rPr>
        <w:t xml:space="preserve"> </w:t>
      </w:r>
      <w:r w:rsidRPr="005F16DC">
        <w:rPr>
          <w:rFonts w:ascii="Times New Roman" w:eastAsia="標楷體" w:hAnsi="Times New Roman" w:hint="eastAsia"/>
          <w:b/>
          <w:bCs/>
          <w:kern w:val="0"/>
          <w:sz w:val="32"/>
          <w:szCs w:val="32"/>
        </w:rPr>
        <w:t>理</w:t>
      </w:r>
      <w:r w:rsidRPr="005F16DC">
        <w:rPr>
          <w:rFonts w:ascii="Times New Roman" w:eastAsia="標楷體" w:hAnsi="Times New Roman"/>
          <w:b/>
          <w:bCs/>
          <w:kern w:val="0"/>
          <w:sz w:val="32"/>
          <w:szCs w:val="32"/>
        </w:rPr>
        <w:t xml:space="preserve">   </w:t>
      </w:r>
      <w:r w:rsidRPr="005F16DC">
        <w:rPr>
          <w:rFonts w:ascii="Times New Roman" w:eastAsia="標楷體" w:hAnsi="Times New Roman" w:hint="eastAsia"/>
          <w:b/>
          <w:bCs/>
          <w:kern w:val="0"/>
          <w:sz w:val="32"/>
          <w:szCs w:val="32"/>
        </w:rPr>
        <w:t>分局長</w:t>
      </w:r>
    </w:p>
    <w:p w:rsidR="00BF3E28" w:rsidRPr="005F16DC" w:rsidRDefault="00BF3E28" w:rsidP="00333224">
      <w:pPr>
        <w:autoSpaceDE w:val="0"/>
        <w:autoSpaceDN w:val="0"/>
        <w:adjustRightInd w:val="0"/>
        <w:snapToGrid w:val="0"/>
        <w:spacing w:line="480" w:lineRule="exact"/>
        <w:ind w:leftChars="600" w:left="1440"/>
        <w:rPr>
          <w:rFonts w:ascii="Times New Roman" w:eastAsia="標楷體" w:hAnsi="Times New Roman"/>
          <w:b/>
          <w:bCs/>
          <w:kern w:val="0"/>
          <w:sz w:val="32"/>
          <w:szCs w:val="32"/>
        </w:rPr>
      </w:pPr>
      <w:r w:rsidRPr="005F16DC">
        <w:rPr>
          <w:rFonts w:ascii="Times New Roman" w:eastAsia="標楷體" w:hAnsi="Times New Roman" w:hint="eastAsia"/>
          <w:b/>
          <w:bCs/>
          <w:kern w:val="0"/>
          <w:sz w:val="32"/>
          <w:szCs w:val="32"/>
        </w:rPr>
        <w:t>地</w:t>
      </w:r>
      <w:r w:rsidRPr="005F16DC">
        <w:rPr>
          <w:rFonts w:ascii="Times New Roman" w:eastAsia="標楷體" w:hAnsi="Times New Roman"/>
          <w:b/>
          <w:bCs/>
          <w:kern w:val="0"/>
          <w:sz w:val="32"/>
          <w:szCs w:val="32"/>
        </w:rPr>
        <w:t xml:space="preserve">    </w:t>
      </w:r>
      <w:r w:rsidRPr="005F16DC">
        <w:rPr>
          <w:rFonts w:ascii="Times New Roman" w:eastAsia="標楷體" w:hAnsi="Times New Roman" w:hint="eastAsia"/>
          <w:b/>
          <w:bCs/>
          <w:kern w:val="0"/>
          <w:sz w:val="32"/>
          <w:szCs w:val="32"/>
        </w:rPr>
        <w:t>址：</w:t>
      </w:r>
      <w:r w:rsidRPr="005F16DC">
        <w:rPr>
          <w:rFonts w:ascii="Times New Roman" w:eastAsia="標楷體" w:hAnsi="Times New Roman"/>
          <w:b/>
          <w:bCs/>
          <w:kern w:val="0"/>
          <w:sz w:val="32"/>
          <w:szCs w:val="32"/>
        </w:rPr>
        <w:t xml:space="preserve"> </w:t>
      </w:r>
      <w:r w:rsidRPr="005F16DC">
        <w:rPr>
          <w:rFonts w:ascii="Times New Roman" w:eastAsia="標楷體" w:hAnsi="Times New Roman" w:hint="eastAsia"/>
          <w:b/>
          <w:bCs/>
          <w:kern w:val="0"/>
          <w:sz w:val="32"/>
          <w:szCs w:val="32"/>
        </w:rPr>
        <w:t>高雄市小港區山明路</w:t>
      </w:r>
      <w:r w:rsidRPr="005F16DC">
        <w:rPr>
          <w:rFonts w:ascii="Times New Roman" w:eastAsia="標楷體" w:hAnsi="Times New Roman"/>
          <w:b/>
          <w:bCs/>
          <w:kern w:val="0"/>
          <w:sz w:val="32"/>
          <w:szCs w:val="32"/>
        </w:rPr>
        <w:t>2-2</w:t>
      </w:r>
      <w:r w:rsidRPr="005F16DC">
        <w:rPr>
          <w:rFonts w:ascii="Times New Roman" w:eastAsia="標楷體" w:hAnsi="Times New Roman" w:hint="eastAsia"/>
          <w:b/>
          <w:bCs/>
          <w:kern w:val="0"/>
          <w:sz w:val="32"/>
          <w:szCs w:val="32"/>
        </w:rPr>
        <w:t>號</w:t>
      </w:r>
    </w:p>
    <w:p w:rsidR="00BF3E28" w:rsidRPr="005F16DC" w:rsidRDefault="00BF3E28" w:rsidP="00333224">
      <w:pPr>
        <w:autoSpaceDE w:val="0"/>
        <w:autoSpaceDN w:val="0"/>
        <w:adjustRightInd w:val="0"/>
        <w:snapToGrid w:val="0"/>
        <w:spacing w:line="480" w:lineRule="exact"/>
        <w:ind w:leftChars="600" w:left="1440"/>
        <w:rPr>
          <w:rFonts w:ascii="Times New Roman" w:eastAsia="標楷體" w:hAnsi="Times New Roman"/>
          <w:b/>
          <w:bCs/>
          <w:kern w:val="0"/>
          <w:sz w:val="32"/>
          <w:szCs w:val="32"/>
        </w:rPr>
      </w:pPr>
      <w:r w:rsidRPr="005F16DC">
        <w:rPr>
          <w:rFonts w:ascii="Times New Roman" w:eastAsia="標楷體" w:hAnsi="Times New Roman" w:hint="eastAsia"/>
          <w:b/>
          <w:bCs/>
          <w:kern w:val="0"/>
          <w:sz w:val="32"/>
          <w:szCs w:val="32"/>
        </w:rPr>
        <w:t>電</w:t>
      </w:r>
      <w:r w:rsidRPr="005F16DC">
        <w:rPr>
          <w:rFonts w:ascii="Times New Roman" w:eastAsia="標楷體" w:hAnsi="Times New Roman"/>
          <w:b/>
          <w:bCs/>
          <w:kern w:val="0"/>
          <w:sz w:val="32"/>
          <w:szCs w:val="32"/>
        </w:rPr>
        <w:t xml:space="preserve">    </w:t>
      </w:r>
      <w:r w:rsidRPr="005F16DC">
        <w:rPr>
          <w:rFonts w:ascii="Times New Roman" w:eastAsia="標楷體" w:hAnsi="Times New Roman" w:hint="eastAsia"/>
          <w:b/>
          <w:bCs/>
          <w:kern w:val="0"/>
          <w:sz w:val="32"/>
          <w:szCs w:val="32"/>
        </w:rPr>
        <w:t>話：</w:t>
      </w:r>
      <w:r w:rsidRPr="005F16DC">
        <w:rPr>
          <w:rFonts w:ascii="Times New Roman" w:eastAsia="標楷體" w:hAnsi="Times New Roman"/>
          <w:b/>
          <w:bCs/>
          <w:kern w:val="0"/>
          <w:sz w:val="32"/>
          <w:szCs w:val="32"/>
        </w:rPr>
        <w:t>07-8015880</w:t>
      </w:r>
    </w:p>
    <w:p w:rsidR="00BF3E28" w:rsidRPr="005F16DC" w:rsidRDefault="00BF3E28" w:rsidP="00333224">
      <w:pPr>
        <w:autoSpaceDE w:val="0"/>
        <w:autoSpaceDN w:val="0"/>
        <w:adjustRightInd w:val="0"/>
        <w:snapToGrid w:val="0"/>
        <w:spacing w:line="480" w:lineRule="exact"/>
        <w:ind w:leftChars="225" w:left="1437" w:hangingChars="280" w:hanging="897"/>
        <w:rPr>
          <w:rFonts w:ascii="Times New Roman" w:eastAsia="標楷體" w:hAnsi="Times New Roman"/>
          <w:b/>
          <w:bCs/>
          <w:kern w:val="0"/>
          <w:sz w:val="32"/>
          <w:szCs w:val="32"/>
        </w:rPr>
      </w:pPr>
      <w:r w:rsidRPr="005F16DC">
        <w:rPr>
          <w:rFonts w:ascii="Times New Roman" w:eastAsia="標楷體" w:hAnsi="Times New Roman" w:hint="eastAsia"/>
          <w:b/>
          <w:bCs/>
          <w:kern w:val="0"/>
          <w:sz w:val="32"/>
          <w:szCs w:val="32"/>
        </w:rPr>
        <w:t>乙</w:t>
      </w:r>
      <w:r w:rsidRPr="005F16DC">
        <w:rPr>
          <w:rFonts w:ascii="Times New Roman" w:eastAsia="標楷體" w:hAnsi="Times New Roman"/>
          <w:b/>
          <w:bCs/>
          <w:kern w:val="0"/>
          <w:sz w:val="32"/>
          <w:szCs w:val="32"/>
        </w:rPr>
        <w:t xml:space="preserve"> </w:t>
      </w:r>
      <w:r w:rsidRPr="005F16DC">
        <w:rPr>
          <w:rFonts w:ascii="Times New Roman" w:eastAsia="標楷體" w:hAnsi="Times New Roman" w:hint="eastAsia"/>
          <w:b/>
          <w:bCs/>
          <w:kern w:val="0"/>
          <w:sz w:val="32"/>
          <w:szCs w:val="32"/>
        </w:rPr>
        <w:t>方</w:t>
      </w:r>
    </w:p>
    <w:p w:rsidR="00BF3E28" w:rsidRPr="005F16DC" w:rsidRDefault="00BF3E28" w:rsidP="00333224">
      <w:pPr>
        <w:autoSpaceDE w:val="0"/>
        <w:autoSpaceDN w:val="0"/>
        <w:adjustRightInd w:val="0"/>
        <w:snapToGrid w:val="0"/>
        <w:spacing w:line="480" w:lineRule="exact"/>
        <w:ind w:leftChars="600" w:left="1440"/>
        <w:rPr>
          <w:rFonts w:ascii="Times New Roman" w:eastAsia="標楷體" w:hAnsi="Times New Roman"/>
          <w:b/>
          <w:bCs/>
          <w:kern w:val="0"/>
          <w:sz w:val="32"/>
          <w:szCs w:val="32"/>
        </w:rPr>
      </w:pPr>
      <w:r w:rsidRPr="005F16DC">
        <w:rPr>
          <w:rFonts w:ascii="Times New Roman" w:eastAsia="標楷體" w:hAnsi="Times New Roman" w:hint="eastAsia"/>
          <w:b/>
          <w:bCs/>
          <w:kern w:val="0"/>
          <w:sz w:val="32"/>
          <w:szCs w:val="32"/>
        </w:rPr>
        <w:t>承租廠商：</w:t>
      </w:r>
    </w:p>
    <w:p w:rsidR="00BF3E28" w:rsidRPr="005F16DC" w:rsidRDefault="00BF3E28" w:rsidP="00333224">
      <w:pPr>
        <w:autoSpaceDE w:val="0"/>
        <w:autoSpaceDN w:val="0"/>
        <w:adjustRightInd w:val="0"/>
        <w:snapToGrid w:val="0"/>
        <w:spacing w:line="480" w:lineRule="exact"/>
        <w:ind w:leftChars="600" w:left="1440"/>
        <w:rPr>
          <w:rFonts w:ascii="Times New Roman" w:eastAsia="標楷體" w:hAnsi="Times New Roman"/>
          <w:b/>
          <w:bCs/>
          <w:kern w:val="0"/>
          <w:sz w:val="32"/>
          <w:szCs w:val="32"/>
        </w:rPr>
      </w:pPr>
      <w:r w:rsidRPr="005F16DC">
        <w:rPr>
          <w:rFonts w:ascii="Times New Roman" w:eastAsia="標楷體" w:hAnsi="Times New Roman" w:hint="eastAsia"/>
          <w:b/>
          <w:bCs/>
          <w:w w:val="93"/>
          <w:kern w:val="0"/>
          <w:sz w:val="32"/>
          <w:szCs w:val="32"/>
          <w:fitText w:val="1200" w:id="1511250688"/>
        </w:rPr>
        <w:t>統一編號</w:t>
      </w:r>
      <w:r w:rsidRPr="005F16DC">
        <w:rPr>
          <w:rFonts w:ascii="Times New Roman" w:eastAsia="標楷體" w:hAnsi="Times New Roman" w:hint="eastAsia"/>
          <w:b/>
          <w:bCs/>
          <w:kern w:val="0"/>
          <w:sz w:val="32"/>
          <w:szCs w:val="32"/>
        </w:rPr>
        <w:t>：</w:t>
      </w:r>
    </w:p>
    <w:p w:rsidR="00BF3E28" w:rsidRPr="005F16DC" w:rsidRDefault="00BF3E28" w:rsidP="00333224">
      <w:pPr>
        <w:autoSpaceDE w:val="0"/>
        <w:autoSpaceDN w:val="0"/>
        <w:adjustRightInd w:val="0"/>
        <w:snapToGrid w:val="0"/>
        <w:spacing w:line="480" w:lineRule="exact"/>
        <w:ind w:leftChars="600" w:left="1440"/>
        <w:rPr>
          <w:rFonts w:ascii="Times New Roman" w:eastAsia="標楷體" w:hAnsi="Times New Roman"/>
          <w:b/>
          <w:bCs/>
          <w:kern w:val="0"/>
          <w:sz w:val="32"/>
          <w:szCs w:val="32"/>
        </w:rPr>
      </w:pPr>
      <w:r w:rsidRPr="005F16DC">
        <w:rPr>
          <w:rFonts w:ascii="Times New Roman" w:eastAsia="標楷體" w:hAnsi="Times New Roman" w:hint="eastAsia"/>
          <w:b/>
          <w:bCs/>
          <w:kern w:val="0"/>
          <w:sz w:val="32"/>
          <w:szCs w:val="32"/>
        </w:rPr>
        <w:t>負責人（法定代理人）：</w:t>
      </w:r>
    </w:p>
    <w:p w:rsidR="00BF3E28" w:rsidRPr="005F16DC" w:rsidRDefault="00BF3E28" w:rsidP="00333224">
      <w:pPr>
        <w:autoSpaceDE w:val="0"/>
        <w:autoSpaceDN w:val="0"/>
        <w:adjustRightInd w:val="0"/>
        <w:snapToGrid w:val="0"/>
        <w:spacing w:line="480" w:lineRule="exact"/>
        <w:ind w:leftChars="600" w:left="1440"/>
        <w:rPr>
          <w:rFonts w:ascii="Times New Roman" w:eastAsia="標楷體" w:hAnsi="Times New Roman"/>
          <w:b/>
          <w:bCs/>
          <w:kern w:val="0"/>
          <w:sz w:val="32"/>
          <w:szCs w:val="32"/>
        </w:rPr>
      </w:pPr>
      <w:r w:rsidRPr="005F16DC">
        <w:rPr>
          <w:rFonts w:ascii="Times New Roman" w:eastAsia="標楷體" w:hAnsi="Times New Roman" w:hint="eastAsia"/>
          <w:b/>
          <w:bCs/>
          <w:kern w:val="0"/>
          <w:sz w:val="32"/>
          <w:szCs w:val="32"/>
        </w:rPr>
        <w:t>國民身分證統一編號：</w:t>
      </w:r>
    </w:p>
    <w:p w:rsidR="00BF3E28" w:rsidRPr="005F16DC" w:rsidRDefault="00BF3E28" w:rsidP="00333224">
      <w:pPr>
        <w:autoSpaceDE w:val="0"/>
        <w:autoSpaceDN w:val="0"/>
        <w:adjustRightInd w:val="0"/>
        <w:snapToGrid w:val="0"/>
        <w:spacing w:line="480" w:lineRule="exact"/>
        <w:ind w:leftChars="600" w:left="1440"/>
        <w:rPr>
          <w:rFonts w:ascii="Times New Roman" w:eastAsia="標楷體" w:hAnsi="Times New Roman"/>
          <w:b/>
          <w:bCs/>
          <w:kern w:val="0"/>
          <w:sz w:val="32"/>
          <w:szCs w:val="32"/>
        </w:rPr>
      </w:pPr>
      <w:r w:rsidRPr="005F16DC">
        <w:rPr>
          <w:rFonts w:ascii="Times New Roman" w:eastAsia="標楷體" w:hAnsi="Times New Roman" w:hint="eastAsia"/>
          <w:b/>
          <w:bCs/>
          <w:kern w:val="0"/>
          <w:sz w:val="32"/>
          <w:szCs w:val="32"/>
        </w:rPr>
        <w:t>地</w:t>
      </w:r>
      <w:r w:rsidRPr="005F16DC">
        <w:rPr>
          <w:rFonts w:ascii="Times New Roman" w:eastAsia="標楷體" w:hAnsi="Times New Roman"/>
          <w:b/>
          <w:bCs/>
          <w:kern w:val="0"/>
          <w:sz w:val="32"/>
          <w:szCs w:val="32"/>
        </w:rPr>
        <w:tab/>
      </w:r>
      <w:r w:rsidRPr="005F16DC">
        <w:rPr>
          <w:rFonts w:ascii="Times New Roman" w:eastAsia="標楷體" w:hAnsi="Times New Roman"/>
          <w:b/>
          <w:bCs/>
          <w:kern w:val="0"/>
          <w:sz w:val="32"/>
          <w:szCs w:val="32"/>
        </w:rPr>
        <w:tab/>
      </w:r>
      <w:r w:rsidRPr="005F16DC">
        <w:rPr>
          <w:rFonts w:ascii="Times New Roman" w:eastAsia="標楷體" w:hAnsi="Times New Roman" w:hint="eastAsia"/>
          <w:b/>
          <w:bCs/>
          <w:kern w:val="0"/>
          <w:sz w:val="32"/>
          <w:szCs w:val="32"/>
        </w:rPr>
        <w:t>址：</w:t>
      </w:r>
    </w:p>
    <w:p w:rsidR="00BF3E28" w:rsidRPr="005F16DC" w:rsidRDefault="00BF3E28" w:rsidP="00333224">
      <w:pPr>
        <w:autoSpaceDE w:val="0"/>
        <w:autoSpaceDN w:val="0"/>
        <w:adjustRightInd w:val="0"/>
        <w:snapToGrid w:val="0"/>
        <w:spacing w:line="480" w:lineRule="exact"/>
        <w:ind w:leftChars="600" w:left="1440"/>
        <w:rPr>
          <w:rFonts w:ascii="Times New Roman" w:eastAsia="標楷體" w:hAnsi="Times New Roman"/>
          <w:b/>
          <w:bCs/>
          <w:kern w:val="0"/>
          <w:sz w:val="32"/>
          <w:szCs w:val="32"/>
        </w:rPr>
      </w:pPr>
      <w:r w:rsidRPr="005F16DC">
        <w:rPr>
          <w:rFonts w:ascii="Times New Roman" w:eastAsia="標楷體" w:hAnsi="Times New Roman" w:hint="eastAsia"/>
          <w:b/>
          <w:bCs/>
          <w:kern w:val="0"/>
          <w:sz w:val="32"/>
          <w:szCs w:val="32"/>
        </w:rPr>
        <w:t>電</w:t>
      </w:r>
      <w:r w:rsidRPr="005F16DC">
        <w:rPr>
          <w:rFonts w:ascii="Times New Roman" w:eastAsia="標楷體" w:hAnsi="Times New Roman"/>
          <w:b/>
          <w:bCs/>
          <w:kern w:val="0"/>
          <w:sz w:val="32"/>
          <w:szCs w:val="32"/>
        </w:rPr>
        <w:tab/>
      </w:r>
      <w:r w:rsidRPr="005F16DC">
        <w:rPr>
          <w:rFonts w:ascii="Times New Roman" w:eastAsia="標楷體" w:hAnsi="Times New Roman"/>
          <w:b/>
          <w:bCs/>
          <w:kern w:val="0"/>
          <w:sz w:val="32"/>
          <w:szCs w:val="32"/>
        </w:rPr>
        <w:tab/>
      </w:r>
      <w:r w:rsidRPr="005F16DC">
        <w:rPr>
          <w:rFonts w:ascii="Times New Roman" w:eastAsia="標楷體" w:hAnsi="Times New Roman" w:hint="eastAsia"/>
          <w:b/>
          <w:bCs/>
          <w:kern w:val="0"/>
          <w:sz w:val="32"/>
          <w:szCs w:val="32"/>
        </w:rPr>
        <w:t>話：</w:t>
      </w:r>
    </w:p>
    <w:p w:rsidR="00BF3E28" w:rsidRPr="005F16DC" w:rsidRDefault="00BF3E28" w:rsidP="00333224">
      <w:pPr>
        <w:autoSpaceDE w:val="0"/>
        <w:autoSpaceDN w:val="0"/>
        <w:adjustRightInd w:val="0"/>
        <w:snapToGrid w:val="0"/>
        <w:spacing w:line="480" w:lineRule="exact"/>
        <w:ind w:leftChars="600" w:left="1440"/>
        <w:rPr>
          <w:rFonts w:ascii="Times New Roman" w:eastAsia="標楷體" w:hAnsi="Times New Roman"/>
          <w:b/>
          <w:bCs/>
          <w:kern w:val="0"/>
          <w:sz w:val="32"/>
          <w:szCs w:val="32"/>
        </w:rPr>
      </w:pPr>
    </w:p>
    <w:p w:rsidR="00BF3E28" w:rsidRPr="005F16DC" w:rsidRDefault="00BF3E28" w:rsidP="00333224">
      <w:pPr>
        <w:autoSpaceDE w:val="0"/>
        <w:autoSpaceDN w:val="0"/>
        <w:adjustRightInd w:val="0"/>
        <w:snapToGrid w:val="0"/>
        <w:spacing w:line="480" w:lineRule="exact"/>
        <w:ind w:leftChars="600" w:left="1440"/>
        <w:rPr>
          <w:rFonts w:ascii="Times New Roman" w:eastAsia="標楷體" w:hAnsi="Times New Roman"/>
          <w:b/>
          <w:bCs/>
          <w:kern w:val="0"/>
          <w:sz w:val="32"/>
          <w:szCs w:val="32"/>
        </w:rPr>
      </w:pPr>
    </w:p>
    <w:p w:rsidR="00BF3E28" w:rsidRPr="005F16DC" w:rsidRDefault="00BF3E28" w:rsidP="00333224">
      <w:pPr>
        <w:autoSpaceDE w:val="0"/>
        <w:autoSpaceDN w:val="0"/>
        <w:adjustRightInd w:val="0"/>
        <w:snapToGrid w:val="0"/>
        <w:spacing w:line="480" w:lineRule="exact"/>
        <w:ind w:leftChars="600" w:left="1440"/>
        <w:rPr>
          <w:rFonts w:ascii="Times New Roman" w:eastAsia="標楷體" w:hAnsi="Times New Roman"/>
          <w:b/>
          <w:bCs/>
          <w:kern w:val="0"/>
          <w:sz w:val="32"/>
          <w:szCs w:val="32"/>
        </w:rPr>
      </w:pPr>
    </w:p>
    <w:p w:rsidR="00BF3E28" w:rsidRPr="005F16DC" w:rsidRDefault="00BF3E28" w:rsidP="00333224">
      <w:pPr>
        <w:autoSpaceDE w:val="0"/>
        <w:autoSpaceDN w:val="0"/>
        <w:adjustRightInd w:val="0"/>
        <w:snapToGrid w:val="0"/>
        <w:spacing w:line="480" w:lineRule="exact"/>
        <w:ind w:leftChars="600" w:left="1440"/>
        <w:rPr>
          <w:rFonts w:ascii="Times New Roman" w:eastAsia="標楷體" w:hAnsi="Times New Roman"/>
          <w:b/>
          <w:bCs/>
          <w:kern w:val="0"/>
          <w:sz w:val="32"/>
          <w:szCs w:val="32"/>
        </w:rPr>
      </w:pPr>
    </w:p>
    <w:p w:rsidR="00BF3E28" w:rsidRPr="005F16DC" w:rsidRDefault="00BF3E28" w:rsidP="00333224">
      <w:pPr>
        <w:autoSpaceDE w:val="0"/>
        <w:autoSpaceDN w:val="0"/>
        <w:adjustRightInd w:val="0"/>
        <w:snapToGrid w:val="0"/>
        <w:spacing w:line="480" w:lineRule="exact"/>
        <w:ind w:leftChars="600" w:left="1440"/>
        <w:rPr>
          <w:rFonts w:ascii="Times New Roman" w:eastAsia="標楷體" w:hAnsi="Times New Roman"/>
          <w:b/>
          <w:bCs/>
          <w:kern w:val="0"/>
          <w:sz w:val="32"/>
          <w:szCs w:val="32"/>
        </w:rPr>
      </w:pPr>
    </w:p>
    <w:p w:rsidR="00BF3E28" w:rsidRPr="005F16DC" w:rsidRDefault="00BF3E28" w:rsidP="00333224">
      <w:pPr>
        <w:autoSpaceDE w:val="0"/>
        <w:autoSpaceDN w:val="0"/>
        <w:adjustRightInd w:val="0"/>
        <w:snapToGrid w:val="0"/>
        <w:spacing w:line="480" w:lineRule="exact"/>
        <w:ind w:leftChars="600" w:left="1440"/>
        <w:rPr>
          <w:rFonts w:ascii="Times New Roman" w:eastAsia="標楷體" w:hAnsi="Times New Roman"/>
          <w:b/>
          <w:bCs/>
          <w:kern w:val="0"/>
          <w:sz w:val="32"/>
          <w:szCs w:val="32"/>
        </w:rPr>
      </w:pPr>
    </w:p>
    <w:p w:rsidR="00BF3E28" w:rsidRPr="005F16DC" w:rsidRDefault="00BF3E28" w:rsidP="00333224">
      <w:pPr>
        <w:spacing w:line="480" w:lineRule="exact"/>
        <w:jc w:val="center"/>
        <w:rPr>
          <w:rFonts w:ascii="Times New Roman" w:eastAsia="標楷體" w:hAnsi="Times New Roman"/>
          <w:b/>
          <w:bCs/>
          <w:kern w:val="0"/>
          <w:sz w:val="32"/>
          <w:szCs w:val="32"/>
        </w:rPr>
      </w:pPr>
      <w:r w:rsidRPr="005F16DC">
        <w:rPr>
          <w:rFonts w:ascii="Times New Roman" w:eastAsia="標楷體" w:hAnsi="Times New Roman" w:hint="eastAsia"/>
          <w:b/>
          <w:bCs/>
          <w:kern w:val="0"/>
          <w:sz w:val="32"/>
          <w:szCs w:val="32"/>
        </w:rPr>
        <w:t>中</w:t>
      </w:r>
      <w:r w:rsidRPr="005F16DC">
        <w:rPr>
          <w:rFonts w:ascii="Times New Roman" w:eastAsia="標楷體" w:hAnsi="Times New Roman"/>
          <w:b/>
          <w:bCs/>
          <w:kern w:val="0"/>
          <w:sz w:val="32"/>
          <w:szCs w:val="32"/>
        </w:rPr>
        <w:t xml:space="preserve"> </w:t>
      </w:r>
      <w:r w:rsidRPr="005F16DC">
        <w:rPr>
          <w:rFonts w:ascii="Times New Roman" w:eastAsia="標楷體" w:hAnsi="Times New Roman" w:hint="eastAsia"/>
          <w:b/>
          <w:bCs/>
          <w:kern w:val="0"/>
          <w:sz w:val="32"/>
          <w:szCs w:val="32"/>
        </w:rPr>
        <w:t>華</w:t>
      </w:r>
      <w:r w:rsidRPr="005F16DC">
        <w:rPr>
          <w:rFonts w:ascii="Times New Roman" w:eastAsia="標楷體" w:hAnsi="Times New Roman"/>
          <w:b/>
          <w:bCs/>
          <w:kern w:val="0"/>
          <w:sz w:val="32"/>
          <w:szCs w:val="32"/>
        </w:rPr>
        <w:t xml:space="preserve"> </w:t>
      </w:r>
      <w:r w:rsidRPr="005F16DC">
        <w:rPr>
          <w:rFonts w:ascii="Times New Roman" w:eastAsia="標楷體" w:hAnsi="Times New Roman" w:hint="eastAsia"/>
          <w:b/>
          <w:bCs/>
          <w:kern w:val="0"/>
          <w:sz w:val="32"/>
          <w:szCs w:val="32"/>
        </w:rPr>
        <w:t>民</w:t>
      </w:r>
      <w:r w:rsidRPr="005F16DC">
        <w:rPr>
          <w:rFonts w:ascii="Times New Roman" w:eastAsia="標楷體" w:hAnsi="Times New Roman"/>
          <w:b/>
          <w:bCs/>
          <w:kern w:val="0"/>
          <w:sz w:val="32"/>
          <w:szCs w:val="32"/>
        </w:rPr>
        <w:t xml:space="preserve"> </w:t>
      </w:r>
      <w:r w:rsidRPr="005F16DC">
        <w:rPr>
          <w:rFonts w:ascii="Times New Roman" w:eastAsia="標楷體" w:hAnsi="Times New Roman" w:hint="eastAsia"/>
          <w:b/>
          <w:bCs/>
          <w:kern w:val="0"/>
          <w:sz w:val="32"/>
          <w:szCs w:val="32"/>
        </w:rPr>
        <w:t>國</w:t>
      </w:r>
      <w:r w:rsidRPr="005F16DC">
        <w:rPr>
          <w:rFonts w:ascii="Times New Roman" w:eastAsia="標楷體" w:hAnsi="Times New Roman"/>
          <w:b/>
          <w:bCs/>
          <w:kern w:val="0"/>
          <w:sz w:val="32"/>
          <w:szCs w:val="32"/>
        </w:rPr>
        <w:t xml:space="preserve">       </w:t>
      </w:r>
      <w:r w:rsidRPr="005F16DC">
        <w:rPr>
          <w:rFonts w:ascii="Times New Roman" w:eastAsia="標楷體" w:hAnsi="Times New Roman" w:hint="eastAsia"/>
          <w:b/>
          <w:bCs/>
          <w:kern w:val="0"/>
          <w:sz w:val="32"/>
          <w:szCs w:val="32"/>
        </w:rPr>
        <w:t>年</w:t>
      </w:r>
      <w:r w:rsidRPr="005F16DC">
        <w:rPr>
          <w:rFonts w:ascii="Times New Roman" w:eastAsia="標楷體" w:hAnsi="Times New Roman"/>
          <w:b/>
          <w:bCs/>
          <w:kern w:val="0"/>
          <w:sz w:val="32"/>
          <w:szCs w:val="32"/>
        </w:rPr>
        <w:t xml:space="preserve">       </w:t>
      </w:r>
      <w:r w:rsidRPr="005F16DC">
        <w:rPr>
          <w:rFonts w:ascii="Times New Roman" w:eastAsia="標楷體" w:hAnsi="Times New Roman" w:hint="eastAsia"/>
          <w:b/>
          <w:bCs/>
          <w:kern w:val="0"/>
          <w:sz w:val="32"/>
          <w:szCs w:val="32"/>
        </w:rPr>
        <w:t>月</w:t>
      </w:r>
      <w:r w:rsidRPr="005F16DC">
        <w:rPr>
          <w:rFonts w:ascii="Times New Roman" w:eastAsia="標楷體" w:hAnsi="Times New Roman"/>
          <w:b/>
          <w:bCs/>
          <w:kern w:val="0"/>
          <w:sz w:val="32"/>
          <w:szCs w:val="32"/>
        </w:rPr>
        <w:t xml:space="preserve">       </w:t>
      </w:r>
      <w:r w:rsidRPr="005F16DC">
        <w:rPr>
          <w:rFonts w:ascii="Times New Roman" w:eastAsia="標楷體" w:hAnsi="Times New Roman" w:hint="eastAsia"/>
          <w:b/>
          <w:bCs/>
          <w:kern w:val="0"/>
          <w:sz w:val="32"/>
          <w:szCs w:val="32"/>
        </w:rPr>
        <w:t>日</w:t>
      </w:r>
    </w:p>
    <w:p w:rsidR="00BF3E28" w:rsidRPr="005F16DC" w:rsidRDefault="00BF3E28" w:rsidP="00333224">
      <w:pPr>
        <w:spacing w:line="480" w:lineRule="exact"/>
        <w:jc w:val="center"/>
        <w:rPr>
          <w:rFonts w:ascii="Times New Roman" w:eastAsia="標楷體" w:hAnsi="Times New Roman"/>
          <w:b/>
          <w:bCs/>
          <w:kern w:val="0"/>
          <w:sz w:val="32"/>
          <w:szCs w:val="32"/>
        </w:rPr>
      </w:pPr>
    </w:p>
    <w:p w:rsidR="00BF3E28" w:rsidRPr="005F16DC" w:rsidRDefault="00BF3E28" w:rsidP="00333224">
      <w:pPr>
        <w:spacing w:line="480" w:lineRule="exact"/>
        <w:jc w:val="center"/>
        <w:rPr>
          <w:rFonts w:ascii="Times New Roman" w:eastAsia="標楷體" w:hAnsi="Times New Roman"/>
          <w:b/>
          <w:bCs/>
          <w:kern w:val="0"/>
          <w:sz w:val="32"/>
          <w:szCs w:val="32"/>
        </w:rPr>
      </w:pPr>
    </w:p>
    <w:p w:rsidR="00BF3E28" w:rsidRPr="005F16DC" w:rsidRDefault="00BF3E28" w:rsidP="00333224">
      <w:pPr>
        <w:spacing w:line="480" w:lineRule="exact"/>
        <w:rPr>
          <w:rFonts w:ascii="Times New Roman" w:eastAsia="標楷體" w:hAnsi="Times New Roman"/>
          <w:b/>
          <w:bCs/>
          <w:kern w:val="0"/>
          <w:sz w:val="32"/>
          <w:szCs w:val="32"/>
        </w:rPr>
      </w:pPr>
    </w:p>
    <w:p w:rsidR="00BF3E28" w:rsidRPr="005F16DC" w:rsidRDefault="00BF3E28" w:rsidP="00333224">
      <w:pPr>
        <w:spacing w:line="480" w:lineRule="exact"/>
        <w:rPr>
          <w:rFonts w:ascii="Times New Roman" w:eastAsia="標楷體" w:hAnsi="Times New Roman"/>
          <w:b/>
          <w:bCs/>
          <w:kern w:val="0"/>
          <w:sz w:val="32"/>
          <w:szCs w:val="32"/>
        </w:rPr>
      </w:pPr>
    </w:p>
    <w:p w:rsidR="00BF3E28" w:rsidRPr="005F16DC" w:rsidRDefault="00BF3E28" w:rsidP="00333224">
      <w:pPr>
        <w:spacing w:line="480" w:lineRule="exact"/>
        <w:rPr>
          <w:rFonts w:ascii="Times New Roman" w:eastAsia="標楷體" w:hAnsi="Times New Roman"/>
          <w:b/>
          <w:bCs/>
          <w:kern w:val="0"/>
          <w:sz w:val="32"/>
          <w:szCs w:val="32"/>
        </w:rPr>
      </w:pPr>
    </w:p>
    <w:p w:rsidR="00BF3E28" w:rsidRPr="005F16DC" w:rsidRDefault="00BF3E28" w:rsidP="00333224">
      <w:pPr>
        <w:spacing w:line="480" w:lineRule="exact"/>
        <w:rPr>
          <w:rFonts w:ascii="Times New Roman" w:eastAsia="標楷體" w:hAnsi="Times New Roman"/>
          <w:b/>
          <w:bCs/>
          <w:kern w:val="0"/>
          <w:sz w:val="32"/>
          <w:szCs w:val="32"/>
        </w:rPr>
      </w:pPr>
    </w:p>
    <w:p w:rsidR="00BF3E28" w:rsidRPr="005F16DC" w:rsidRDefault="00BF3E28" w:rsidP="00333224">
      <w:pPr>
        <w:spacing w:line="480" w:lineRule="exact"/>
        <w:rPr>
          <w:rFonts w:ascii="Times New Roman" w:eastAsia="標楷體" w:hAnsi="Times New Roman"/>
          <w:b/>
          <w:bCs/>
          <w:kern w:val="0"/>
          <w:sz w:val="32"/>
          <w:szCs w:val="32"/>
        </w:rPr>
      </w:pPr>
    </w:p>
    <w:p w:rsidR="00BF3E28" w:rsidRPr="005F16DC" w:rsidRDefault="00BF3E28" w:rsidP="00333224">
      <w:pPr>
        <w:spacing w:line="480" w:lineRule="exact"/>
        <w:rPr>
          <w:rFonts w:ascii="Times New Roman" w:eastAsia="標楷體" w:hAnsi="Times New Roman"/>
          <w:b/>
          <w:bCs/>
          <w:kern w:val="0"/>
          <w:sz w:val="32"/>
          <w:szCs w:val="32"/>
        </w:rPr>
      </w:pPr>
    </w:p>
    <w:p w:rsidR="00BF3E28" w:rsidRPr="005F16DC" w:rsidRDefault="00BF3E28" w:rsidP="00333224">
      <w:pPr>
        <w:snapToGrid w:val="0"/>
        <w:spacing w:line="480" w:lineRule="exact"/>
        <w:jc w:val="right"/>
        <w:rPr>
          <w:rFonts w:ascii="Times New Roman" w:eastAsia="標楷體" w:hAnsi="Times New Roman"/>
          <w:kern w:val="0"/>
          <w:sz w:val="32"/>
          <w:szCs w:val="32"/>
          <w:bdr w:val="single" w:sz="4" w:space="0" w:color="auto"/>
        </w:rPr>
      </w:pPr>
      <w:r w:rsidRPr="005F16DC">
        <w:rPr>
          <w:rFonts w:ascii="Times New Roman" w:eastAsia="標楷體" w:hAnsi="Times New Roman" w:hint="eastAsia"/>
          <w:kern w:val="0"/>
          <w:sz w:val="32"/>
          <w:szCs w:val="32"/>
          <w:bdr w:val="single" w:sz="4" w:space="0" w:color="auto"/>
        </w:rPr>
        <w:t>附件</w:t>
      </w:r>
    </w:p>
    <w:p w:rsidR="00BF3E28" w:rsidRPr="005F16DC" w:rsidRDefault="00BF3E28" w:rsidP="00333224">
      <w:pPr>
        <w:snapToGrid w:val="0"/>
        <w:spacing w:line="480" w:lineRule="exact"/>
        <w:jc w:val="center"/>
        <w:rPr>
          <w:rFonts w:ascii="Times New Roman" w:eastAsia="標楷體" w:hAnsi="Times New Roman"/>
          <w:b/>
          <w:bCs/>
          <w:sz w:val="40"/>
          <w:szCs w:val="40"/>
        </w:rPr>
      </w:pPr>
      <w:r w:rsidRPr="005F16DC">
        <w:rPr>
          <w:rFonts w:ascii="Times New Roman" w:eastAsia="標楷體" w:hAnsi="Times New Roman" w:hint="eastAsia"/>
          <w:b/>
          <w:bCs/>
          <w:sz w:val="40"/>
          <w:szCs w:val="40"/>
        </w:rPr>
        <w:t>施工及維護期間注意及配合事項</w:t>
      </w:r>
    </w:p>
    <w:p w:rsidR="00BF3E28" w:rsidRPr="005F16DC" w:rsidRDefault="00BF3E28" w:rsidP="00333224">
      <w:pPr>
        <w:numPr>
          <w:ilvl w:val="0"/>
          <w:numId w:val="3"/>
        </w:numPr>
        <w:tabs>
          <w:tab w:val="clear" w:pos="390"/>
        </w:tabs>
        <w:snapToGrid w:val="0"/>
        <w:spacing w:line="480" w:lineRule="exact"/>
        <w:ind w:leftChars="163" w:left="901" w:hanging="510"/>
        <w:rPr>
          <w:rFonts w:ascii="Times New Roman" w:eastAsia="標楷體" w:hAnsi="Times New Roman"/>
          <w:sz w:val="28"/>
          <w:szCs w:val="28"/>
        </w:rPr>
      </w:pPr>
      <w:r w:rsidRPr="005F16DC">
        <w:rPr>
          <w:rFonts w:ascii="Times New Roman" w:eastAsia="標楷體" w:hAnsi="Times New Roman" w:hint="eastAsia"/>
          <w:sz w:val="28"/>
          <w:szCs w:val="28"/>
        </w:rPr>
        <w:t>於進場施工前需提送完整的施工計畫書圖報請甲方核定【需包含現場負責人名字及聯絡方式、施工進度、施工範圍、太陽光電發電設備</w:t>
      </w:r>
      <w:r w:rsidRPr="005F16DC">
        <w:rPr>
          <w:rFonts w:ascii="Times New Roman" w:eastAsia="標楷體" w:hAnsi="Times New Roman"/>
          <w:sz w:val="28"/>
          <w:szCs w:val="28"/>
        </w:rPr>
        <w:t>(</w:t>
      </w:r>
      <w:r w:rsidRPr="005F16DC">
        <w:rPr>
          <w:rFonts w:ascii="Times New Roman" w:eastAsia="標楷體" w:hAnsi="Times New Roman" w:hint="eastAsia"/>
          <w:sz w:val="28"/>
          <w:szCs w:val="28"/>
        </w:rPr>
        <w:t>含升壓設備</w:t>
      </w:r>
      <w:r w:rsidRPr="005F16DC">
        <w:rPr>
          <w:rFonts w:ascii="Times New Roman" w:eastAsia="標楷體" w:hAnsi="Times New Roman"/>
          <w:sz w:val="28"/>
          <w:szCs w:val="28"/>
        </w:rPr>
        <w:t>)</w:t>
      </w:r>
      <w:r w:rsidRPr="005F16DC">
        <w:rPr>
          <w:rFonts w:ascii="Times New Roman" w:eastAsia="標楷體" w:hAnsi="Times New Roman" w:hint="eastAsia"/>
          <w:sz w:val="28"/>
          <w:szCs w:val="28"/>
        </w:rPr>
        <w:t>及管線位置分布】。</w:t>
      </w:r>
    </w:p>
    <w:p w:rsidR="00BF3E28" w:rsidRPr="005F16DC" w:rsidRDefault="00BF3E28" w:rsidP="00333224">
      <w:pPr>
        <w:numPr>
          <w:ilvl w:val="0"/>
          <w:numId w:val="3"/>
        </w:numPr>
        <w:tabs>
          <w:tab w:val="clear" w:pos="390"/>
        </w:tabs>
        <w:snapToGrid w:val="0"/>
        <w:spacing w:line="480" w:lineRule="exact"/>
        <w:ind w:leftChars="163" w:left="901" w:hanging="510"/>
        <w:rPr>
          <w:rFonts w:ascii="Times New Roman" w:eastAsia="標楷體" w:hAnsi="Times New Roman"/>
          <w:sz w:val="28"/>
          <w:szCs w:val="28"/>
        </w:rPr>
      </w:pPr>
      <w:r w:rsidRPr="005F16DC">
        <w:rPr>
          <w:rFonts w:ascii="Times New Roman" w:eastAsia="標楷體" w:hAnsi="Times New Roman" w:hint="eastAsia"/>
          <w:sz w:val="28"/>
          <w:szCs w:val="28"/>
        </w:rPr>
        <w:t>交流路徑及外線路徑施工方式確認：應依照規劃設計圖說與甲方進行施工前檢討光電設置區域及現場管線路徑位置確認，新設</w:t>
      </w:r>
      <w:r w:rsidRPr="005F16DC">
        <w:rPr>
          <w:rFonts w:ascii="Times New Roman" w:eastAsia="標楷體" w:hAnsi="Times New Roman"/>
          <w:sz w:val="28"/>
          <w:szCs w:val="28"/>
        </w:rPr>
        <w:t>KWH</w:t>
      </w:r>
      <w:r w:rsidRPr="005F16DC">
        <w:rPr>
          <w:rFonts w:ascii="Times New Roman" w:eastAsia="標楷體" w:hAnsi="Times New Roman" w:hint="eastAsia"/>
          <w:sz w:val="28"/>
          <w:szCs w:val="28"/>
        </w:rPr>
        <w:t>台電電錶箱及台電外線開挖位置確認。</w:t>
      </w:r>
    </w:p>
    <w:p w:rsidR="00BF3E28" w:rsidRPr="005F16DC" w:rsidRDefault="00BF3E28" w:rsidP="00333224">
      <w:pPr>
        <w:numPr>
          <w:ilvl w:val="0"/>
          <w:numId w:val="3"/>
        </w:numPr>
        <w:tabs>
          <w:tab w:val="clear" w:pos="390"/>
        </w:tabs>
        <w:snapToGrid w:val="0"/>
        <w:spacing w:line="480" w:lineRule="exact"/>
        <w:ind w:leftChars="163" w:left="901" w:hanging="510"/>
        <w:rPr>
          <w:rFonts w:ascii="Times New Roman" w:eastAsia="標楷體" w:hAnsi="Times New Roman"/>
          <w:sz w:val="28"/>
          <w:szCs w:val="28"/>
        </w:rPr>
      </w:pPr>
      <w:r w:rsidRPr="005F16DC">
        <w:rPr>
          <w:rFonts w:ascii="Times New Roman" w:eastAsia="標楷體" w:hAnsi="Times New Roman" w:hint="eastAsia"/>
          <w:sz w:val="28"/>
          <w:szCs w:val="28"/>
        </w:rPr>
        <w:t>吊裝時間及注意事項：應與甲方討論進行吊裝作業時間，應做好安全防護圍籬措施，慎防墜落及誤觸高壓電線，並應指派工程人一至二員進行現場監工及指揮。</w:t>
      </w:r>
    </w:p>
    <w:p w:rsidR="00BF3E28" w:rsidRPr="005F16DC" w:rsidRDefault="00BF3E28" w:rsidP="00333224">
      <w:pPr>
        <w:numPr>
          <w:ilvl w:val="0"/>
          <w:numId w:val="3"/>
        </w:numPr>
        <w:tabs>
          <w:tab w:val="clear" w:pos="390"/>
        </w:tabs>
        <w:snapToGrid w:val="0"/>
        <w:spacing w:line="480" w:lineRule="exact"/>
        <w:ind w:leftChars="163" w:left="901" w:hanging="510"/>
        <w:rPr>
          <w:rFonts w:ascii="Times New Roman" w:eastAsia="標楷體" w:hAnsi="Times New Roman"/>
          <w:sz w:val="28"/>
          <w:szCs w:val="28"/>
        </w:rPr>
      </w:pPr>
      <w:r w:rsidRPr="005F16DC">
        <w:rPr>
          <w:rFonts w:ascii="Times New Roman" w:eastAsia="標楷體" w:hAnsi="Times New Roman" w:hint="eastAsia"/>
          <w:sz w:val="28"/>
          <w:szCs w:val="28"/>
        </w:rPr>
        <w:t>施工時間確認：一般日施工應避免鑽孔及吊裝或灌漿作業等具噪音作業，可以進行模組組裝作業及電氣設備安裝，假日施工主要進行鑽孔及吊裝或灌漿作業需事先向甲方提出申請。</w:t>
      </w:r>
    </w:p>
    <w:p w:rsidR="00BF3E28" w:rsidRPr="005F16DC" w:rsidRDefault="00BF3E28" w:rsidP="00333224">
      <w:pPr>
        <w:numPr>
          <w:ilvl w:val="0"/>
          <w:numId w:val="3"/>
        </w:numPr>
        <w:tabs>
          <w:tab w:val="clear" w:pos="390"/>
        </w:tabs>
        <w:snapToGrid w:val="0"/>
        <w:spacing w:line="480" w:lineRule="exact"/>
        <w:ind w:leftChars="163" w:left="901" w:hanging="510"/>
        <w:rPr>
          <w:rFonts w:ascii="Times New Roman" w:eastAsia="標楷體" w:hAnsi="Times New Roman"/>
          <w:sz w:val="28"/>
          <w:szCs w:val="28"/>
        </w:rPr>
      </w:pPr>
      <w:r w:rsidRPr="005F16DC">
        <w:rPr>
          <w:rFonts w:ascii="Times New Roman" w:eastAsia="標楷體" w:hAnsi="Times New Roman" w:hint="eastAsia"/>
          <w:sz w:val="28"/>
          <w:szCs w:val="28"/>
        </w:rPr>
        <w:t>臨時水電補貼金額：乙方同意因架設、維護、修復及清潔太陽光電發電設備所需甲方之水電，補貼甲方之臨時水電費用。另前述乙方所需之水電，乙方亦得考慮於設置案場增設獨立電表及水表，以供因應。</w:t>
      </w:r>
    </w:p>
    <w:p w:rsidR="00BF3E28" w:rsidRPr="005F16DC" w:rsidRDefault="00BF3E28" w:rsidP="00333224">
      <w:pPr>
        <w:numPr>
          <w:ilvl w:val="0"/>
          <w:numId w:val="3"/>
        </w:numPr>
        <w:tabs>
          <w:tab w:val="clear" w:pos="390"/>
        </w:tabs>
        <w:snapToGrid w:val="0"/>
        <w:spacing w:line="480" w:lineRule="exact"/>
        <w:ind w:leftChars="163" w:left="901" w:hanging="510"/>
        <w:rPr>
          <w:rFonts w:ascii="Times New Roman" w:eastAsia="標楷體" w:hAnsi="Times New Roman"/>
          <w:sz w:val="28"/>
          <w:szCs w:val="28"/>
        </w:rPr>
      </w:pPr>
      <w:r w:rsidRPr="005F16DC">
        <w:rPr>
          <w:rFonts w:ascii="Times New Roman" w:eastAsia="標楷體" w:hAnsi="Times New Roman" w:hint="eastAsia"/>
          <w:sz w:val="28"/>
          <w:szCs w:val="28"/>
        </w:rPr>
        <w:t>盥洗室及垃圾處理規定確認：於當日工程結束後，必須將施工區域環境及使用過之廁所清理乾淨並且將垃圾帶出。</w:t>
      </w:r>
    </w:p>
    <w:p w:rsidR="00BF3E28" w:rsidRPr="005F16DC" w:rsidRDefault="00BF3E28" w:rsidP="00333224">
      <w:pPr>
        <w:numPr>
          <w:ilvl w:val="0"/>
          <w:numId w:val="3"/>
        </w:numPr>
        <w:tabs>
          <w:tab w:val="clear" w:pos="390"/>
        </w:tabs>
        <w:snapToGrid w:val="0"/>
        <w:spacing w:line="480" w:lineRule="exact"/>
        <w:ind w:leftChars="163" w:left="901" w:hanging="510"/>
        <w:rPr>
          <w:rFonts w:ascii="Times New Roman" w:eastAsia="標楷體" w:hAnsi="Times New Roman"/>
          <w:sz w:val="28"/>
          <w:szCs w:val="28"/>
        </w:rPr>
      </w:pPr>
      <w:r w:rsidRPr="005F16DC">
        <w:rPr>
          <w:rFonts w:ascii="Times New Roman" w:eastAsia="標楷體" w:hAnsi="Times New Roman" w:hint="eastAsia"/>
          <w:sz w:val="28"/>
          <w:szCs w:val="28"/>
        </w:rPr>
        <w:t>工程人員於設置案場之辦公場所域內禁止吸菸、打赤膊及須避免嚼檳榔，嚴禁亂丟菸蒂、亂吐檳榔汁及飲用含酒精類飲料，如經發現，甲方有權要求該工作人員不得再進入施工。</w:t>
      </w:r>
    </w:p>
    <w:p w:rsidR="00BF3E28" w:rsidRPr="005F16DC" w:rsidRDefault="00BF3E28" w:rsidP="00333224">
      <w:pPr>
        <w:numPr>
          <w:ilvl w:val="0"/>
          <w:numId w:val="3"/>
        </w:numPr>
        <w:tabs>
          <w:tab w:val="clear" w:pos="390"/>
        </w:tabs>
        <w:snapToGrid w:val="0"/>
        <w:spacing w:line="480" w:lineRule="exact"/>
        <w:ind w:leftChars="163" w:left="901" w:hanging="510"/>
        <w:rPr>
          <w:rFonts w:ascii="Times New Roman" w:eastAsia="標楷體" w:hAnsi="Times New Roman"/>
          <w:b/>
          <w:sz w:val="28"/>
          <w:szCs w:val="28"/>
        </w:rPr>
      </w:pPr>
      <w:r w:rsidRPr="005F16DC">
        <w:rPr>
          <w:rFonts w:ascii="Times New Roman" w:eastAsia="標楷體" w:hAnsi="Times New Roman" w:hint="eastAsia"/>
          <w:sz w:val="28"/>
          <w:szCs w:val="28"/>
        </w:rPr>
        <w:t>工作人員須聽從甲方人員的指示，非經同意車輛不得入內，如有任何需求應事先洽甲方聯絡窗口人員協調後依指示辦理。並嚴禁破壞或擅自移除該場所的門禁設施。</w:t>
      </w:r>
    </w:p>
    <w:p w:rsidR="00BF3E28" w:rsidRPr="005F16DC" w:rsidRDefault="00BF3E28" w:rsidP="00333224">
      <w:pPr>
        <w:numPr>
          <w:ilvl w:val="0"/>
          <w:numId w:val="3"/>
        </w:numPr>
        <w:tabs>
          <w:tab w:val="clear" w:pos="390"/>
        </w:tabs>
        <w:snapToGrid w:val="0"/>
        <w:spacing w:line="480" w:lineRule="exact"/>
        <w:ind w:leftChars="163" w:left="901" w:hanging="510"/>
        <w:rPr>
          <w:rFonts w:ascii="Times New Roman" w:eastAsia="標楷體" w:hAnsi="Times New Roman"/>
          <w:sz w:val="28"/>
          <w:szCs w:val="28"/>
        </w:rPr>
      </w:pPr>
      <w:r w:rsidRPr="005F16DC">
        <w:rPr>
          <w:rFonts w:ascii="Times New Roman" w:eastAsia="標楷體" w:hAnsi="Times New Roman" w:hint="eastAsia"/>
          <w:sz w:val="28"/>
          <w:szCs w:val="28"/>
        </w:rPr>
        <w:t>於甲方辦公時間應避免使用高噪音的機具或工具。施工人員應做好一切必要的防範以避免有任何物品飛落物砸傷人員及造成周邊髒亂。</w:t>
      </w:r>
    </w:p>
    <w:p w:rsidR="00BF3E28" w:rsidRPr="005F16DC" w:rsidRDefault="00BF3E28" w:rsidP="00333224">
      <w:pPr>
        <w:numPr>
          <w:ilvl w:val="0"/>
          <w:numId w:val="3"/>
        </w:numPr>
        <w:tabs>
          <w:tab w:val="clear" w:pos="390"/>
        </w:tabs>
        <w:snapToGrid w:val="0"/>
        <w:spacing w:line="480" w:lineRule="exact"/>
        <w:ind w:leftChars="163" w:left="901" w:hanging="510"/>
        <w:rPr>
          <w:rFonts w:ascii="Times New Roman" w:eastAsia="標楷體" w:hAnsi="Times New Roman"/>
          <w:sz w:val="28"/>
          <w:szCs w:val="28"/>
        </w:rPr>
      </w:pPr>
      <w:r w:rsidRPr="005F16DC">
        <w:rPr>
          <w:rFonts w:ascii="Times New Roman" w:eastAsia="標楷體" w:hAnsi="Times New Roman" w:hint="eastAsia"/>
          <w:sz w:val="28"/>
          <w:szCs w:val="28"/>
        </w:rPr>
        <w:t>工作人員於施工及維護期間中只限定於施工及維護範圍內活動，不得影響機關公務辦公品質。</w:t>
      </w:r>
    </w:p>
    <w:p w:rsidR="00BF3E28" w:rsidRPr="005F16DC" w:rsidRDefault="00BF3E28" w:rsidP="00333224">
      <w:pPr>
        <w:numPr>
          <w:ilvl w:val="0"/>
          <w:numId w:val="3"/>
        </w:numPr>
        <w:tabs>
          <w:tab w:val="clear" w:pos="390"/>
          <w:tab w:val="num" w:pos="-540"/>
        </w:tabs>
        <w:snapToGrid w:val="0"/>
        <w:spacing w:line="480" w:lineRule="exact"/>
        <w:ind w:leftChars="163" w:left="901" w:hanging="510"/>
        <w:rPr>
          <w:rFonts w:ascii="Times New Roman" w:eastAsia="標楷體" w:hAnsi="Times New Roman"/>
          <w:sz w:val="28"/>
          <w:szCs w:val="28"/>
        </w:rPr>
      </w:pPr>
      <w:r w:rsidRPr="005F16DC">
        <w:rPr>
          <w:rFonts w:ascii="Times New Roman" w:eastAsia="標楷體" w:hAnsi="Times New Roman" w:hint="eastAsia"/>
          <w:sz w:val="28"/>
          <w:szCs w:val="28"/>
        </w:rPr>
        <w:t>太陽光電模組支撐架（含水泥基（墩）座）安裝於建築物施工注意事項：</w:t>
      </w:r>
    </w:p>
    <w:p w:rsidR="00BF3E28" w:rsidRPr="005F16DC" w:rsidRDefault="00BF3E28" w:rsidP="00333224">
      <w:pPr>
        <w:pStyle w:val="ListParagraph"/>
        <w:numPr>
          <w:ilvl w:val="1"/>
          <w:numId w:val="30"/>
        </w:numPr>
        <w:snapToGrid w:val="0"/>
        <w:spacing w:line="480" w:lineRule="exact"/>
        <w:ind w:leftChars="0" w:left="1276" w:hanging="425"/>
        <w:rPr>
          <w:rFonts w:ascii="Times New Roman" w:eastAsia="標楷體" w:hAnsi="Times New Roman"/>
          <w:sz w:val="28"/>
          <w:szCs w:val="28"/>
        </w:rPr>
      </w:pPr>
      <w:r w:rsidRPr="005F16DC">
        <w:rPr>
          <w:rFonts w:ascii="Times New Roman" w:eastAsia="標楷體" w:hAnsi="Times New Roman" w:hint="eastAsia"/>
          <w:sz w:val="28"/>
          <w:szCs w:val="28"/>
        </w:rPr>
        <w:t>太陽光電模組支撐架與基座安裝時，應避免損壞屋頂防水隔熱等建築或設施，如造成損壞，乙方應負完全修復責任並確保不得產生屋面漏水情形，修復費用由乙方負擔，得自履約保證金扣除，不足部分再向乙方求償。水泥基（墩）座型式，請於規劃設計時，預留排水孔徑或排水邊溝或預埋排水管（＊實際以案場現況洩水坡度及方位考量），以使水路暢通，避免造成積水，致有發生漏水之虞。</w:t>
      </w:r>
    </w:p>
    <w:p w:rsidR="00BF3E28" w:rsidRPr="005F16DC" w:rsidRDefault="00BF3E28" w:rsidP="00333224">
      <w:pPr>
        <w:pStyle w:val="ListParagraph"/>
        <w:numPr>
          <w:ilvl w:val="1"/>
          <w:numId w:val="30"/>
        </w:numPr>
        <w:snapToGrid w:val="0"/>
        <w:spacing w:line="480" w:lineRule="exact"/>
        <w:ind w:leftChars="0" w:left="1276" w:hanging="425"/>
        <w:rPr>
          <w:rFonts w:ascii="Times New Roman" w:eastAsia="標楷體" w:hAnsi="Times New Roman"/>
          <w:sz w:val="28"/>
          <w:szCs w:val="28"/>
        </w:rPr>
      </w:pPr>
      <w:r w:rsidRPr="005F16DC">
        <w:rPr>
          <w:rFonts w:ascii="Times New Roman" w:eastAsia="標楷體" w:hAnsi="Times New Roman" w:hint="eastAsia"/>
          <w:sz w:val="28"/>
          <w:szCs w:val="28"/>
        </w:rPr>
        <w:t>屋頂樓地板之現有設施（如水塔等），為達前項設置之需求，必須遷移者，應經甲方同意後遷移至適當地點，遷移設施費用由乙方負擔。</w:t>
      </w:r>
    </w:p>
    <w:p w:rsidR="00BF3E28" w:rsidRPr="005F16DC" w:rsidRDefault="00BF3E28" w:rsidP="00333224">
      <w:pPr>
        <w:numPr>
          <w:ilvl w:val="0"/>
          <w:numId w:val="3"/>
        </w:numPr>
        <w:tabs>
          <w:tab w:val="clear" w:pos="390"/>
          <w:tab w:val="num" w:pos="-540"/>
        </w:tabs>
        <w:snapToGrid w:val="0"/>
        <w:spacing w:line="480" w:lineRule="exact"/>
        <w:ind w:leftChars="163" w:left="901" w:hanging="510"/>
        <w:rPr>
          <w:rFonts w:ascii="Times New Roman" w:eastAsia="標楷體" w:hAnsi="Times New Roman"/>
          <w:sz w:val="28"/>
          <w:szCs w:val="28"/>
        </w:rPr>
      </w:pPr>
      <w:r w:rsidRPr="005F16DC">
        <w:rPr>
          <w:rFonts w:ascii="Times New Roman" w:eastAsia="標楷體" w:hAnsi="Times New Roman" w:hint="eastAsia"/>
          <w:sz w:val="28"/>
          <w:szCs w:val="28"/>
        </w:rPr>
        <w:t>於進出設置案場應配合甲方入場防疫消毒之規定（如有）。</w:t>
      </w:r>
      <w:r w:rsidRPr="005F16DC">
        <w:rPr>
          <w:rFonts w:ascii="Times New Roman" w:eastAsia="標楷體" w:hAnsi="Times New Roman"/>
          <w:sz w:val="28"/>
          <w:szCs w:val="28"/>
        </w:rPr>
        <w:t xml:space="preserve"> </w:t>
      </w:r>
    </w:p>
    <w:p w:rsidR="00BF3E28" w:rsidRPr="005F16DC" w:rsidRDefault="00BF3E28" w:rsidP="00333224">
      <w:pPr>
        <w:numPr>
          <w:ilvl w:val="0"/>
          <w:numId w:val="3"/>
        </w:numPr>
        <w:tabs>
          <w:tab w:val="clear" w:pos="390"/>
        </w:tabs>
        <w:snapToGrid w:val="0"/>
        <w:spacing w:line="480" w:lineRule="exact"/>
        <w:ind w:leftChars="163" w:left="901" w:hanging="510"/>
        <w:rPr>
          <w:rFonts w:ascii="Times New Roman" w:eastAsia="標楷體" w:hAnsi="Times New Roman"/>
          <w:sz w:val="28"/>
          <w:szCs w:val="28"/>
        </w:rPr>
      </w:pPr>
      <w:r w:rsidRPr="005F16DC">
        <w:rPr>
          <w:rFonts w:ascii="Times New Roman" w:eastAsia="標楷體" w:hAnsi="Times New Roman" w:hint="eastAsia"/>
          <w:sz w:val="28"/>
          <w:szCs w:val="28"/>
        </w:rPr>
        <w:t>施工及維護作業不可違背相關法令之規定，諸如勞基法、工安法規、消防法規、配電規則、營建法規、建築技術規則或太陽光電相關法令。</w:t>
      </w:r>
    </w:p>
    <w:p w:rsidR="00BF3E28" w:rsidRPr="005F16DC" w:rsidRDefault="00BF3E28" w:rsidP="00333224">
      <w:pPr>
        <w:spacing w:line="480" w:lineRule="exact"/>
        <w:jc w:val="both"/>
        <w:rPr>
          <w:rFonts w:ascii="Times New Roman" w:eastAsia="標楷體" w:hAnsi="Times New Roman"/>
          <w:w w:val="101"/>
          <w:kern w:val="0"/>
          <w:sz w:val="28"/>
          <w:szCs w:val="28"/>
        </w:rPr>
      </w:pPr>
    </w:p>
    <w:sectPr w:rsidR="00BF3E28" w:rsidRPr="005F16DC" w:rsidSect="00645819">
      <w:footerReference w:type="even" r:id="rId7"/>
      <w:footerReference w:type="default" r:id="rId8"/>
      <w:pgSz w:w="11906" w:h="16838"/>
      <w:pgMar w:top="1106" w:right="1055" w:bottom="992" w:left="123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3E28" w:rsidRDefault="00BF3E28" w:rsidP="004B7D62">
      <w:r>
        <w:separator/>
      </w:r>
    </w:p>
  </w:endnote>
  <w:endnote w:type="continuationSeparator" w:id="0">
    <w:p w:rsidR="00BF3E28" w:rsidRDefault="00BF3E28" w:rsidP="004B7D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O梑."/>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標楷體a....">
    <w:altName w:val="標楷體a.薢.."/>
    <w:panose1 w:val="00000000000000000000"/>
    <w:charset w:val="88"/>
    <w:family w:val="roman"/>
    <w:notTrueType/>
    <w:pitch w:val="default"/>
    <w:sig w:usb0="00000001" w:usb1="08080000" w:usb2="00000010" w:usb3="00000000" w:csb0="00100000" w:csb1="00000000"/>
  </w:font>
  <w:font w:name="標楷體..">
    <w:altName w:val="標楷體"/>
    <w:panose1 w:val="00000000000000000000"/>
    <w:charset w:val="88"/>
    <w:family w:val="roman"/>
    <w:notTrueType/>
    <w:pitch w:val="default"/>
    <w:sig w:usb0="00000001" w:usb1="08080000" w:usb2="00000010" w:usb3="00000000" w:csb0="00100000" w:csb1="00000000"/>
  </w:font>
  <w:font w:name="標楷體y.Ｋ..">
    <w:altName w:val="新細明體"/>
    <w:panose1 w:val="00000000000000000000"/>
    <w:charset w:val="88"/>
    <w:family w:val="roman"/>
    <w:notTrueType/>
    <w:pitch w:val="default"/>
    <w:sig w:usb0="00000001" w:usb1="08080000" w:usb2="00000010" w:usb3="00000000" w:csb0="00100000" w:csb1="00000000"/>
  </w:font>
  <w:font w:name="DFKaiShu-SB-Estd-BF">
    <w:altName w:val="細明體"/>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E28" w:rsidRDefault="00BF3E28" w:rsidP="006458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F3E28" w:rsidRDefault="00BF3E28" w:rsidP="0064581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E28" w:rsidRDefault="00BF3E28" w:rsidP="006458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BF3E28" w:rsidRDefault="00BF3E28" w:rsidP="00645819">
    <w:pPr>
      <w:pStyle w:val="Footer"/>
      <w:ind w:right="360"/>
      <w:jc w:val="center"/>
    </w:pPr>
  </w:p>
  <w:p w:rsidR="00BF3E28" w:rsidRDefault="00BF3E2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3E28" w:rsidRDefault="00BF3E28" w:rsidP="004B7D62">
      <w:r>
        <w:separator/>
      </w:r>
    </w:p>
  </w:footnote>
  <w:footnote w:type="continuationSeparator" w:id="0">
    <w:p w:rsidR="00BF3E28" w:rsidRDefault="00BF3E28" w:rsidP="004B7D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7616B"/>
    <w:multiLevelType w:val="hybridMultilevel"/>
    <w:tmpl w:val="20326802"/>
    <w:lvl w:ilvl="0" w:tplc="0409000F">
      <w:start w:val="1"/>
      <w:numFmt w:val="decimal"/>
      <w:lvlText w:val="%1."/>
      <w:lvlJc w:val="left"/>
      <w:pPr>
        <w:ind w:left="2400" w:hanging="480"/>
      </w:pPr>
      <w:rPr>
        <w:rFonts w:cs="Times New Roman"/>
      </w:rPr>
    </w:lvl>
    <w:lvl w:ilvl="1" w:tplc="04090019" w:tentative="1">
      <w:start w:val="1"/>
      <w:numFmt w:val="ideographTraditional"/>
      <w:lvlText w:val="%2、"/>
      <w:lvlJc w:val="left"/>
      <w:pPr>
        <w:ind w:left="2880" w:hanging="480"/>
      </w:pPr>
      <w:rPr>
        <w:rFonts w:cs="Times New Roman"/>
      </w:rPr>
    </w:lvl>
    <w:lvl w:ilvl="2" w:tplc="0409001B" w:tentative="1">
      <w:start w:val="1"/>
      <w:numFmt w:val="lowerRoman"/>
      <w:lvlText w:val="%3."/>
      <w:lvlJc w:val="right"/>
      <w:pPr>
        <w:ind w:left="3360" w:hanging="480"/>
      </w:pPr>
      <w:rPr>
        <w:rFonts w:cs="Times New Roman"/>
      </w:rPr>
    </w:lvl>
    <w:lvl w:ilvl="3" w:tplc="0409000F" w:tentative="1">
      <w:start w:val="1"/>
      <w:numFmt w:val="decimal"/>
      <w:lvlText w:val="%4."/>
      <w:lvlJc w:val="left"/>
      <w:pPr>
        <w:ind w:left="3840" w:hanging="480"/>
      </w:pPr>
      <w:rPr>
        <w:rFonts w:cs="Times New Roman"/>
      </w:rPr>
    </w:lvl>
    <w:lvl w:ilvl="4" w:tplc="04090019" w:tentative="1">
      <w:start w:val="1"/>
      <w:numFmt w:val="ideographTraditional"/>
      <w:lvlText w:val="%5、"/>
      <w:lvlJc w:val="left"/>
      <w:pPr>
        <w:ind w:left="4320" w:hanging="480"/>
      </w:pPr>
      <w:rPr>
        <w:rFonts w:cs="Times New Roman"/>
      </w:rPr>
    </w:lvl>
    <w:lvl w:ilvl="5" w:tplc="0409001B" w:tentative="1">
      <w:start w:val="1"/>
      <w:numFmt w:val="lowerRoman"/>
      <w:lvlText w:val="%6."/>
      <w:lvlJc w:val="right"/>
      <w:pPr>
        <w:ind w:left="4800" w:hanging="480"/>
      </w:pPr>
      <w:rPr>
        <w:rFonts w:cs="Times New Roman"/>
      </w:rPr>
    </w:lvl>
    <w:lvl w:ilvl="6" w:tplc="0409000F" w:tentative="1">
      <w:start w:val="1"/>
      <w:numFmt w:val="decimal"/>
      <w:lvlText w:val="%7."/>
      <w:lvlJc w:val="left"/>
      <w:pPr>
        <w:ind w:left="5280" w:hanging="480"/>
      </w:pPr>
      <w:rPr>
        <w:rFonts w:cs="Times New Roman"/>
      </w:rPr>
    </w:lvl>
    <w:lvl w:ilvl="7" w:tplc="04090019" w:tentative="1">
      <w:start w:val="1"/>
      <w:numFmt w:val="ideographTraditional"/>
      <w:lvlText w:val="%8、"/>
      <w:lvlJc w:val="left"/>
      <w:pPr>
        <w:ind w:left="5760" w:hanging="480"/>
      </w:pPr>
      <w:rPr>
        <w:rFonts w:cs="Times New Roman"/>
      </w:rPr>
    </w:lvl>
    <w:lvl w:ilvl="8" w:tplc="0409001B" w:tentative="1">
      <w:start w:val="1"/>
      <w:numFmt w:val="lowerRoman"/>
      <w:lvlText w:val="%9."/>
      <w:lvlJc w:val="right"/>
      <w:pPr>
        <w:ind w:left="6240" w:hanging="480"/>
      </w:pPr>
      <w:rPr>
        <w:rFonts w:cs="Times New Roman"/>
      </w:rPr>
    </w:lvl>
  </w:abstractNum>
  <w:abstractNum w:abstractNumId="1">
    <w:nsid w:val="05CB6645"/>
    <w:multiLevelType w:val="hybridMultilevel"/>
    <w:tmpl w:val="D48ED3BC"/>
    <w:lvl w:ilvl="0" w:tplc="4BE87026">
      <w:start w:val="1"/>
      <w:numFmt w:val="taiwaneseCountingThousand"/>
      <w:lvlText w:val="（%1）"/>
      <w:lvlJc w:val="left"/>
      <w:pPr>
        <w:ind w:left="1331" w:hanging="480"/>
      </w:pPr>
      <w:rPr>
        <w:rFonts w:cs="標楷體" w:hint="default"/>
        <w:strike w:val="0"/>
        <w:color w:val="000000"/>
        <w:w w:val="1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2">
    <w:nsid w:val="090F2B22"/>
    <w:multiLevelType w:val="hybridMultilevel"/>
    <w:tmpl w:val="3CA88016"/>
    <w:lvl w:ilvl="0" w:tplc="C5C8FFBE">
      <w:start w:val="1"/>
      <w:numFmt w:val="taiwaneseCountingThousand"/>
      <w:lvlText w:val="（%1）"/>
      <w:lvlJc w:val="left"/>
      <w:pPr>
        <w:ind w:left="2040" w:hanging="480"/>
      </w:pPr>
      <w:rPr>
        <w:rFonts w:cs="標楷體" w:hint="default"/>
        <w:color w:val="000000"/>
        <w:w w:val="100"/>
      </w:rPr>
    </w:lvl>
    <w:lvl w:ilvl="1" w:tplc="04090019" w:tentative="1">
      <w:start w:val="1"/>
      <w:numFmt w:val="ideographTraditional"/>
      <w:lvlText w:val="%2、"/>
      <w:lvlJc w:val="left"/>
      <w:pPr>
        <w:ind w:left="2520" w:hanging="480"/>
      </w:pPr>
      <w:rPr>
        <w:rFonts w:cs="Times New Roman"/>
      </w:rPr>
    </w:lvl>
    <w:lvl w:ilvl="2" w:tplc="0409001B" w:tentative="1">
      <w:start w:val="1"/>
      <w:numFmt w:val="lowerRoman"/>
      <w:lvlText w:val="%3."/>
      <w:lvlJc w:val="right"/>
      <w:pPr>
        <w:ind w:left="3000" w:hanging="480"/>
      </w:pPr>
      <w:rPr>
        <w:rFonts w:cs="Times New Roman"/>
      </w:rPr>
    </w:lvl>
    <w:lvl w:ilvl="3" w:tplc="0409000F" w:tentative="1">
      <w:start w:val="1"/>
      <w:numFmt w:val="decimal"/>
      <w:lvlText w:val="%4."/>
      <w:lvlJc w:val="left"/>
      <w:pPr>
        <w:ind w:left="3480" w:hanging="480"/>
      </w:pPr>
      <w:rPr>
        <w:rFonts w:cs="Times New Roman"/>
      </w:rPr>
    </w:lvl>
    <w:lvl w:ilvl="4" w:tplc="04090019" w:tentative="1">
      <w:start w:val="1"/>
      <w:numFmt w:val="ideographTraditional"/>
      <w:lvlText w:val="%5、"/>
      <w:lvlJc w:val="left"/>
      <w:pPr>
        <w:ind w:left="3960" w:hanging="480"/>
      </w:pPr>
      <w:rPr>
        <w:rFonts w:cs="Times New Roman"/>
      </w:rPr>
    </w:lvl>
    <w:lvl w:ilvl="5" w:tplc="0409001B" w:tentative="1">
      <w:start w:val="1"/>
      <w:numFmt w:val="lowerRoman"/>
      <w:lvlText w:val="%6."/>
      <w:lvlJc w:val="right"/>
      <w:pPr>
        <w:ind w:left="4440" w:hanging="480"/>
      </w:pPr>
      <w:rPr>
        <w:rFonts w:cs="Times New Roman"/>
      </w:rPr>
    </w:lvl>
    <w:lvl w:ilvl="6" w:tplc="0409000F" w:tentative="1">
      <w:start w:val="1"/>
      <w:numFmt w:val="decimal"/>
      <w:lvlText w:val="%7."/>
      <w:lvlJc w:val="left"/>
      <w:pPr>
        <w:ind w:left="4920" w:hanging="480"/>
      </w:pPr>
      <w:rPr>
        <w:rFonts w:cs="Times New Roman"/>
      </w:rPr>
    </w:lvl>
    <w:lvl w:ilvl="7" w:tplc="04090019" w:tentative="1">
      <w:start w:val="1"/>
      <w:numFmt w:val="ideographTraditional"/>
      <w:lvlText w:val="%8、"/>
      <w:lvlJc w:val="left"/>
      <w:pPr>
        <w:ind w:left="5400" w:hanging="480"/>
      </w:pPr>
      <w:rPr>
        <w:rFonts w:cs="Times New Roman"/>
      </w:rPr>
    </w:lvl>
    <w:lvl w:ilvl="8" w:tplc="0409001B" w:tentative="1">
      <w:start w:val="1"/>
      <w:numFmt w:val="lowerRoman"/>
      <w:lvlText w:val="%9."/>
      <w:lvlJc w:val="right"/>
      <w:pPr>
        <w:ind w:left="5880" w:hanging="480"/>
      </w:pPr>
      <w:rPr>
        <w:rFonts w:cs="Times New Roman"/>
      </w:rPr>
    </w:lvl>
  </w:abstractNum>
  <w:abstractNum w:abstractNumId="3">
    <w:nsid w:val="0A8F4A75"/>
    <w:multiLevelType w:val="hybridMultilevel"/>
    <w:tmpl w:val="33F0DB20"/>
    <w:lvl w:ilvl="0" w:tplc="F4B42EDE">
      <w:start w:val="1"/>
      <w:numFmt w:val="taiwaneseCountingThousand"/>
      <w:lvlText w:val="第%1條、"/>
      <w:lvlJc w:val="left"/>
      <w:pPr>
        <w:tabs>
          <w:tab w:val="num" w:pos="2417"/>
        </w:tabs>
        <w:ind w:left="2417" w:hanging="1140"/>
      </w:pPr>
      <w:rPr>
        <w:rFonts w:cs="Times New Roman" w:hint="default"/>
        <w:strike w:val="0"/>
        <w:sz w:val="28"/>
      </w:rPr>
    </w:lvl>
    <w:lvl w:ilvl="1" w:tplc="04090019">
      <w:start w:val="1"/>
      <w:numFmt w:val="ideographTraditional"/>
      <w:lvlText w:val="%2、"/>
      <w:lvlJc w:val="left"/>
      <w:pPr>
        <w:tabs>
          <w:tab w:val="num" w:pos="974"/>
        </w:tabs>
        <w:ind w:left="974" w:hanging="480"/>
      </w:pPr>
      <w:rPr>
        <w:rFonts w:cs="Times New Roman"/>
      </w:rPr>
    </w:lvl>
    <w:lvl w:ilvl="2" w:tplc="0409001B">
      <w:start w:val="1"/>
      <w:numFmt w:val="lowerRoman"/>
      <w:lvlText w:val="%3."/>
      <w:lvlJc w:val="right"/>
      <w:pPr>
        <w:tabs>
          <w:tab w:val="num" w:pos="1454"/>
        </w:tabs>
        <w:ind w:left="1454" w:hanging="480"/>
      </w:pPr>
      <w:rPr>
        <w:rFonts w:cs="Times New Roman"/>
      </w:rPr>
    </w:lvl>
    <w:lvl w:ilvl="3" w:tplc="0409000F">
      <w:start w:val="1"/>
      <w:numFmt w:val="decimal"/>
      <w:lvlText w:val="%4."/>
      <w:lvlJc w:val="left"/>
      <w:pPr>
        <w:tabs>
          <w:tab w:val="num" w:pos="1934"/>
        </w:tabs>
        <w:ind w:left="1934" w:hanging="480"/>
      </w:pPr>
      <w:rPr>
        <w:rFonts w:cs="Times New Roman" w:hint="default"/>
      </w:rPr>
    </w:lvl>
    <w:lvl w:ilvl="4" w:tplc="81A64962">
      <w:start w:val="1"/>
      <w:numFmt w:val="taiwaneseCountingThousand"/>
      <w:lvlText w:val="（%5）"/>
      <w:lvlJc w:val="left"/>
      <w:pPr>
        <w:ind w:left="2654" w:hanging="720"/>
      </w:pPr>
      <w:rPr>
        <w:rFonts w:cs="Times New Roman" w:hint="default"/>
      </w:rPr>
    </w:lvl>
    <w:lvl w:ilvl="5" w:tplc="0409001B" w:tentative="1">
      <w:start w:val="1"/>
      <w:numFmt w:val="lowerRoman"/>
      <w:lvlText w:val="%6."/>
      <w:lvlJc w:val="right"/>
      <w:pPr>
        <w:tabs>
          <w:tab w:val="num" w:pos="2894"/>
        </w:tabs>
        <w:ind w:left="2894" w:hanging="480"/>
      </w:pPr>
      <w:rPr>
        <w:rFonts w:cs="Times New Roman"/>
      </w:rPr>
    </w:lvl>
    <w:lvl w:ilvl="6" w:tplc="0409000F" w:tentative="1">
      <w:start w:val="1"/>
      <w:numFmt w:val="decimal"/>
      <w:lvlText w:val="%7."/>
      <w:lvlJc w:val="left"/>
      <w:pPr>
        <w:tabs>
          <w:tab w:val="num" w:pos="3374"/>
        </w:tabs>
        <w:ind w:left="3374" w:hanging="480"/>
      </w:pPr>
      <w:rPr>
        <w:rFonts w:cs="Times New Roman"/>
      </w:rPr>
    </w:lvl>
    <w:lvl w:ilvl="7" w:tplc="04090019" w:tentative="1">
      <w:start w:val="1"/>
      <w:numFmt w:val="ideographTraditional"/>
      <w:lvlText w:val="%8、"/>
      <w:lvlJc w:val="left"/>
      <w:pPr>
        <w:tabs>
          <w:tab w:val="num" w:pos="3854"/>
        </w:tabs>
        <w:ind w:left="3854" w:hanging="480"/>
      </w:pPr>
      <w:rPr>
        <w:rFonts w:cs="Times New Roman"/>
      </w:rPr>
    </w:lvl>
    <w:lvl w:ilvl="8" w:tplc="0409001B" w:tentative="1">
      <w:start w:val="1"/>
      <w:numFmt w:val="lowerRoman"/>
      <w:lvlText w:val="%9."/>
      <w:lvlJc w:val="right"/>
      <w:pPr>
        <w:tabs>
          <w:tab w:val="num" w:pos="4334"/>
        </w:tabs>
        <w:ind w:left="4334" w:hanging="480"/>
      </w:pPr>
      <w:rPr>
        <w:rFonts w:cs="Times New Roman"/>
      </w:rPr>
    </w:lvl>
  </w:abstractNum>
  <w:abstractNum w:abstractNumId="4">
    <w:nsid w:val="0C6833BF"/>
    <w:multiLevelType w:val="hybridMultilevel"/>
    <w:tmpl w:val="054A33C6"/>
    <w:lvl w:ilvl="0" w:tplc="45367A56">
      <w:start w:val="1"/>
      <w:numFmt w:val="decimal"/>
      <w:lvlText w:val="(%1)"/>
      <w:lvlJc w:val="left"/>
      <w:pPr>
        <w:ind w:left="1440" w:hanging="480"/>
      </w:pPr>
      <w:rPr>
        <w:rFonts w:cs="Times New Roman" w:hint="eastAsia"/>
        <w:color w:val="auto"/>
      </w:rPr>
    </w:lvl>
    <w:lvl w:ilvl="1" w:tplc="45367A56">
      <w:start w:val="1"/>
      <w:numFmt w:val="decimal"/>
      <w:lvlText w:val="(%2)"/>
      <w:lvlJc w:val="left"/>
      <w:pPr>
        <w:ind w:left="1920" w:hanging="480"/>
      </w:pPr>
      <w:rPr>
        <w:rFonts w:cs="Times New Roman" w:hint="eastAsia"/>
        <w:color w:val="auto"/>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5">
    <w:nsid w:val="0F754014"/>
    <w:multiLevelType w:val="hybridMultilevel"/>
    <w:tmpl w:val="3CA88016"/>
    <w:lvl w:ilvl="0" w:tplc="C5C8FFBE">
      <w:start w:val="1"/>
      <w:numFmt w:val="taiwaneseCountingThousand"/>
      <w:lvlText w:val="（%1）"/>
      <w:lvlJc w:val="left"/>
      <w:pPr>
        <w:ind w:left="620" w:hanging="480"/>
      </w:pPr>
      <w:rPr>
        <w:rFonts w:cs="標楷體" w:hint="default"/>
        <w:color w:val="000000"/>
        <w:w w:val="100"/>
      </w:rPr>
    </w:lvl>
    <w:lvl w:ilvl="1" w:tplc="04090019" w:tentative="1">
      <w:start w:val="1"/>
      <w:numFmt w:val="ideographTraditional"/>
      <w:lvlText w:val="%2、"/>
      <w:lvlJc w:val="left"/>
      <w:pPr>
        <w:ind w:left="1100" w:hanging="480"/>
      </w:pPr>
      <w:rPr>
        <w:rFonts w:cs="Times New Roman"/>
      </w:rPr>
    </w:lvl>
    <w:lvl w:ilvl="2" w:tplc="0409001B" w:tentative="1">
      <w:start w:val="1"/>
      <w:numFmt w:val="lowerRoman"/>
      <w:lvlText w:val="%3."/>
      <w:lvlJc w:val="right"/>
      <w:pPr>
        <w:ind w:left="1580" w:hanging="480"/>
      </w:pPr>
      <w:rPr>
        <w:rFonts w:cs="Times New Roman"/>
      </w:rPr>
    </w:lvl>
    <w:lvl w:ilvl="3" w:tplc="0409000F" w:tentative="1">
      <w:start w:val="1"/>
      <w:numFmt w:val="decimal"/>
      <w:lvlText w:val="%4."/>
      <w:lvlJc w:val="left"/>
      <w:pPr>
        <w:ind w:left="2060" w:hanging="480"/>
      </w:pPr>
      <w:rPr>
        <w:rFonts w:cs="Times New Roman"/>
      </w:rPr>
    </w:lvl>
    <w:lvl w:ilvl="4" w:tplc="04090019" w:tentative="1">
      <w:start w:val="1"/>
      <w:numFmt w:val="ideographTraditional"/>
      <w:lvlText w:val="%5、"/>
      <w:lvlJc w:val="left"/>
      <w:pPr>
        <w:ind w:left="2540" w:hanging="480"/>
      </w:pPr>
      <w:rPr>
        <w:rFonts w:cs="Times New Roman"/>
      </w:rPr>
    </w:lvl>
    <w:lvl w:ilvl="5" w:tplc="0409001B" w:tentative="1">
      <w:start w:val="1"/>
      <w:numFmt w:val="lowerRoman"/>
      <w:lvlText w:val="%6."/>
      <w:lvlJc w:val="right"/>
      <w:pPr>
        <w:ind w:left="3020" w:hanging="480"/>
      </w:pPr>
      <w:rPr>
        <w:rFonts w:cs="Times New Roman"/>
      </w:rPr>
    </w:lvl>
    <w:lvl w:ilvl="6" w:tplc="0409000F" w:tentative="1">
      <w:start w:val="1"/>
      <w:numFmt w:val="decimal"/>
      <w:lvlText w:val="%7."/>
      <w:lvlJc w:val="left"/>
      <w:pPr>
        <w:ind w:left="3500" w:hanging="480"/>
      </w:pPr>
      <w:rPr>
        <w:rFonts w:cs="Times New Roman"/>
      </w:rPr>
    </w:lvl>
    <w:lvl w:ilvl="7" w:tplc="04090019" w:tentative="1">
      <w:start w:val="1"/>
      <w:numFmt w:val="ideographTraditional"/>
      <w:lvlText w:val="%8、"/>
      <w:lvlJc w:val="left"/>
      <w:pPr>
        <w:ind w:left="3980" w:hanging="480"/>
      </w:pPr>
      <w:rPr>
        <w:rFonts w:cs="Times New Roman"/>
      </w:rPr>
    </w:lvl>
    <w:lvl w:ilvl="8" w:tplc="0409001B" w:tentative="1">
      <w:start w:val="1"/>
      <w:numFmt w:val="lowerRoman"/>
      <w:lvlText w:val="%9."/>
      <w:lvlJc w:val="right"/>
      <w:pPr>
        <w:ind w:left="4460" w:hanging="480"/>
      </w:pPr>
      <w:rPr>
        <w:rFonts w:cs="Times New Roman"/>
      </w:rPr>
    </w:lvl>
  </w:abstractNum>
  <w:abstractNum w:abstractNumId="6">
    <w:nsid w:val="10D31FF8"/>
    <w:multiLevelType w:val="hybridMultilevel"/>
    <w:tmpl w:val="C4EE8A54"/>
    <w:lvl w:ilvl="0" w:tplc="4620BBBC">
      <w:start w:val="1"/>
      <w:numFmt w:val="taiwaneseCountingThousand"/>
      <w:lvlText w:val="（%1）"/>
      <w:lvlJc w:val="left"/>
      <w:pPr>
        <w:ind w:left="2040" w:hanging="480"/>
      </w:pPr>
      <w:rPr>
        <w:rFonts w:cs="標楷體" w:hint="default"/>
        <w:strike w:val="0"/>
        <w:color w:val="000000"/>
        <w:w w:val="100"/>
      </w:rPr>
    </w:lvl>
    <w:lvl w:ilvl="1" w:tplc="04090019" w:tentative="1">
      <w:start w:val="1"/>
      <w:numFmt w:val="ideographTraditional"/>
      <w:lvlText w:val="%2、"/>
      <w:lvlJc w:val="left"/>
      <w:pPr>
        <w:ind w:left="2520" w:hanging="480"/>
      </w:pPr>
      <w:rPr>
        <w:rFonts w:cs="Times New Roman"/>
      </w:rPr>
    </w:lvl>
    <w:lvl w:ilvl="2" w:tplc="0409001B" w:tentative="1">
      <w:start w:val="1"/>
      <w:numFmt w:val="lowerRoman"/>
      <w:lvlText w:val="%3."/>
      <w:lvlJc w:val="right"/>
      <w:pPr>
        <w:ind w:left="3000" w:hanging="480"/>
      </w:pPr>
      <w:rPr>
        <w:rFonts w:cs="Times New Roman"/>
      </w:rPr>
    </w:lvl>
    <w:lvl w:ilvl="3" w:tplc="0409000F" w:tentative="1">
      <w:start w:val="1"/>
      <w:numFmt w:val="decimal"/>
      <w:lvlText w:val="%4."/>
      <w:lvlJc w:val="left"/>
      <w:pPr>
        <w:ind w:left="3480" w:hanging="480"/>
      </w:pPr>
      <w:rPr>
        <w:rFonts w:cs="Times New Roman"/>
      </w:rPr>
    </w:lvl>
    <w:lvl w:ilvl="4" w:tplc="04090019" w:tentative="1">
      <w:start w:val="1"/>
      <w:numFmt w:val="ideographTraditional"/>
      <w:lvlText w:val="%5、"/>
      <w:lvlJc w:val="left"/>
      <w:pPr>
        <w:ind w:left="3960" w:hanging="480"/>
      </w:pPr>
      <w:rPr>
        <w:rFonts w:cs="Times New Roman"/>
      </w:rPr>
    </w:lvl>
    <w:lvl w:ilvl="5" w:tplc="0409001B" w:tentative="1">
      <w:start w:val="1"/>
      <w:numFmt w:val="lowerRoman"/>
      <w:lvlText w:val="%6."/>
      <w:lvlJc w:val="right"/>
      <w:pPr>
        <w:ind w:left="4440" w:hanging="480"/>
      </w:pPr>
      <w:rPr>
        <w:rFonts w:cs="Times New Roman"/>
      </w:rPr>
    </w:lvl>
    <w:lvl w:ilvl="6" w:tplc="0409000F" w:tentative="1">
      <w:start w:val="1"/>
      <w:numFmt w:val="decimal"/>
      <w:lvlText w:val="%7."/>
      <w:lvlJc w:val="left"/>
      <w:pPr>
        <w:ind w:left="4920" w:hanging="480"/>
      </w:pPr>
      <w:rPr>
        <w:rFonts w:cs="Times New Roman"/>
      </w:rPr>
    </w:lvl>
    <w:lvl w:ilvl="7" w:tplc="04090019" w:tentative="1">
      <w:start w:val="1"/>
      <w:numFmt w:val="ideographTraditional"/>
      <w:lvlText w:val="%8、"/>
      <w:lvlJc w:val="left"/>
      <w:pPr>
        <w:ind w:left="5400" w:hanging="480"/>
      </w:pPr>
      <w:rPr>
        <w:rFonts w:cs="Times New Roman"/>
      </w:rPr>
    </w:lvl>
    <w:lvl w:ilvl="8" w:tplc="0409001B" w:tentative="1">
      <w:start w:val="1"/>
      <w:numFmt w:val="lowerRoman"/>
      <w:lvlText w:val="%9."/>
      <w:lvlJc w:val="right"/>
      <w:pPr>
        <w:ind w:left="5880" w:hanging="480"/>
      </w:pPr>
      <w:rPr>
        <w:rFonts w:cs="Times New Roman"/>
      </w:rPr>
    </w:lvl>
  </w:abstractNum>
  <w:abstractNum w:abstractNumId="7">
    <w:nsid w:val="14385218"/>
    <w:multiLevelType w:val="hybridMultilevel"/>
    <w:tmpl w:val="60E00552"/>
    <w:lvl w:ilvl="0" w:tplc="FDBCB7F8">
      <w:start w:val="1"/>
      <w:numFmt w:val="decimal"/>
      <w:lvlText w:val="%1."/>
      <w:lvlJc w:val="left"/>
      <w:pPr>
        <w:tabs>
          <w:tab w:val="num" w:pos="390"/>
        </w:tabs>
        <w:ind w:left="390" w:hanging="390"/>
      </w:pPr>
      <w:rPr>
        <w:rFonts w:cs="Times New Roman" w:hint="default"/>
        <w:b w:val="0"/>
        <w:bCs w:val="0"/>
      </w:rPr>
    </w:lvl>
    <w:lvl w:ilvl="1" w:tplc="54269C86">
      <w:start w:val="1"/>
      <w:numFmt w:val="lowerLetter"/>
      <w:lvlText w:val="%2."/>
      <w:lvlJc w:val="left"/>
      <w:pPr>
        <w:ind w:left="840" w:hanging="36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293C207E"/>
    <w:multiLevelType w:val="hybridMultilevel"/>
    <w:tmpl w:val="78864712"/>
    <w:lvl w:ilvl="0" w:tplc="0409000F">
      <w:start w:val="1"/>
      <w:numFmt w:val="decimal"/>
      <w:lvlText w:val="%1."/>
      <w:lvlJc w:val="left"/>
      <w:pPr>
        <w:ind w:left="2062" w:hanging="480"/>
      </w:pPr>
      <w:rPr>
        <w:rFonts w:cs="Times New Roman"/>
      </w:rPr>
    </w:lvl>
    <w:lvl w:ilvl="1" w:tplc="04090019" w:tentative="1">
      <w:start w:val="1"/>
      <w:numFmt w:val="ideographTraditional"/>
      <w:lvlText w:val="%2、"/>
      <w:lvlJc w:val="left"/>
      <w:pPr>
        <w:ind w:left="2542" w:hanging="480"/>
      </w:pPr>
      <w:rPr>
        <w:rFonts w:cs="Times New Roman"/>
      </w:rPr>
    </w:lvl>
    <w:lvl w:ilvl="2" w:tplc="0409001B" w:tentative="1">
      <w:start w:val="1"/>
      <w:numFmt w:val="lowerRoman"/>
      <w:lvlText w:val="%3."/>
      <w:lvlJc w:val="right"/>
      <w:pPr>
        <w:ind w:left="3022" w:hanging="480"/>
      </w:pPr>
      <w:rPr>
        <w:rFonts w:cs="Times New Roman"/>
      </w:rPr>
    </w:lvl>
    <w:lvl w:ilvl="3" w:tplc="0409000F" w:tentative="1">
      <w:start w:val="1"/>
      <w:numFmt w:val="decimal"/>
      <w:lvlText w:val="%4."/>
      <w:lvlJc w:val="left"/>
      <w:pPr>
        <w:ind w:left="3502" w:hanging="480"/>
      </w:pPr>
      <w:rPr>
        <w:rFonts w:cs="Times New Roman"/>
      </w:rPr>
    </w:lvl>
    <w:lvl w:ilvl="4" w:tplc="04090019" w:tentative="1">
      <w:start w:val="1"/>
      <w:numFmt w:val="ideographTraditional"/>
      <w:lvlText w:val="%5、"/>
      <w:lvlJc w:val="left"/>
      <w:pPr>
        <w:ind w:left="3982" w:hanging="480"/>
      </w:pPr>
      <w:rPr>
        <w:rFonts w:cs="Times New Roman"/>
      </w:rPr>
    </w:lvl>
    <w:lvl w:ilvl="5" w:tplc="0409001B" w:tentative="1">
      <w:start w:val="1"/>
      <w:numFmt w:val="lowerRoman"/>
      <w:lvlText w:val="%6."/>
      <w:lvlJc w:val="right"/>
      <w:pPr>
        <w:ind w:left="4462" w:hanging="480"/>
      </w:pPr>
      <w:rPr>
        <w:rFonts w:cs="Times New Roman"/>
      </w:rPr>
    </w:lvl>
    <w:lvl w:ilvl="6" w:tplc="0409000F" w:tentative="1">
      <w:start w:val="1"/>
      <w:numFmt w:val="decimal"/>
      <w:lvlText w:val="%7."/>
      <w:lvlJc w:val="left"/>
      <w:pPr>
        <w:ind w:left="4942" w:hanging="480"/>
      </w:pPr>
      <w:rPr>
        <w:rFonts w:cs="Times New Roman"/>
      </w:rPr>
    </w:lvl>
    <w:lvl w:ilvl="7" w:tplc="04090019" w:tentative="1">
      <w:start w:val="1"/>
      <w:numFmt w:val="ideographTraditional"/>
      <w:lvlText w:val="%8、"/>
      <w:lvlJc w:val="left"/>
      <w:pPr>
        <w:ind w:left="5422" w:hanging="480"/>
      </w:pPr>
      <w:rPr>
        <w:rFonts w:cs="Times New Roman"/>
      </w:rPr>
    </w:lvl>
    <w:lvl w:ilvl="8" w:tplc="0409001B" w:tentative="1">
      <w:start w:val="1"/>
      <w:numFmt w:val="lowerRoman"/>
      <w:lvlText w:val="%9."/>
      <w:lvlJc w:val="right"/>
      <w:pPr>
        <w:ind w:left="5902" w:hanging="480"/>
      </w:pPr>
      <w:rPr>
        <w:rFonts w:cs="Times New Roman"/>
      </w:rPr>
    </w:lvl>
  </w:abstractNum>
  <w:abstractNum w:abstractNumId="9">
    <w:nsid w:val="2C5F6B31"/>
    <w:multiLevelType w:val="hybridMultilevel"/>
    <w:tmpl w:val="C5284D0E"/>
    <w:lvl w:ilvl="0" w:tplc="940C0044">
      <w:start w:val="1"/>
      <w:numFmt w:val="taiwaneseCountingThousand"/>
      <w:lvlText w:val="（%1）"/>
      <w:lvlJc w:val="left"/>
      <w:pPr>
        <w:ind w:left="2040" w:hanging="480"/>
      </w:pPr>
      <w:rPr>
        <w:rFonts w:cs="標楷體" w:hint="default"/>
        <w:color w:val="000000"/>
        <w:w w:val="100"/>
      </w:rPr>
    </w:lvl>
    <w:lvl w:ilvl="1" w:tplc="04090019" w:tentative="1">
      <w:start w:val="1"/>
      <w:numFmt w:val="ideographTraditional"/>
      <w:lvlText w:val="%2、"/>
      <w:lvlJc w:val="left"/>
      <w:pPr>
        <w:ind w:left="2520" w:hanging="480"/>
      </w:pPr>
      <w:rPr>
        <w:rFonts w:cs="Times New Roman"/>
      </w:rPr>
    </w:lvl>
    <w:lvl w:ilvl="2" w:tplc="0409001B" w:tentative="1">
      <w:start w:val="1"/>
      <w:numFmt w:val="lowerRoman"/>
      <w:lvlText w:val="%3."/>
      <w:lvlJc w:val="right"/>
      <w:pPr>
        <w:ind w:left="3000" w:hanging="480"/>
      </w:pPr>
      <w:rPr>
        <w:rFonts w:cs="Times New Roman"/>
      </w:rPr>
    </w:lvl>
    <w:lvl w:ilvl="3" w:tplc="0409000F" w:tentative="1">
      <w:start w:val="1"/>
      <w:numFmt w:val="decimal"/>
      <w:lvlText w:val="%4."/>
      <w:lvlJc w:val="left"/>
      <w:pPr>
        <w:ind w:left="3480" w:hanging="480"/>
      </w:pPr>
      <w:rPr>
        <w:rFonts w:cs="Times New Roman"/>
      </w:rPr>
    </w:lvl>
    <w:lvl w:ilvl="4" w:tplc="04090019" w:tentative="1">
      <w:start w:val="1"/>
      <w:numFmt w:val="ideographTraditional"/>
      <w:lvlText w:val="%5、"/>
      <w:lvlJc w:val="left"/>
      <w:pPr>
        <w:ind w:left="3960" w:hanging="480"/>
      </w:pPr>
      <w:rPr>
        <w:rFonts w:cs="Times New Roman"/>
      </w:rPr>
    </w:lvl>
    <w:lvl w:ilvl="5" w:tplc="0409001B" w:tentative="1">
      <w:start w:val="1"/>
      <w:numFmt w:val="lowerRoman"/>
      <w:lvlText w:val="%6."/>
      <w:lvlJc w:val="right"/>
      <w:pPr>
        <w:ind w:left="4440" w:hanging="480"/>
      </w:pPr>
      <w:rPr>
        <w:rFonts w:cs="Times New Roman"/>
      </w:rPr>
    </w:lvl>
    <w:lvl w:ilvl="6" w:tplc="0409000F" w:tentative="1">
      <w:start w:val="1"/>
      <w:numFmt w:val="decimal"/>
      <w:lvlText w:val="%7."/>
      <w:lvlJc w:val="left"/>
      <w:pPr>
        <w:ind w:left="4920" w:hanging="480"/>
      </w:pPr>
      <w:rPr>
        <w:rFonts w:cs="Times New Roman"/>
      </w:rPr>
    </w:lvl>
    <w:lvl w:ilvl="7" w:tplc="04090019" w:tentative="1">
      <w:start w:val="1"/>
      <w:numFmt w:val="ideographTraditional"/>
      <w:lvlText w:val="%8、"/>
      <w:lvlJc w:val="left"/>
      <w:pPr>
        <w:ind w:left="5400" w:hanging="480"/>
      </w:pPr>
      <w:rPr>
        <w:rFonts w:cs="Times New Roman"/>
      </w:rPr>
    </w:lvl>
    <w:lvl w:ilvl="8" w:tplc="0409001B" w:tentative="1">
      <w:start w:val="1"/>
      <w:numFmt w:val="lowerRoman"/>
      <w:lvlText w:val="%9."/>
      <w:lvlJc w:val="right"/>
      <w:pPr>
        <w:ind w:left="5880" w:hanging="480"/>
      </w:pPr>
      <w:rPr>
        <w:rFonts w:cs="Times New Roman"/>
      </w:rPr>
    </w:lvl>
  </w:abstractNum>
  <w:abstractNum w:abstractNumId="10">
    <w:nsid w:val="2D7E7E74"/>
    <w:multiLevelType w:val="hybridMultilevel"/>
    <w:tmpl w:val="40BA9926"/>
    <w:lvl w:ilvl="0" w:tplc="D9FE6F8C">
      <w:start w:val="1"/>
      <w:numFmt w:val="taiwaneseCountingThousand"/>
      <w:lvlText w:val="(%1)"/>
      <w:lvlJc w:val="left"/>
      <w:pPr>
        <w:ind w:left="1144" w:hanging="576"/>
      </w:pPr>
      <w:rPr>
        <w:rFonts w:ascii="標楷體" w:eastAsia="標楷體" w:hAnsi="標楷體" w:cs="新細明體" w:hint="default"/>
        <w:b w:val="0"/>
        <w:i w:val="0"/>
        <w:strike w:val="0"/>
        <w:color w:val="000000"/>
        <w:sz w:val="28"/>
      </w:rPr>
    </w:lvl>
    <w:lvl w:ilvl="1" w:tplc="04090019" w:tentative="1">
      <w:start w:val="1"/>
      <w:numFmt w:val="ideographTraditional"/>
      <w:lvlText w:val="%2、"/>
      <w:lvlJc w:val="left"/>
      <w:pPr>
        <w:ind w:left="1100" w:hanging="480"/>
      </w:pPr>
      <w:rPr>
        <w:rFonts w:cs="Times New Roman"/>
      </w:rPr>
    </w:lvl>
    <w:lvl w:ilvl="2" w:tplc="0409001B" w:tentative="1">
      <w:start w:val="1"/>
      <w:numFmt w:val="lowerRoman"/>
      <w:lvlText w:val="%3."/>
      <w:lvlJc w:val="right"/>
      <w:pPr>
        <w:ind w:left="1580" w:hanging="480"/>
      </w:pPr>
      <w:rPr>
        <w:rFonts w:cs="Times New Roman"/>
      </w:rPr>
    </w:lvl>
    <w:lvl w:ilvl="3" w:tplc="0409000F" w:tentative="1">
      <w:start w:val="1"/>
      <w:numFmt w:val="decimal"/>
      <w:lvlText w:val="%4."/>
      <w:lvlJc w:val="left"/>
      <w:pPr>
        <w:ind w:left="2060" w:hanging="480"/>
      </w:pPr>
      <w:rPr>
        <w:rFonts w:cs="Times New Roman"/>
      </w:rPr>
    </w:lvl>
    <w:lvl w:ilvl="4" w:tplc="04090019" w:tentative="1">
      <w:start w:val="1"/>
      <w:numFmt w:val="ideographTraditional"/>
      <w:lvlText w:val="%5、"/>
      <w:lvlJc w:val="left"/>
      <w:pPr>
        <w:ind w:left="2540" w:hanging="480"/>
      </w:pPr>
      <w:rPr>
        <w:rFonts w:cs="Times New Roman"/>
      </w:rPr>
    </w:lvl>
    <w:lvl w:ilvl="5" w:tplc="0409001B" w:tentative="1">
      <w:start w:val="1"/>
      <w:numFmt w:val="lowerRoman"/>
      <w:lvlText w:val="%6."/>
      <w:lvlJc w:val="right"/>
      <w:pPr>
        <w:ind w:left="3020" w:hanging="480"/>
      </w:pPr>
      <w:rPr>
        <w:rFonts w:cs="Times New Roman"/>
      </w:rPr>
    </w:lvl>
    <w:lvl w:ilvl="6" w:tplc="0409000F" w:tentative="1">
      <w:start w:val="1"/>
      <w:numFmt w:val="decimal"/>
      <w:lvlText w:val="%7."/>
      <w:lvlJc w:val="left"/>
      <w:pPr>
        <w:ind w:left="3500" w:hanging="480"/>
      </w:pPr>
      <w:rPr>
        <w:rFonts w:cs="Times New Roman"/>
      </w:rPr>
    </w:lvl>
    <w:lvl w:ilvl="7" w:tplc="04090019" w:tentative="1">
      <w:start w:val="1"/>
      <w:numFmt w:val="ideographTraditional"/>
      <w:lvlText w:val="%8、"/>
      <w:lvlJc w:val="left"/>
      <w:pPr>
        <w:ind w:left="3980" w:hanging="480"/>
      </w:pPr>
      <w:rPr>
        <w:rFonts w:cs="Times New Roman"/>
      </w:rPr>
    </w:lvl>
    <w:lvl w:ilvl="8" w:tplc="0409001B" w:tentative="1">
      <w:start w:val="1"/>
      <w:numFmt w:val="lowerRoman"/>
      <w:lvlText w:val="%9."/>
      <w:lvlJc w:val="right"/>
      <w:pPr>
        <w:ind w:left="4460" w:hanging="480"/>
      </w:pPr>
      <w:rPr>
        <w:rFonts w:cs="Times New Roman"/>
      </w:rPr>
    </w:lvl>
  </w:abstractNum>
  <w:abstractNum w:abstractNumId="11">
    <w:nsid w:val="2F0634A3"/>
    <w:multiLevelType w:val="hybridMultilevel"/>
    <w:tmpl w:val="20326802"/>
    <w:lvl w:ilvl="0" w:tplc="0409000F">
      <w:start w:val="1"/>
      <w:numFmt w:val="decimal"/>
      <w:lvlText w:val="%1."/>
      <w:lvlJc w:val="left"/>
      <w:pPr>
        <w:ind w:left="2400" w:hanging="480"/>
      </w:pPr>
      <w:rPr>
        <w:rFonts w:cs="Times New Roman"/>
      </w:rPr>
    </w:lvl>
    <w:lvl w:ilvl="1" w:tplc="04090019" w:tentative="1">
      <w:start w:val="1"/>
      <w:numFmt w:val="ideographTraditional"/>
      <w:lvlText w:val="%2、"/>
      <w:lvlJc w:val="left"/>
      <w:pPr>
        <w:ind w:left="2880" w:hanging="480"/>
      </w:pPr>
      <w:rPr>
        <w:rFonts w:cs="Times New Roman"/>
      </w:rPr>
    </w:lvl>
    <w:lvl w:ilvl="2" w:tplc="0409001B" w:tentative="1">
      <w:start w:val="1"/>
      <w:numFmt w:val="lowerRoman"/>
      <w:lvlText w:val="%3."/>
      <w:lvlJc w:val="right"/>
      <w:pPr>
        <w:ind w:left="3360" w:hanging="480"/>
      </w:pPr>
      <w:rPr>
        <w:rFonts w:cs="Times New Roman"/>
      </w:rPr>
    </w:lvl>
    <w:lvl w:ilvl="3" w:tplc="0409000F" w:tentative="1">
      <w:start w:val="1"/>
      <w:numFmt w:val="decimal"/>
      <w:lvlText w:val="%4."/>
      <w:lvlJc w:val="left"/>
      <w:pPr>
        <w:ind w:left="3840" w:hanging="480"/>
      </w:pPr>
      <w:rPr>
        <w:rFonts w:cs="Times New Roman"/>
      </w:rPr>
    </w:lvl>
    <w:lvl w:ilvl="4" w:tplc="04090019" w:tentative="1">
      <w:start w:val="1"/>
      <w:numFmt w:val="ideographTraditional"/>
      <w:lvlText w:val="%5、"/>
      <w:lvlJc w:val="left"/>
      <w:pPr>
        <w:ind w:left="4320" w:hanging="480"/>
      </w:pPr>
      <w:rPr>
        <w:rFonts w:cs="Times New Roman"/>
      </w:rPr>
    </w:lvl>
    <w:lvl w:ilvl="5" w:tplc="0409001B" w:tentative="1">
      <w:start w:val="1"/>
      <w:numFmt w:val="lowerRoman"/>
      <w:lvlText w:val="%6."/>
      <w:lvlJc w:val="right"/>
      <w:pPr>
        <w:ind w:left="4800" w:hanging="480"/>
      </w:pPr>
      <w:rPr>
        <w:rFonts w:cs="Times New Roman"/>
      </w:rPr>
    </w:lvl>
    <w:lvl w:ilvl="6" w:tplc="0409000F" w:tentative="1">
      <w:start w:val="1"/>
      <w:numFmt w:val="decimal"/>
      <w:lvlText w:val="%7."/>
      <w:lvlJc w:val="left"/>
      <w:pPr>
        <w:ind w:left="5280" w:hanging="480"/>
      </w:pPr>
      <w:rPr>
        <w:rFonts w:cs="Times New Roman"/>
      </w:rPr>
    </w:lvl>
    <w:lvl w:ilvl="7" w:tplc="04090019" w:tentative="1">
      <w:start w:val="1"/>
      <w:numFmt w:val="ideographTraditional"/>
      <w:lvlText w:val="%8、"/>
      <w:lvlJc w:val="left"/>
      <w:pPr>
        <w:ind w:left="5760" w:hanging="480"/>
      </w:pPr>
      <w:rPr>
        <w:rFonts w:cs="Times New Roman"/>
      </w:rPr>
    </w:lvl>
    <w:lvl w:ilvl="8" w:tplc="0409001B" w:tentative="1">
      <w:start w:val="1"/>
      <w:numFmt w:val="lowerRoman"/>
      <w:lvlText w:val="%9."/>
      <w:lvlJc w:val="right"/>
      <w:pPr>
        <w:ind w:left="6240" w:hanging="480"/>
      </w:pPr>
      <w:rPr>
        <w:rFonts w:cs="Times New Roman"/>
      </w:rPr>
    </w:lvl>
  </w:abstractNum>
  <w:abstractNum w:abstractNumId="12">
    <w:nsid w:val="302962AE"/>
    <w:multiLevelType w:val="hybridMultilevel"/>
    <w:tmpl w:val="006A37A8"/>
    <w:lvl w:ilvl="0" w:tplc="A0A68D1E">
      <w:start w:val="1"/>
      <w:numFmt w:val="taiwaneseCountingThousand"/>
      <w:lvlText w:val="(%1)"/>
      <w:lvlJc w:val="left"/>
      <w:pPr>
        <w:ind w:left="1002" w:hanging="576"/>
      </w:pPr>
      <w:rPr>
        <w:rFonts w:ascii="標楷體" w:eastAsia="標楷體" w:hAnsi="標楷體" w:cs="新細明體" w:hint="default"/>
        <w:color w:val="000000"/>
        <w:sz w:val="28"/>
      </w:rPr>
    </w:lvl>
    <w:lvl w:ilvl="1" w:tplc="0409000F">
      <w:start w:val="1"/>
      <w:numFmt w:val="decimal"/>
      <w:lvlText w:val="%2."/>
      <w:lvlJc w:val="left"/>
      <w:pPr>
        <w:tabs>
          <w:tab w:val="num" w:pos="958"/>
        </w:tabs>
        <w:ind w:left="958" w:hanging="480"/>
      </w:pPr>
      <w:rPr>
        <w:rFonts w:cs="Times New Roman" w:hint="default"/>
        <w:color w:val="000000"/>
        <w:sz w:val="28"/>
      </w:rPr>
    </w:lvl>
    <w:lvl w:ilvl="2" w:tplc="0409001B" w:tentative="1">
      <w:start w:val="1"/>
      <w:numFmt w:val="lowerRoman"/>
      <w:lvlText w:val="%3."/>
      <w:lvlJc w:val="right"/>
      <w:pPr>
        <w:ind w:left="1438" w:hanging="480"/>
      </w:pPr>
      <w:rPr>
        <w:rFonts w:cs="Times New Roman"/>
      </w:rPr>
    </w:lvl>
    <w:lvl w:ilvl="3" w:tplc="0409000F" w:tentative="1">
      <w:start w:val="1"/>
      <w:numFmt w:val="decimal"/>
      <w:lvlText w:val="%4."/>
      <w:lvlJc w:val="left"/>
      <w:pPr>
        <w:ind w:left="1918" w:hanging="480"/>
      </w:pPr>
      <w:rPr>
        <w:rFonts w:cs="Times New Roman"/>
      </w:rPr>
    </w:lvl>
    <w:lvl w:ilvl="4" w:tplc="04090019" w:tentative="1">
      <w:start w:val="1"/>
      <w:numFmt w:val="ideographTraditional"/>
      <w:lvlText w:val="%5、"/>
      <w:lvlJc w:val="left"/>
      <w:pPr>
        <w:ind w:left="2398" w:hanging="480"/>
      </w:pPr>
      <w:rPr>
        <w:rFonts w:cs="Times New Roman"/>
      </w:rPr>
    </w:lvl>
    <w:lvl w:ilvl="5" w:tplc="0409001B" w:tentative="1">
      <w:start w:val="1"/>
      <w:numFmt w:val="lowerRoman"/>
      <w:lvlText w:val="%6."/>
      <w:lvlJc w:val="right"/>
      <w:pPr>
        <w:ind w:left="2878" w:hanging="480"/>
      </w:pPr>
      <w:rPr>
        <w:rFonts w:cs="Times New Roman"/>
      </w:rPr>
    </w:lvl>
    <w:lvl w:ilvl="6" w:tplc="0409000F" w:tentative="1">
      <w:start w:val="1"/>
      <w:numFmt w:val="decimal"/>
      <w:lvlText w:val="%7."/>
      <w:lvlJc w:val="left"/>
      <w:pPr>
        <w:ind w:left="3358" w:hanging="480"/>
      </w:pPr>
      <w:rPr>
        <w:rFonts w:cs="Times New Roman"/>
      </w:rPr>
    </w:lvl>
    <w:lvl w:ilvl="7" w:tplc="04090019" w:tentative="1">
      <w:start w:val="1"/>
      <w:numFmt w:val="ideographTraditional"/>
      <w:lvlText w:val="%8、"/>
      <w:lvlJc w:val="left"/>
      <w:pPr>
        <w:ind w:left="3838" w:hanging="480"/>
      </w:pPr>
      <w:rPr>
        <w:rFonts w:cs="Times New Roman"/>
      </w:rPr>
    </w:lvl>
    <w:lvl w:ilvl="8" w:tplc="0409001B" w:tentative="1">
      <w:start w:val="1"/>
      <w:numFmt w:val="lowerRoman"/>
      <w:lvlText w:val="%9."/>
      <w:lvlJc w:val="right"/>
      <w:pPr>
        <w:ind w:left="4318" w:hanging="480"/>
      </w:pPr>
      <w:rPr>
        <w:rFonts w:cs="Times New Roman"/>
      </w:rPr>
    </w:lvl>
  </w:abstractNum>
  <w:abstractNum w:abstractNumId="13">
    <w:nsid w:val="35176366"/>
    <w:multiLevelType w:val="hybridMultilevel"/>
    <w:tmpl w:val="FA6A43D8"/>
    <w:lvl w:ilvl="0" w:tplc="0409000F">
      <w:start w:val="1"/>
      <w:numFmt w:val="decimal"/>
      <w:lvlText w:val="%1."/>
      <w:lvlJc w:val="left"/>
      <w:pPr>
        <w:ind w:left="1048" w:hanging="480"/>
      </w:pPr>
      <w:rPr>
        <w:rFonts w:cs="Times New Roman"/>
      </w:rPr>
    </w:lvl>
    <w:lvl w:ilvl="1" w:tplc="04090019" w:tentative="1">
      <w:start w:val="1"/>
      <w:numFmt w:val="ideographTraditional"/>
      <w:lvlText w:val="%2、"/>
      <w:lvlJc w:val="left"/>
      <w:pPr>
        <w:ind w:left="1528" w:hanging="480"/>
      </w:pPr>
      <w:rPr>
        <w:rFonts w:cs="Times New Roman"/>
      </w:rPr>
    </w:lvl>
    <w:lvl w:ilvl="2" w:tplc="0409001B" w:tentative="1">
      <w:start w:val="1"/>
      <w:numFmt w:val="lowerRoman"/>
      <w:lvlText w:val="%3."/>
      <w:lvlJc w:val="right"/>
      <w:pPr>
        <w:ind w:left="2008" w:hanging="480"/>
      </w:pPr>
      <w:rPr>
        <w:rFonts w:cs="Times New Roman"/>
      </w:rPr>
    </w:lvl>
    <w:lvl w:ilvl="3" w:tplc="0409000F" w:tentative="1">
      <w:start w:val="1"/>
      <w:numFmt w:val="decimal"/>
      <w:lvlText w:val="%4."/>
      <w:lvlJc w:val="left"/>
      <w:pPr>
        <w:ind w:left="2488" w:hanging="480"/>
      </w:pPr>
      <w:rPr>
        <w:rFonts w:cs="Times New Roman"/>
      </w:rPr>
    </w:lvl>
    <w:lvl w:ilvl="4" w:tplc="04090019" w:tentative="1">
      <w:start w:val="1"/>
      <w:numFmt w:val="ideographTraditional"/>
      <w:lvlText w:val="%5、"/>
      <w:lvlJc w:val="left"/>
      <w:pPr>
        <w:ind w:left="2968" w:hanging="480"/>
      </w:pPr>
      <w:rPr>
        <w:rFonts w:cs="Times New Roman"/>
      </w:rPr>
    </w:lvl>
    <w:lvl w:ilvl="5" w:tplc="0409001B" w:tentative="1">
      <w:start w:val="1"/>
      <w:numFmt w:val="lowerRoman"/>
      <w:lvlText w:val="%6."/>
      <w:lvlJc w:val="right"/>
      <w:pPr>
        <w:ind w:left="3448" w:hanging="480"/>
      </w:pPr>
      <w:rPr>
        <w:rFonts w:cs="Times New Roman"/>
      </w:rPr>
    </w:lvl>
    <w:lvl w:ilvl="6" w:tplc="0409000F" w:tentative="1">
      <w:start w:val="1"/>
      <w:numFmt w:val="decimal"/>
      <w:lvlText w:val="%7."/>
      <w:lvlJc w:val="left"/>
      <w:pPr>
        <w:ind w:left="3928" w:hanging="480"/>
      </w:pPr>
      <w:rPr>
        <w:rFonts w:cs="Times New Roman"/>
      </w:rPr>
    </w:lvl>
    <w:lvl w:ilvl="7" w:tplc="04090019" w:tentative="1">
      <w:start w:val="1"/>
      <w:numFmt w:val="ideographTraditional"/>
      <w:lvlText w:val="%8、"/>
      <w:lvlJc w:val="left"/>
      <w:pPr>
        <w:ind w:left="4408" w:hanging="480"/>
      </w:pPr>
      <w:rPr>
        <w:rFonts w:cs="Times New Roman"/>
      </w:rPr>
    </w:lvl>
    <w:lvl w:ilvl="8" w:tplc="0409001B" w:tentative="1">
      <w:start w:val="1"/>
      <w:numFmt w:val="lowerRoman"/>
      <w:lvlText w:val="%9."/>
      <w:lvlJc w:val="right"/>
      <w:pPr>
        <w:ind w:left="4888" w:hanging="480"/>
      </w:pPr>
      <w:rPr>
        <w:rFonts w:cs="Times New Roman"/>
      </w:rPr>
    </w:lvl>
  </w:abstractNum>
  <w:abstractNum w:abstractNumId="14">
    <w:nsid w:val="374B7238"/>
    <w:multiLevelType w:val="hybridMultilevel"/>
    <w:tmpl w:val="68CCB756"/>
    <w:lvl w:ilvl="0" w:tplc="A0A68D1E">
      <w:start w:val="1"/>
      <w:numFmt w:val="taiwaneseCountingThousand"/>
      <w:lvlText w:val="(%1)"/>
      <w:lvlJc w:val="left"/>
      <w:pPr>
        <w:ind w:left="1002"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958" w:hanging="480"/>
      </w:pPr>
      <w:rPr>
        <w:rFonts w:cs="Times New Roman"/>
      </w:rPr>
    </w:lvl>
    <w:lvl w:ilvl="2" w:tplc="0409001B" w:tentative="1">
      <w:start w:val="1"/>
      <w:numFmt w:val="lowerRoman"/>
      <w:lvlText w:val="%3."/>
      <w:lvlJc w:val="right"/>
      <w:pPr>
        <w:ind w:left="1438" w:hanging="480"/>
      </w:pPr>
      <w:rPr>
        <w:rFonts w:cs="Times New Roman"/>
      </w:rPr>
    </w:lvl>
    <w:lvl w:ilvl="3" w:tplc="0409000F" w:tentative="1">
      <w:start w:val="1"/>
      <w:numFmt w:val="decimal"/>
      <w:lvlText w:val="%4."/>
      <w:lvlJc w:val="left"/>
      <w:pPr>
        <w:ind w:left="1918" w:hanging="480"/>
      </w:pPr>
      <w:rPr>
        <w:rFonts w:cs="Times New Roman"/>
      </w:rPr>
    </w:lvl>
    <w:lvl w:ilvl="4" w:tplc="04090019" w:tentative="1">
      <w:start w:val="1"/>
      <w:numFmt w:val="ideographTraditional"/>
      <w:lvlText w:val="%5、"/>
      <w:lvlJc w:val="left"/>
      <w:pPr>
        <w:ind w:left="2398" w:hanging="480"/>
      </w:pPr>
      <w:rPr>
        <w:rFonts w:cs="Times New Roman"/>
      </w:rPr>
    </w:lvl>
    <w:lvl w:ilvl="5" w:tplc="0409001B" w:tentative="1">
      <w:start w:val="1"/>
      <w:numFmt w:val="lowerRoman"/>
      <w:lvlText w:val="%6."/>
      <w:lvlJc w:val="right"/>
      <w:pPr>
        <w:ind w:left="2878" w:hanging="480"/>
      </w:pPr>
      <w:rPr>
        <w:rFonts w:cs="Times New Roman"/>
      </w:rPr>
    </w:lvl>
    <w:lvl w:ilvl="6" w:tplc="0409000F" w:tentative="1">
      <w:start w:val="1"/>
      <w:numFmt w:val="decimal"/>
      <w:lvlText w:val="%7."/>
      <w:lvlJc w:val="left"/>
      <w:pPr>
        <w:ind w:left="3358" w:hanging="480"/>
      </w:pPr>
      <w:rPr>
        <w:rFonts w:cs="Times New Roman"/>
      </w:rPr>
    </w:lvl>
    <w:lvl w:ilvl="7" w:tplc="04090019" w:tentative="1">
      <w:start w:val="1"/>
      <w:numFmt w:val="ideographTraditional"/>
      <w:lvlText w:val="%8、"/>
      <w:lvlJc w:val="left"/>
      <w:pPr>
        <w:ind w:left="3838" w:hanging="480"/>
      </w:pPr>
      <w:rPr>
        <w:rFonts w:cs="Times New Roman"/>
      </w:rPr>
    </w:lvl>
    <w:lvl w:ilvl="8" w:tplc="0409001B" w:tentative="1">
      <w:start w:val="1"/>
      <w:numFmt w:val="lowerRoman"/>
      <w:lvlText w:val="%9."/>
      <w:lvlJc w:val="right"/>
      <w:pPr>
        <w:ind w:left="4318" w:hanging="480"/>
      </w:pPr>
      <w:rPr>
        <w:rFonts w:cs="Times New Roman"/>
      </w:rPr>
    </w:lvl>
  </w:abstractNum>
  <w:abstractNum w:abstractNumId="15">
    <w:nsid w:val="3C1111B1"/>
    <w:multiLevelType w:val="hybridMultilevel"/>
    <w:tmpl w:val="78864712"/>
    <w:lvl w:ilvl="0" w:tplc="0409000F">
      <w:start w:val="1"/>
      <w:numFmt w:val="decimal"/>
      <w:lvlText w:val="%1."/>
      <w:lvlJc w:val="left"/>
      <w:pPr>
        <w:ind w:left="2062" w:hanging="480"/>
      </w:pPr>
      <w:rPr>
        <w:rFonts w:cs="Times New Roman"/>
      </w:rPr>
    </w:lvl>
    <w:lvl w:ilvl="1" w:tplc="04090019" w:tentative="1">
      <w:start w:val="1"/>
      <w:numFmt w:val="ideographTraditional"/>
      <w:lvlText w:val="%2、"/>
      <w:lvlJc w:val="left"/>
      <w:pPr>
        <w:ind w:left="2542" w:hanging="480"/>
      </w:pPr>
      <w:rPr>
        <w:rFonts w:cs="Times New Roman"/>
      </w:rPr>
    </w:lvl>
    <w:lvl w:ilvl="2" w:tplc="0409001B" w:tentative="1">
      <w:start w:val="1"/>
      <w:numFmt w:val="lowerRoman"/>
      <w:lvlText w:val="%3."/>
      <w:lvlJc w:val="right"/>
      <w:pPr>
        <w:ind w:left="3022" w:hanging="480"/>
      </w:pPr>
      <w:rPr>
        <w:rFonts w:cs="Times New Roman"/>
      </w:rPr>
    </w:lvl>
    <w:lvl w:ilvl="3" w:tplc="0409000F" w:tentative="1">
      <w:start w:val="1"/>
      <w:numFmt w:val="decimal"/>
      <w:lvlText w:val="%4."/>
      <w:lvlJc w:val="left"/>
      <w:pPr>
        <w:ind w:left="3502" w:hanging="480"/>
      </w:pPr>
      <w:rPr>
        <w:rFonts w:cs="Times New Roman"/>
      </w:rPr>
    </w:lvl>
    <w:lvl w:ilvl="4" w:tplc="04090019" w:tentative="1">
      <w:start w:val="1"/>
      <w:numFmt w:val="ideographTraditional"/>
      <w:lvlText w:val="%5、"/>
      <w:lvlJc w:val="left"/>
      <w:pPr>
        <w:ind w:left="3982" w:hanging="480"/>
      </w:pPr>
      <w:rPr>
        <w:rFonts w:cs="Times New Roman"/>
      </w:rPr>
    </w:lvl>
    <w:lvl w:ilvl="5" w:tplc="0409001B" w:tentative="1">
      <w:start w:val="1"/>
      <w:numFmt w:val="lowerRoman"/>
      <w:lvlText w:val="%6."/>
      <w:lvlJc w:val="right"/>
      <w:pPr>
        <w:ind w:left="4462" w:hanging="480"/>
      </w:pPr>
      <w:rPr>
        <w:rFonts w:cs="Times New Roman"/>
      </w:rPr>
    </w:lvl>
    <w:lvl w:ilvl="6" w:tplc="0409000F" w:tentative="1">
      <w:start w:val="1"/>
      <w:numFmt w:val="decimal"/>
      <w:lvlText w:val="%7."/>
      <w:lvlJc w:val="left"/>
      <w:pPr>
        <w:ind w:left="4942" w:hanging="480"/>
      </w:pPr>
      <w:rPr>
        <w:rFonts w:cs="Times New Roman"/>
      </w:rPr>
    </w:lvl>
    <w:lvl w:ilvl="7" w:tplc="04090019" w:tentative="1">
      <w:start w:val="1"/>
      <w:numFmt w:val="ideographTraditional"/>
      <w:lvlText w:val="%8、"/>
      <w:lvlJc w:val="left"/>
      <w:pPr>
        <w:ind w:left="5422" w:hanging="480"/>
      </w:pPr>
      <w:rPr>
        <w:rFonts w:cs="Times New Roman"/>
      </w:rPr>
    </w:lvl>
    <w:lvl w:ilvl="8" w:tplc="0409001B" w:tentative="1">
      <w:start w:val="1"/>
      <w:numFmt w:val="lowerRoman"/>
      <w:lvlText w:val="%9."/>
      <w:lvlJc w:val="right"/>
      <w:pPr>
        <w:ind w:left="5902" w:hanging="480"/>
      </w:pPr>
      <w:rPr>
        <w:rFonts w:cs="Times New Roman"/>
      </w:rPr>
    </w:lvl>
  </w:abstractNum>
  <w:abstractNum w:abstractNumId="16">
    <w:nsid w:val="46BD0F7F"/>
    <w:multiLevelType w:val="hybridMultilevel"/>
    <w:tmpl w:val="430EBE9A"/>
    <w:lvl w:ilvl="0" w:tplc="BC28EF84">
      <w:start w:val="1"/>
      <w:numFmt w:val="taiwaneseCountingThousand"/>
      <w:lvlText w:val="（%1）"/>
      <w:lvlJc w:val="left"/>
      <w:pPr>
        <w:ind w:left="2040" w:hanging="480"/>
      </w:pPr>
      <w:rPr>
        <w:rFonts w:cs="標楷體" w:hint="default"/>
        <w:strike w:val="0"/>
        <w:color w:val="000000"/>
        <w:w w:val="100"/>
      </w:rPr>
    </w:lvl>
    <w:lvl w:ilvl="1" w:tplc="04090019" w:tentative="1">
      <w:start w:val="1"/>
      <w:numFmt w:val="ideographTraditional"/>
      <w:lvlText w:val="%2、"/>
      <w:lvlJc w:val="left"/>
      <w:pPr>
        <w:ind w:left="2520" w:hanging="480"/>
      </w:pPr>
      <w:rPr>
        <w:rFonts w:cs="Times New Roman"/>
      </w:rPr>
    </w:lvl>
    <w:lvl w:ilvl="2" w:tplc="0409001B" w:tentative="1">
      <w:start w:val="1"/>
      <w:numFmt w:val="lowerRoman"/>
      <w:lvlText w:val="%3."/>
      <w:lvlJc w:val="right"/>
      <w:pPr>
        <w:ind w:left="3000" w:hanging="480"/>
      </w:pPr>
      <w:rPr>
        <w:rFonts w:cs="Times New Roman"/>
      </w:rPr>
    </w:lvl>
    <w:lvl w:ilvl="3" w:tplc="0409000F" w:tentative="1">
      <w:start w:val="1"/>
      <w:numFmt w:val="decimal"/>
      <w:lvlText w:val="%4."/>
      <w:lvlJc w:val="left"/>
      <w:pPr>
        <w:ind w:left="3480" w:hanging="480"/>
      </w:pPr>
      <w:rPr>
        <w:rFonts w:cs="Times New Roman"/>
      </w:rPr>
    </w:lvl>
    <w:lvl w:ilvl="4" w:tplc="04090019" w:tentative="1">
      <w:start w:val="1"/>
      <w:numFmt w:val="ideographTraditional"/>
      <w:lvlText w:val="%5、"/>
      <w:lvlJc w:val="left"/>
      <w:pPr>
        <w:ind w:left="3960" w:hanging="480"/>
      </w:pPr>
      <w:rPr>
        <w:rFonts w:cs="Times New Roman"/>
      </w:rPr>
    </w:lvl>
    <w:lvl w:ilvl="5" w:tplc="0409001B" w:tentative="1">
      <w:start w:val="1"/>
      <w:numFmt w:val="lowerRoman"/>
      <w:lvlText w:val="%6."/>
      <w:lvlJc w:val="right"/>
      <w:pPr>
        <w:ind w:left="4440" w:hanging="480"/>
      </w:pPr>
      <w:rPr>
        <w:rFonts w:cs="Times New Roman"/>
      </w:rPr>
    </w:lvl>
    <w:lvl w:ilvl="6" w:tplc="0409000F" w:tentative="1">
      <w:start w:val="1"/>
      <w:numFmt w:val="decimal"/>
      <w:lvlText w:val="%7."/>
      <w:lvlJc w:val="left"/>
      <w:pPr>
        <w:ind w:left="4920" w:hanging="480"/>
      </w:pPr>
      <w:rPr>
        <w:rFonts w:cs="Times New Roman"/>
      </w:rPr>
    </w:lvl>
    <w:lvl w:ilvl="7" w:tplc="04090019" w:tentative="1">
      <w:start w:val="1"/>
      <w:numFmt w:val="ideographTraditional"/>
      <w:lvlText w:val="%8、"/>
      <w:lvlJc w:val="left"/>
      <w:pPr>
        <w:ind w:left="5400" w:hanging="480"/>
      </w:pPr>
      <w:rPr>
        <w:rFonts w:cs="Times New Roman"/>
      </w:rPr>
    </w:lvl>
    <w:lvl w:ilvl="8" w:tplc="0409001B" w:tentative="1">
      <w:start w:val="1"/>
      <w:numFmt w:val="lowerRoman"/>
      <w:lvlText w:val="%9."/>
      <w:lvlJc w:val="right"/>
      <w:pPr>
        <w:ind w:left="5880" w:hanging="480"/>
      </w:pPr>
      <w:rPr>
        <w:rFonts w:cs="Times New Roman"/>
      </w:rPr>
    </w:lvl>
  </w:abstractNum>
  <w:abstractNum w:abstractNumId="17">
    <w:nsid w:val="484D748D"/>
    <w:multiLevelType w:val="hybridMultilevel"/>
    <w:tmpl w:val="3CA88016"/>
    <w:lvl w:ilvl="0" w:tplc="C5C8FFBE">
      <w:start w:val="1"/>
      <w:numFmt w:val="taiwaneseCountingThousand"/>
      <w:lvlText w:val="（%1）"/>
      <w:lvlJc w:val="left"/>
      <w:pPr>
        <w:ind w:left="2040" w:hanging="480"/>
      </w:pPr>
      <w:rPr>
        <w:rFonts w:cs="標楷體" w:hint="default"/>
        <w:color w:val="000000"/>
        <w:w w:val="100"/>
      </w:rPr>
    </w:lvl>
    <w:lvl w:ilvl="1" w:tplc="04090019" w:tentative="1">
      <w:start w:val="1"/>
      <w:numFmt w:val="ideographTraditional"/>
      <w:lvlText w:val="%2、"/>
      <w:lvlJc w:val="left"/>
      <w:pPr>
        <w:ind w:left="2520" w:hanging="480"/>
      </w:pPr>
      <w:rPr>
        <w:rFonts w:cs="Times New Roman"/>
      </w:rPr>
    </w:lvl>
    <w:lvl w:ilvl="2" w:tplc="0409001B" w:tentative="1">
      <w:start w:val="1"/>
      <w:numFmt w:val="lowerRoman"/>
      <w:lvlText w:val="%3."/>
      <w:lvlJc w:val="right"/>
      <w:pPr>
        <w:ind w:left="3000" w:hanging="480"/>
      </w:pPr>
      <w:rPr>
        <w:rFonts w:cs="Times New Roman"/>
      </w:rPr>
    </w:lvl>
    <w:lvl w:ilvl="3" w:tplc="0409000F" w:tentative="1">
      <w:start w:val="1"/>
      <w:numFmt w:val="decimal"/>
      <w:lvlText w:val="%4."/>
      <w:lvlJc w:val="left"/>
      <w:pPr>
        <w:ind w:left="3480" w:hanging="480"/>
      </w:pPr>
      <w:rPr>
        <w:rFonts w:cs="Times New Roman"/>
      </w:rPr>
    </w:lvl>
    <w:lvl w:ilvl="4" w:tplc="04090019" w:tentative="1">
      <w:start w:val="1"/>
      <w:numFmt w:val="ideographTraditional"/>
      <w:lvlText w:val="%5、"/>
      <w:lvlJc w:val="left"/>
      <w:pPr>
        <w:ind w:left="3960" w:hanging="480"/>
      </w:pPr>
      <w:rPr>
        <w:rFonts w:cs="Times New Roman"/>
      </w:rPr>
    </w:lvl>
    <w:lvl w:ilvl="5" w:tplc="0409001B" w:tentative="1">
      <w:start w:val="1"/>
      <w:numFmt w:val="lowerRoman"/>
      <w:lvlText w:val="%6."/>
      <w:lvlJc w:val="right"/>
      <w:pPr>
        <w:ind w:left="4440" w:hanging="480"/>
      </w:pPr>
      <w:rPr>
        <w:rFonts w:cs="Times New Roman"/>
      </w:rPr>
    </w:lvl>
    <w:lvl w:ilvl="6" w:tplc="0409000F" w:tentative="1">
      <w:start w:val="1"/>
      <w:numFmt w:val="decimal"/>
      <w:lvlText w:val="%7."/>
      <w:lvlJc w:val="left"/>
      <w:pPr>
        <w:ind w:left="4920" w:hanging="480"/>
      </w:pPr>
      <w:rPr>
        <w:rFonts w:cs="Times New Roman"/>
      </w:rPr>
    </w:lvl>
    <w:lvl w:ilvl="7" w:tplc="04090019" w:tentative="1">
      <w:start w:val="1"/>
      <w:numFmt w:val="ideographTraditional"/>
      <w:lvlText w:val="%8、"/>
      <w:lvlJc w:val="left"/>
      <w:pPr>
        <w:ind w:left="5400" w:hanging="480"/>
      </w:pPr>
      <w:rPr>
        <w:rFonts w:cs="Times New Roman"/>
      </w:rPr>
    </w:lvl>
    <w:lvl w:ilvl="8" w:tplc="0409001B" w:tentative="1">
      <w:start w:val="1"/>
      <w:numFmt w:val="lowerRoman"/>
      <w:lvlText w:val="%9."/>
      <w:lvlJc w:val="right"/>
      <w:pPr>
        <w:ind w:left="5880" w:hanging="480"/>
      </w:pPr>
      <w:rPr>
        <w:rFonts w:cs="Times New Roman"/>
      </w:rPr>
    </w:lvl>
  </w:abstractNum>
  <w:abstractNum w:abstractNumId="18">
    <w:nsid w:val="48E70F6E"/>
    <w:multiLevelType w:val="hybridMultilevel"/>
    <w:tmpl w:val="78864712"/>
    <w:lvl w:ilvl="0" w:tplc="0409000F">
      <w:start w:val="1"/>
      <w:numFmt w:val="decimal"/>
      <w:lvlText w:val="%1."/>
      <w:lvlJc w:val="left"/>
      <w:pPr>
        <w:ind w:left="2062" w:hanging="480"/>
      </w:pPr>
      <w:rPr>
        <w:rFonts w:cs="Times New Roman"/>
      </w:rPr>
    </w:lvl>
    <w:lvl w:ilvl="1" w:tplc="04090019" w:tentative="1">
      <w:start w:val="1"/>
      <w:numFmt w:val="ideographTraditional"/>
      <w:lvlText w:val="%2、"/>
      <w:lvlJc w:val="left"/>
      <w:pPr>
        <w:ind w:left="2542" w:hanging="480"/>
      </w:pPr>
      <w:rPr>
        <w:rFonts w:cs="Times New Roman"/>
      </w:rPr>
    </w:lvl>
    <w:lvl w:ilvl="2" w:tplc="0409001B" w:tentative="1">
      <w:start w:val="1"/>
      <w:numFmt w:val="lowerRoman"/>
      <w:lvlText w:val="%3."/>
      <w:lvlJc w:val="right"/>
      <w:pPr>
        <w:ind w:left="3022" w:hanging="480"/>
      </w:pPr>
      <w:rPr>
        <w:rFonts w:cs="Times New Roman"/>
      </w:rPr>
    </w:lvl>
    <w:lvl w:ilvl="3" w:tplc="0409000F" w:tentative="1">
      <w:start w:val="1"/>
      <w:numFmt w:val="decimal"/>
      <w:lvlText w:val="%4."/>
      <w:lvlJc w:val="left"/>
      <w:pPr>
        <w:ind w:left="3502" w:hanging="480"/>
      </w:pPr>
      <w:rPr>
        <w:rFonts w:cs="Times New Roman"/>
      </w:rPr>
    </w:lvl>
    <w:lvl w:ilvl="4" w:tplc="04090019" w:tentative="1">
      <w:start w:val="1"/>
      <w:numFmt w:val="ideographTraditional"/>
      <w:lvlText w:val="%5、"/>
      <w:lvlJc w:val="left"/>
      <w:pPr>
        <w:ind w:left="3982" w:hanging="480"/>
      </w:pPr>
      <w:rPr>
        <w:rFonts w:cs="Times New Roman"/>
      </w:rPr>
    </w:lvl>
    <w:lvl w:ilvl="5" w:tplc="0409001B" w:tentative="1">
      <w:start w:val="1"/>
      <w:numFmt w:val="lowerRoman"/>
      <w:lvlText w:val="%6."/>
      <w:lvlJc w:val="right"/>
      <w:pPr>
        <w:ind w:left="4462" w:hanging="480"/>
      </w:pPr>
      <w:rPr>
        <w:rFonts w:cs="Times New Roman"/>
      </w:rPr>
    </w:lvl>
    <w:lvl w:ilvl="6" w:tplc="0409000F" w:tentative="1">
      <w:start w:val="1"/>
      <w:numFmt w:val="decimal"/>
      <w:lvlText w:val="%7."/>
      <w:lvlJc w:val="left"/>
      <w:pPr>
        <w:ind w:left="4942" w:hanging="480"/>
      </w:pPr>
      <w:rPr>
        <w:rFonts w:cs="Times New Roman"/>
      </w:rPr>
    </w:lvl>
    <w:lvl w:ilvl="7" w:tplc="04090019" w:tentative="1">
      <w:start w:val="1"/>
      <w:numFmt w:val="ideographTraditional"/>
      <w:lvlText w:val="%8、"/>
      <w:lvlJc w:val="left"/>
      <w:pPr>
        <w:ind w:left="5422" w:hanging="480"/>
      </w:pPr>
      <w:rPr>
        <w:rFonts w:cs="Times New Roman"/>
      </w:rPr>
    </w:lvl>
    <w:lvl w:ilvl="8" w:tplc="0409001B" w:tentative="1">
      <w:start w:val="1"/>
      <w:numFmt w:val="lowerRoman"/>
      <w:lvlText w:val="%9."/>
      <w:lvlJc w:val="right"/>
      <w:pPr>
        <w:ind w:left="5902" w:hanging="480"/>
      </w:pPr>
      <w:rPr>
        <w:rFonts w:cs="Times New Roman"/>
      </w:rPr>
    </w:lvl>
  </w:abstractNum>
  <w:abstractNum w:abstractNumId="19">
    <w:nsid w:val="4A54393A"/>
    <w:multiLevelType w:val="hybridMultilevel"/>
    <w:tmpl w:val="E3003BAC"/>
    <w:lvl w:ilvl="0" w:tplc="C1DA79C0">
      <w:start w:val="1"/>
      <w:numFmt w:val="decimal"/>
      <w:lvlText w:val="%1."/>
      <w:lvlJc w:val="left"/>
      <w:pPr>
        <w:ind w:left="1757" w:hanging="480"/>
      </w:pPr>
      <w:rPr>
        <w:rFonts w:cs="Times New Roman"/>
        <w:strike w:val="0"/>
      </w:rPr>
    </w:lvl>
    <w:lvl w:ilvl="1" w:tplc="04090019" w:tentative="1">
      <w:start w:val="1"/>
      <w:numFmt w:val="ideographTraditional"/>
      <w:lvlText w:val="%2、"/>
      <w:lvlJc w:val="left"/>
      <w:pPr>
        <w:ind w:left="2542" w:hanging="480"/>
      </w:pPr>
      <w:rPr>
        <w:rFonts w:cs="Times New Roman"/>
      </w:rPr>
    </w:lvl>
    <w:lvl w:ilvl="2" w:tplc="0409001B" w:tentative="1">
      <w:start w:val="1"/>
      <w:numFmt w:val="lowerRoman"/>
      <w:lvlText w:val="%3."/>
      <w:lvlJc w:val="right"/>
      <w:pPr>
        <w:ind w:left="3022" w:hanging="480"/>
      </w:pPr>
      <w:rPr>
        <w:rFonts w:cs="Times New Roman"/>
      </w:rPr>
    </w:lvl>
    <w:lvl w:ilvl="3" w:tplc="0409000F" w:tentative="1">
      <w:start w:val="1"/>
      <w:numFmt w:val="decimal"/>
      <w:lvlText w:val="%4."/>
      <w:lvlJc w:val="left"/>
      <w:pPr>
        <w:ind w:left="3502" w:hanging="480"/>
      </w:pPr>
      <w:rPr>
        <w:rFonts w:cs="Times New Roman"/>
      </w:rPr>
    </w:lvl>
    <w:lvl w:ilvl="4" w:tplc="04090019" w:tentative="1">
      <w:start w:val="1"/>
      <w:numFmt w:val="ideographTraditional"/>
      <w:lvlText w:val="%5、"/>
      <w:lvlJc w:val="left"/>
      <w:pPr>
        <w:ind w:left="3982" w:hanging="480"/>
      </w:pPr>
      <w:rPr>
        <w:rFonts w:cs="Times New Roman"/>
      </w:rPr>
    </w:lvl>
    <w:lvl w:ilvl="5" w:tplc="0409001B" w:tentative="1">
      <w:start w:val="1"/>
      <w:numFmt w:val="lowerRoman"/>
      <w:lvlText w:val="%6."/>
      <w:lvlJc w:val="right"/>
      <w:pPr>
        <w:ind w:left="4462" w:hanging="480"/>
      </w:pPr>
      <w:rPr>
        <w:rFonts w:cs="Times New Roman"/>
      </w:rPr>
    </w:lvl>
    <w:lvl w:ilvl="6" w:tplc="0409000F" w:tentative="1">
      <w:start w:val="1"/>
      <w:numFmt w:val="decimal"/>
      <w:lvlText w:val="%7."/>
      <w:lvlJc w:val="left"/>
      <w:pPr>
        <w:ind w:left="4942" w:hanging="480"/>
      </w:pPr>
      <w:rPr>
        <w:rFonts w:cs="Times New Roman"/>
      </w:rPr>
    </w:lvl>
    <w:lvl w:ilvl="7" w:tplc="04090019" w:tentative="1">
      <w:start w:val="1"/>
      <w:numFmt w:val="ideographTraditional"/>
      <w:lvlText w:val="%8、"/>
      <w:lvlJc w:val="left"/>
      <w:pPr>
        <w:ind w:left="5422" w:hanging="480"/>
      </w:pPr>
      <w:rPr>
        <w:rFonts w:cs="Times New Roman"/>
      </w:rPr>
    </w:lvl>
    <w:lvl w:ilvl="8" w:tplc="0409001B" w:tentative="1">
      <w:start w:val="1"/>
      <w:numFmt w:val="lowerRoman"/>
      <w:lvlText w:val="%9."/>
      <w:lvlJc w:val="right"/>
      <w:pPr>
        <w:ind w:left="5902" w:hanging="480"/>
      </w:pPr>
      <w:rPr>
        <w:rFonts w:cs="Times New Roman"/>
      </w:rPr>
    </w:lvl>
  </w:abstractNum>
  <w:abstractNum w:abstractNumId="20">
    <w:nsid w:val="4CD82F3D"/>
    <w:multiLevelType w:val="hybridMultilevel"/>
    <w:tmpl w:val="FA9A79B6"/>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1">
    <w:nsid w:val="4EF2699D"/>
    <w:multiLevelType w:val="hybridMultilevel"/>
    <w:tmpl w:val="78864712"/>
    <w:lvl w:ilvl="0" w:tplc="0409000F">
      <w:start w:val="1"/>
      <w:numFmt w:val="decimal"/>
      <w:lvlText w:val="%1."/>
      <w:lvlJc w:val="left"/>
      <w:pPr>
        <w:ind w:left="2062" w:hanging="480"/>
      </w:pPr>
      <w:rPr>
        <w:rFonts w:cs="Times New Roman"/>
      </w:rPr>
    </w:lvl>
    <w:lvl w:ilvl="1" w:tplc="04090019" w:tentative="1">
      <w:start w:val="1"/>
      <w:numFmt w:val="ideographTraditional"/>
      <w:lvlText w:val="%2、"/>
      <w:lvlJc w:val="left"/>
      <w:pPr>
        <w:ind w:left="2542" w:hanging="480"/>
      </w:pPr>
      <w:rPr>
        <w:rFonts w:cs="Times New Roman"/>
      </w:rPr>
    </w:lvl>
    <w:lvl w:ilvl="2" w:tplc="0409001B" w:tentative="1">
      <w:start w:val="1"/>
      <w:numFmt w:val="lowerRoman"/>
      <w:lvlText w:val="%3."/>
      <w:lvlJc w:val="right"/>
      <w:pPr>
        <w:ind w:left="3022" w:hanging="480"/>
      </w:pPr>
      <w:rPr>
        <w:rFonts w:cs="Times New Roman"/>
      </w:rPr>
    </w:lvl>
    <w:lvl w:ilvl="3" w:tplc="0409000F" w:tentative="1">
      <w:start w:val="1"/>
      <w:numFmt w:val="decimal"/>
      <w:lvlText w:val="%4."/>
      <w:lvlJc w:val="left"/>
      <w:pPr>
        <w:ind w:left="3502" w:hanging="480"/>
      </w:pPr>
      <w:rPr>
        <w:rFonts w:cs="Times New Roman"/>
      </w:rPr>
    </w:lvl>
    <w:lvl w:ilvl="4" w:tplc="04090019" w:tentative="1">
      <w:start w:val="1"/>
      <w:numFmt w:val="ideographTraditional"/>
      <w:lvlText w:val="%5、"/>
      <w:lvlJc w:val="left"/>
      <w:pPr>
        <w:ind w:left="3982" w:hanging="480"/>
      </w:pPr>
      <w:rPr>
        <w:rFonts w:cs="Times New Roman"/>
      </w:rPr>
    </w:lvl>
    <w:lvl w:ilvl="5" w:tplc="0409001B" w:tentative="1">
      <w:start w:val="1"/>
      <w:numFmt w:val="lowerRoman"/>
      <w:lvlText w:val="%6."/>
      <w:lvlJc w:val="right"/>
      <w:pPr>
        <w:ind w:left="4462" w:hanging="480"/>
      </w:pPr>
      <w:rPr>
        <w:rFonts w:cs="Times New Roman"/>
      </w:rPr>
    </w:lvl>
    <w:lvl w:ilvl="6" w:tplc="0409000F" w:tentative="1">
      <w:start w:val="1"/>
      <w:numFmt w:val="decimal"/>
      <w:lvlText w:val="%7."/>
      <w:lvlJc w:val="left"/>
      <w:pPr>
        <w:ind w:left="4942" w:hanging="480"/>
      </w:pPr>
      <w:rPr>
        <w:rFonts w:cs="Times New Roman"/>
      </w:rPr>
    </w:lvl>
    <w:lvl w:ilvl="7" w:tplc="04090019" w:tentative="1">
      <w:start w:val="1"/>
      <w:numFmt w:val="ideographTraditional"/>
      <w:lvlText w:val="%8、"/>
      <w:lvlJc w:val="left"/>
      <w:pPr>
        <w:ind w:left="5422" w:hanging="480"/>
      </w:pPr>
      <w:rPr>
        <w:rFonts w:cs="Times New Roman"/>
      </w:rPr>
    </w:lvl>
    <w:lvl w:ilvl="8" w:tplc="0409001B" w:tentative="1">
      <w:start w:val="1"/>
      <w:numFmt w:val="lowerRoman"/>
      <w:lvlText w:val="%9."/>
      <w:lvlJc w:val="right"/>
      <w:pPr>
        <w:ind w:left="5902" w:hanging="480"/>
      </w:pPr>
      <w:rPr>
        <w:rFonts w:cs="Times New Roman"/>
      </w:rPr>
    </w:lvl>
  </w:abstractNum>
  <w:abstractNum w:abstractNumId="22">
    <w:nsid w:val="506C7D85"/>
    <w:multiLevelType w:val="hybridMultilevel"/>
    <w:tmpl w:val="8D268CCC"/>
    <w:lvl w:ilvl="0" w:tplc="0409000F">
      <w:start w:val="1"/>
      <w:numFmt w:val="decimal"/>
      <w:lvlText w:val="%1."/>
      <w:lvlJc w:val="left"/>
      <w:pPr>
        <w:ind w:left="1536" w:hanging="480"/>
      </w:pPr>
      <w:rPr>
        <w:rFonts w:cs="Times New Roman"/>
      </w:rPr>
    </w:lvl>
    <w:lvl w:ilvl="1" w:tplc="04090019" w:tentative="1">
      <w:start w:val="1"/>
      <w:numFmt w:val="ideographTraditional"/>
      <w:lvlText w:val="%2、"/>
      <w:lvlJc w:val="left"/>
      <w:pPr>
        <w:ind w:left="2016" w:hanging="480"/>
      </w:pPr>
      <w:rPr>
        <w:rFonts w:cs="Times New Roman"/>
      </w:rPr>
    </w:lvl>
    <w:lvl w:ilvl="2" w:tplc="0409001B" w:tentative="1">
      <w:start w:val="1"/>
      <w:numFmt w:val="lowerRoman"/>
      <w:lvlText w:val="%3."/>
      <w:lvlJc w:val="right"/>
      <w:pPr>
        <w:ind w:left="2496" w:hanging="480"/>
      </w:pPr>
      <w:rPr>
        <w:rFonts w:cs="Times New Roman"/>
      </w:rPr>
    </w:lvl>
    <w:lvl w:ilvl="3" w:tplc="0409000F" w:tentative="1">
      <w:start w:val="1"/>
      <w:numFmt w:val="decimal"/>
      <w:lvlText w:val="%4."/>
      <w:lvlJc w:val="left"/>
      <w:pPr>
        <w:ind w:left="2976" w:hanging="480"/>
      </w:pPr>
      <w:rPr>
        <w:rFonts w:cs="Times New Roman"/>
      </w:rPr>
    </w:lvl>
    <w:lvl w:ilvl="4" w:tplc="04090019" w:tentative="1">
      <w:start w:val="1"/>
      <w:numFmt w:val="ideographTraditional"/>
      <w:lvlText w:val="%5、"/>
      <w:lvlJc w:val="left"/>
      <w:pPr>
        <w:ind w:left="3456" w:hanging="480"/>
      </w:pPr>
      <w:rPr>
        <w:rFonts w:cs="Times New Roman"/>
      </w:rPr>
    </w:lvl>
    <w:lvl w:ilvl="5" w:tplc="0409001B" w:tentative="1">
      <w:start w:val="1"/>
      <w:numFmt w:val="lowerRoman"/>
      <w:lvlText w:val="%6."/>
      <w:lvlJc w:val="right"/>
      <w:pPr>
        <w:ind w:left="3936" w:hanging="480"/>
      </w:pPr>
      <w:rPr>
        <w:rFonts w:cs="Times New Roman"/>
      </w:rPr>
    </w:lvl>
    <w:lvl w:ilvl="6" w:tplc="0409000F" w:tentative="1">
      <w:start w:val="1"/>
      <w:numFmt w:val="decimal"/>
      <w:lvlText w:val="%7."/>
      <w:lvlJc w:val="left"/>
      <w:pPr>
        <w:ind w:left="4416" w:hanging="480"/>
      </w:pPr>
      <w:rPr>
        <w:rFonts w:cs="Times New Roman"/>
      </w:rPr>
    </w:lvl>
    <w:lvl w:ilvl="7" w:tplc="04090019" w:tentative="1">
      <w:start w:val="1"/>
      <w:numFmt w:val="ideographTraditional"/>
      <w:lvlText w:val="%8、"/>
      <w:lvlJc w:val="left"/>
      <w:pPr>
        <w:ind w:left="4896" w:hanging="480"/>
      </w:pPr>
      <w:rPr>
        <w:rFonts w:cs="Times New Roman"/>
      </w:rPr>
    </w:lvl>
    <w:lvl w:ilvl="8" w:tplc="0409001B" w:tentative="1">
      <w:start w:val="1"/>
      <w:numFmt w:val="lowerRoman"/>
      <w:lvlText w:val="%9."/>
      <w:lvlJc w:val="right"/>
      <w:pPr>
        <w:ind w:left="5376" w:hanging="480"/>
      </w:pPr>
      <w:rPr>
        <w:rFonts w:cs="Times New Roman"/>
      </w:rPr>
    </w:lvl>
  </w:abstractNum>
  <w:abstractNum w:abstractNumId="23">
    <w:nsid w:val="555A2CC3"/>
    <w:multiLevelType w:val="hybridMultilevel"/>
    <w:tmpl w:val="78864712"/>
    <w:lvl w:ilvl="0" w:tplc="0409000F">
      <w:start w:val="1"/>
      <w:numFmt w:val="decimal"/>
      <w:lvlText w:val="%1."/>
      <w:lvlJc w:val="left"/>
      <w:pPr>
        <w:ind w:left="2062" w:hanging="480"/>
      </w:pPr>
      <w:rPr>
        <w:rFonts w:cs="Times New Roman"/>
      </w:rPr>
    </w:lvl>
    <w:lvl w:ilvl="1" w:tplc="04090019" w:tentative="1">
      <w:start w:val="1"/>
      <w:numFmt w:val="ideographTraditional"/>
      <w:lvlText w:val="%2、"/>
      <w:lvlJc w:val="left"/>
      <w:pPr>
        <w:ind w:left="2542" w:hanging="480"/>
      </w:pPr>
      <w:rPr>
        <w:rFonts w:cs="Times New Roman"/>
      </w:rPr>
    </w:lvl>
    <w:lvl w:ilvl="2" w:tplc="0409001B" w:tentative="1">
      <w:start w:val="1"/>
      <w:numFmt w:val="lowerRoman"/>
      <w:lvlText w:val="%3."/>
      <w:lvlJc w:val="right"/>
      <w:pPr>
        <w:ind w:left="3022" w:hanging="480"/>
      </w:pPr>
      <w:rPr>
        <w:rFonts w:cs="Times New Roman"/>
      </w:rPr>
    </w:lvl>
    <w:lvl w:ilvl="3" w:tplc="0409000F" w:tentative="1">
      <w:start w:val="1"/>
      <w:numFmt w:val="decimal"/>
      <w:lvlText w:val="%4."/>
      <w:lvlJc w:val="left"/>
      <w:pPr>
        <w:ind w:left="3502" w:hanging="480"/>
      </w:pPr>
      <w:rPr>
        <w:rFonts w:cs="Times New Roman"/>
      </w:rPr>
    </w:lvl>
    <w:lvl w:ilvl="4" w:tplc="04090019" w:tentative="1">
      <w:start w:val="1"/>
      <w:numFmt w:val="ideographTraditional"/>
      <w:lvlText w:val="%5、"/>
      <w:lvlJc w:val="left"/>
      <w:pPr>
        <w:ind w:left="3982" w:hanging="480"/>
      </w:pPr>
      <w:rPr>
        <w:rFonts w:cs="Times New Roman"/>
      </w:rPr>
    </w:lvl>
    <w:lvl w:ilvl="5" w:tplc="0409001B" w:tentative="1">
      <w:start w:val="1"/>
      <w:numFmt w:val="lowerRoman"/>
      <w:lvlText w:val="%6."/>
      <w:lvlJc w:val="right"/>
      <w:pPr>
        <w:ind w:left="4462" w:hanging="480"/>
      </w:pPr>
      <w:rPr>
        <w:rFonts w:cs="Times New Roman"/>
      </w:rPr>
    </w:lvl>
    <w:lvl w:ilvl="6" w:tplc="0409000F" w:tentative="1">
      <w:start w:val="1"/>
      <w:numFmt w:val="decimal"/>
      <w:lvlText w:val="%7."/>
      <w:lvlJc w:val="left"/>
      <w:pPr>
        <w:ind w:left="4942" w:hanging="480"/>
      </w:pPr>
      <w:rPr>
        <w:rFonts w:cs="Times New Roman"/>
      </w:rPr>
    </w:lvl>
    <w:lvl w:ilvl="7" w:tplc="04090019" w:tentative="1">
      <w:start w:val="1"/>
      <w:numFmt w:val="ideographTraditional"/>
      <w:lvlText w:val="%8、"/>
      <w:lvlJc w:val="left"/>
      <w:pPr>
        <w:ind w:left="5422" w:hanging="480"/>
      </w:pPr>
      <w:rPr>
        <w:rFonts w:cs="Times New Roman"/>
      </w:rPr>
    </w:lvl>
    <w:lvl w:ilvl="8" w:tplc="0409001B" w:tentative="1">
      <w:start w:val="1"/>
      <w:numFmt w:val="lowerRoman"/>
      <w:lvlText w:val="%9."/>
      <w:lvlJc w:val="right"/>
      <w:pPr>
        <w:ind w:left="5902" w:hanging="480"/>
      </w:pPr>
      <w:rPr>
        <w:rFonts w:cs="Times New Roman"/>
      </w:rPr>
    </w:lvl>
  </w:abstractNum>
  <w:abstractNum w:abstractNumId="24">
    <w:nsid w:val="55C36CDB"/>
    <w:multiLevelType w:val="hybridMultilevel"/>
    <w:tmpl w:val="68CCB756"/>
    <w:lvl w:ilvl="0" w:tplc="A0A68D1E">
      <w:start w:val="1"/>
      <w:numFmt w:val="taiwaneseCountingThousand"/>
      <w:lvlText w:val="(%1)"/>
      <w:lvlJc w:val="left"/>
      <w:pPr>
        <w:ind w:left="1002"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958" w:hanging="480"/>
      </w:pPr>
      <w:rPr>
        <w:rFonts w:cs="Times New Roman"/>
      </w:rPr>
    </w:lvl>
    <w:lvl w:ilvl="2" w:tplc="0409001B" w:tentative="1">
      <w:start w:val="1"/>
      <w:numFmt w:val="lowerRoman"/>
      <w:lvlText w:val="%3."/>
      <w:lvlJc w:val="right"/>
      <w:pPr>
        <w:ind w:left="1438" w:hanging="480"/>
      </w:pPr>
      <w:rPr>
        <w:rFonts w:cs="Times New Roman"/>
      </w:rPr>
    </w:lvl>
    <w:lvl w:ilvl="3" w:tplc="0409000F" w:tentative="1">
      <w:start w:val="1"/>
      <w:numFmt w:val="decimal"/>
      <w:lvlText w:val="%4."/>
      <w:lvlJc w:val="left"/>
      <w:pPr>
        <w:ind w:left="1918" w:hanging="480"/>
      </w:pPr>
      <w:rPr>
        <w:rFonts w:cs="Times New Roman"/>
      </w:rPr>
    </w:lvl>
    <w:lvl w:ilvl="4" w:tplc="04090019" w:tentative="1">
      <w:start w:val="1"/>
      <w:numFmt w:val="ideographTraditional"/>
      <w:lvlText w:val="%5、"/>
      <w:lvlJc w:val="left"/>
      <w:pPr>
        <w:ind w:left="2398" w:hanging="480"/>
      </w:pPr>
      <w:rPr>
        <w:rFonts w:cs="Times New Roman"/>
      </w:rPr>
    </w:lvl>
    <w:lvl w:ilvl="5" w:tplc="0409001B" w:tentative="1">
      <w:start w:val="1"/>
      <w:numFmt w:val="lowerRoman"/>
      <w:lvlText w:val="%6."/>
      <w:lvlJc w:val="right"/>
      <w:pPr>
        <w:ind w:left="2878" w:hanging="480"/>
      </w:pPr>
      <w:rPr>
        <w:rFonts w:cs="Times New Roman"/>
      </w:rPr>
    </w:lvl>
    <w:lvl w:ilvl="6" w:tplc="0409000F" w:tentative="1">
      <w:start w:val="1"/>
      <w:numFmt w:val="decimal"/>
      <w:lvlText w:val="%7."/>
      <w:lvlJc w:val="left"/>
      <w:pPr>
        <w:ind w:left="3358" w:hanging="480"/>
      </w:pPr>
      <w:rPr>
        <w:rFonts w:cs="Times New Roman"/>
      </w:rPr>
    </w:lvl>
    <w:lvl w:ilvl="7" w:tplc="04090019" w:tentative="1">
      <w:start w:val="1"/>
      <w:numFmt w:val="ideographTraditional"/>
      <w:lvlText w:val="%8、"/>
      <w:lvlJc w:val="left"/>
      <w:pPr>
        <w:ind w:left="3838" w:hanging="480"/>
      </w:pPr>
      <w:rPr>
        <w:rFonts w:cs="Times New Roman"/>
      </w:rPr>
    </w:lvl>
    <w:lvl w:ilvl="8" w:tplc="0409001B" w:tentative="1">
      <w:start w:val="1"/>
      <w:numFmt w:val="lowerRoman"/>
      <w:lvlText w:val="%9."/>
      <w:lvlJc w:val="right"/>
      <w:pPr>
        <w:ind w:left="4318" w:hanging="480"/>
      </w:pPr>
      <w:rPr>
        <w:rFonts w:cs="Times New Roman"/>
      </w:rPr>
    </w:lvl>
  </w:abstractNum>
  <w:abstractNum w:abstractNumId="25">
    <w:nsid w:val="58451278"/>
    <w:multiLevelType w:val="hybridMultilevel"/>
    <w:tmpl w:val="68CCB756"/>
    <w:lvl w:ilvl="0" w:tplc="A0A68D1E">
      <w:start w:val="1"/>
      <w:numFmt w:val="taiwaneseCountingThousand"/>
      <w:lvlText w:val="(%1)"/>
      <w:lvlJc w:val="left"/>
      <w:pPr>
        <w:ind w:left="1144"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100" w:hanging="480"/>
      </w:pPr>
      <w:rPr>
        <w:rFonts w:cs="Times New Roman"/>
      </w:rPr>
    </w:lvl>
    <w:lvl w:ilvl="2" w:tplc="0409001B" w:tentative="1">
      <w:start w:val="1"/>
      <w:numFmt w:val="lowerRoman"/>
      <w:lvlText w:val="%3."/>
      <w:lvlJc w:val="right"/>
      <w:pPr>
        <w:ind w:left="1580" w:hanging="480"/>
      </w:pPr>
      <w:rPr>
        <w:rFonts w:cs="Times New Roman"/>
      </w:rPr>
    </w:lvl>
    <w:lvl w:ilvl="3" w:tplc="0409000F" w:tentative="1">
      <w:start w:val="1"/>
      <w:numFmt w:val="decimal"/>
      <w:lvlText w:val="%4."/>
      <w:lvlJc w:val="left"/>
      <w:pPr>
        <w:ind w:left="2060" w:hanging="480"/>
      </w:pPr>
      <w:rPr>
        <w:rFonts w:cs="Times New Roman"/>
      </w:rPr>
    </w:lvl>
    <w:lvl w:ilvl="4" w:tplc="04090019" w:tentative="1">
      <w:start w:val="1"/>
      <w:numFmt w:val="ideographTraditional"/>
      <w:lvlText w:val="%5、"/>
      <w:lvlJc w:val="left"/>
      <w:pPr>
        <w:ind w:left="2540" w:hanging="480"/>
      </w:pPr>
      <w:rPr>
        <w:rFonts w:cs="Times New Roman"/>
      </w:rPr>
    </w:lvl>
    <w:lvl w:ilvl="5" w:tplc="0409001B" w:tentative="1">
      <w:start w:val="1"/>
      <w:numFmt w:val="lowerRoman"/>
      <w:lvlText w:val="%6."/>
      <w:lvlJc w:val="right"/>
      <w:pPr>
        <w:ind w:left="3020" w:hanging="480"/>
      </w:pPr>
      <w:rPr>
        <w:rFonts w:cs="Times New Roman"/>
      </w:rPr>
    </w:lvl>
    <w:lvl w:ilvl="6" w:tplc="0409000F" w:tentative="1">
      <w:start w:val="1"/>
      <w:numFmt w:val="decimal"/>
      <w:lvlText w:val="%7."/>
      <w:lvlJc w:val="left"/>
      <w:pPr>
        <w:ind w:left="3500" w:hanging="480"/>
      </w:pPr>
      <w:rPr>
        <w:rFonts w:cs="Times New Roman"/>
      </w:rPr>
    </w:lvl>
    <w:lvl w:ilvl="7" w:tplc="04090019" w:tentative="1">
      <w:start w:val="1"/>
      <w:numFmt w:val="ideographTraditional"/>
      <w:lvlText w:val="%8、"/>
      <w:lvlJc w:val="left"/>
      <w:pPr>
        <w:ind w:left="3980" w:hanging="480"/>
      </w:pPr>
      <w:rPr>
        <w:rFonts w:cs="Times New Roman"/>
      </w:rPr>
    </w:lvl>
    <w:lvl w:ilvl="8" w:tplc="0409001B" w:tentative="1">
      <w:start w:val="1"/>
      <w:numFmt w:val="lowerRoman"/>
      <w:lvlText w:val="%9."/>
      <w:lvlJc w:val="right"/>
      <w:pPr>
        <w:ind w:left="4460" w:hanging="480"/>
      </w:pPr>
      <w:rPr>
        <w:rFonts w:cs="Times New Roman"/>
      </w:rPr>
    </w:lvl>
  </w:abstractNum>
  <w:abstractNum w:abstractNumId="26">
    <w:nsid w:val="5E30200C"/>
    <w:multiLevelType w:val="hybridMultilevel"/>
    <w:tmpl w:val="227C4C6E"/>
    <w:lvl w:ilvl="0" w:tplc="45367A56">
      <w:start w:val="1"/>
      <w:numFmt w:val="decimal"/>
      <w:lvlText w:val="(%1)"/>
      <w:lvlJc w:val="left"/>
      <w:pPr>
        <w:ind w:left="1100" w:hanging="480"/>
      </w:pPr>
      <w:rPr>
        <w:rFonts w:cs="Times New Roman" w:hint="eastAsia"/>
        <w:color w:val="auto"/>
      </w:rPr>
    </w:lvl>
    <w:lvl w:ilvl="1" w:tplc="04090019" w:tentative="1">
      <w:start w:val="1"/>
      <w:numFmt w:val="ideographTraditional"/>
      <w:lvlText w:val="%2、"/>
      <w:lvlJc w:val="left"/>
      <w:pPr>
        <w:ind w:left="1580" w:hanging="480"/>
      </w:pPr>
      <w:rPr>
        <w:rFonts w:cs="Times New Roman"/>
      </w:rPr>
    </w:lvl>
    <w:lvl w:ilvl="2" w:tplc="0409001B" w:tentative="1">
      <w:start w:val="1"/>
      <w:numFmt w:val="lowerRoman"/>
      <w:lvlText w:val="%3."/>
      <w:lvlJc w:val="right"/>
      <w:pPr>
        <w:ind w:left="2060" w:hanging="480"/>
      </w:pPr>
      <w:rPr>
        <w:rFonts w:cs="Times New Roman"/>
      </w:rPr>
    </w:lvl>
    <w:lvl w:ilvl="3" w:tplc="0409000F" w:tentative="1">
      <w:start w:val="1"/>
      <w:numFmt w:val="decimal"/>
      <w:lvlText w:val="%4."/>
      <w:lvlJc w:val="left"/>
      <w:pPr>
        <w:ind w:left="2540" w:hanging="480"/>
      </w:pPr>
      <w:rPr>
        <w:rFonts w:cs="Times New Roman"/>
      </w:rPr>
    </w:lvl>
    <w:lvl w:ilvl="4" w:tplc="04090019" w:tentative="1">
      <w:start w:val="1"/>
      <w:numFmt w:val="ideographTraditional"/>
      <w:lvlText w:val="%5、"/>
      <w:lvlJc w:val="left"/>
      <w:pPr>
        <w:ind w:left="3020" w:hanging="480"/>
      </w:pPr>
      <w:rPr>
        <w:rFonts w:cs="Times New Roman"/>
      </w:rPr>
    </w:lvl>
    <w:lvl w:ilvl="5" w:tplc="0409001B" w:tentative="1">
      <w:start w:val="1"/>
      <w:numFmt w:val="lowerRoman"/>
      <w:lvlText w:val="%6."/>
      <w:lvlJc w:val="right"/>
      <w:pPr>
        <w:ind w:left="3500" w:hanging="480"/>
      </w:pPr>
      <w:rPr>
        <w:rFonts w:cs="Times New Roman"/>
      </w:rPr>
    </w:lvl>
    <w:lvl w:ilvl="6" w:tplc="0409000F" w:tentative="1">
      <w:start w:val="1"/>
      <w:numFmt w:val="decimal"/>
      <w:lvlText w:val="%7."/>
      <w:lvlJc w:val="left"/>
      <w:pPr>
        <w:ind w:left="3980" w:hanging="480"/>
      </w:pPr>
      <w:rPr>
        <w:rFonts w:cs="Times New Roman"/>
      </w:rPr>
    </w:lvl>
    <w:lvl w:ilvl="7" w:tplc="04090019" w:tentative="1">
      <w:start w:val="1"/>
      <w:numFmt w:val="ideographTraditional"/>
      <w:lvlText w:val="%8、"/>
      <w:lvlJc w:val="left"/>
      <w:pPr>
        <w:ind w:left="4460" w:hanging="480"/>
      </w:pPr>
      <w:rPr>
        <w:rFonts w:cs="Times New Roman"/>
      </w:rPr>
    </w:lvl>
    <w:lvl w:ilvl="8" w:tplc="0409001B" w:tentative="1">
      <w:start w:val="1"/>
      <w:numFmt w:val="lowerRoman"/>
      <w:lvlText w:val="%9."/>
      <w:lvlJc w:val="right"/>
      <w:pPr>
        <w:ind w:left="4940" w:hanging="480"/>
      </w:pPr>
      <w:rPr>
        <w:rFonts w:cs="Times New Roman"/>
      </w:rPr>
    </w:lvl>
  </w:abstractNum>
  <w:abstractNum w:abstractNumId="27">
    <w:nsid w:val="5FF74735"/>
    <w:multiLevelType w:val="hybridMultilevel"/>
    <w:tmpl w:val="C5284D0E"/>
    <w:lvl w:ilvl="0" w:tplc="940C0044">
      <w:start w:val="1"/>
      <w:numFmt w:val="taiwaneseCountingThousand"/>
      <w:lvlText w:val="（%1）"/>
      <w:lvlJc w:val="left"/>
      <w:pPr>
        <w:ind w:left="8844" w:hanging="480"/>
      </w:pPr>
      <w:rPr>
        <w:rFonts w:cs="標楷體" w:hint="default"/>
        <w:color w:val="000000"/>
        <w:w w:val="100"/>
      </w:rPr>
    </w:lvl>
    <w:lvl w:ilvl="1" w:tplc="04090019" w:tentative="1">
      <w:start w:val="1"/>
      <w:numFmt w:val="ideographTraditional"/>
      <w:lvlText w:val="%2、"/>
      <w:lvlJc w:val="left"/>
      <w:pPr>
        <w:ind w:left="2520" w:hanging="480"/>
      </w:pPr>
      <w:rPr>
        <w:rFonts w:cs="Times New Roman"/>
      </w:rPr>
    </w:lvl>
    <w:lvl w:ilvl="2" w:tplc="0409001B" w:tentative="1">
      <w:start w:val="1"/>
      <w:numFmt w:val="lowerRoman"/>
      <w:lvlText w:val="%3."/>
      <w:lvlJc w:val="right"/>
      <w:pPr>
        <w:ind w:left="3000" w:hanging="480"/>
      </w:pPr>
      <w:rPr>
        <w:rFonts w:cs="Times New Roman"/>
      </w:rPr>
    </w:lvl>
    <w:lvl w:ilvl="3" w:tplc="0409000F" w:tentative="1">
      <w:start w:val="1"/>
      <w:numFmt w:val="decimal"/>
      <w:lvlText w:val="%4."/>
      <w:lvlJc w:val="left"/>
      <w:pPr>
        <w:ind w:left="3480" w:hanging="480"/>
      </w:pPr>
      <w:rPr>
        <w:rFonts w:cs="Times New Roman"/>
      </w:rPr>
    </w:lvl>
    <w:lvl w:ilvl="4" w:tplc="04090019" w:tentative="1">
      <w:start w:val="1"/>
      <w:numFmt w:val="ideographTraditional"/>
      <w:lvlText w:val="%5、"/>
      <w:lvlJc w:val="left"/>
      <w:pPr>
        <w:ind w:left="3960" w:hanging="480"/>
      </w:pPr>
      <w:rPr>
        <w:rFonts w:cs="Times New Roman"/>
      </w:rPr>
    </w:lvl>
    <w:lvl w:ilvl="5" w:tplc="0409001B" w:tentative="1">
      <w:start w:val="1"/>
      <w:numFmt w:val="lowerRoman"/>
      <w:lvlText w:val="%6."/>
      <w:lvlJc w:val="right"/>
      <w:pPr>
        <w:ind w:left="4440" w:hanging="480"/>
      </w:pPr>
      <w:rPr>
        <w:rFonts w:cs="Times New Roman"/>
      </w:rPr>
    </w:lvl>
    <w:lvl w:ilvl="6" w:tplc="0409000F" w:tentative="1">
      <w:start w:val="1"/>
      <w:numFmt w:val="decimal"/>
      <w:lvlText w:val="%7."/>
      <w:lvlJc w:val="left"/>
      <w:pPr>
        <w:ind w:left="4920" w:hanging="480"/>
      </w:pPr>
      <w:rPr>
        <w:rFonts w:cs="Times New Roman"/>
      </w:rPr>
    </w:lvl>
    <w:lvl w:ilvl="7" w:tplc="04090019" w:tentative="1">
      <w:start w:val="1"/>
      <w:numFmt w:val="ideographTraditional"/>
      <w:lvlText w:val="%8、"/>
      <w:lvlJc w:val="left"/>
      <w:pPr>
        <w:ind w:left="5400" w:hanging="480"/>
      </w:pPr>
      <w:rPr>
        <w:rFonts w:cs="Times New Roman"/>
      </w:rPr>
    </w:lvl>
    <w:lvl w:ilvl="8" w:tplc="0409001B" w:tentative="1">
      <w:start w:val="1"/>
      <w:numFmt w:val="lowerRoman"/>
      <w:lvlText w:val="%9."/>
      <w:lvlJc w:val="right"/>
      <w:pPr>
        <w:ind w:left="5880" w:hanging="480"/>
      </w:pPr>
      <w:rPr>
        <w:rFonts w:cs="Times New Roman"/>
      </w:rPr>
    </w:lvl>
  </w:abstractNum>
  <w:abstractNum w:abstractNumId="28">
    <w:nsid w:val="61D315CB"/>
    <w:multiLevelType w:val="hybridMultilevel"/>
    <w:tmpl w:val="8D268CCC"/>
    <w:lvl w:ilvl="0" w:tplc="0409000F">
      <w:start w:val="1"/>
      <w:numFmt w:val="decimal"/>
      <w:lvlText w:val="%1."/>
      <w:lvlJc w:val="left"/>
      <w:pPr>
        <w:ind w:left="1536" w:hanging="480"/>
      </w:pPr>
      <w:rPr>
        <w:rFonts w:cs="Times New Roman"/>
      </w:rPr>
    </w:lvl>
    <w:lvl w:ilvl="1" w:tplc="04090019" w:tentative="1">
      <w:start w:val="1"/>
      <w:numFmt w:val="ideographTraditional"/>
      <w:lvlText w:val="%2、"/>
      <w:lvlJc w:val="left"/>
      <w:pPr>
        <w:ind w:left="2016" w:hanging="480"/>
      </w:pPr>
      <w:rPr>
        <w:rFonts w:cs="Times New Roman"/>
      </w:rPr>
    </w:lvl>
    <w:lvl w:ilvl="2" w:tplc="0409001B" w:tentative="1">
      <w:start w:val="1"/>
      <w:numFmt w:val="lowerRoman"/>
      <w:lvlText w:val="%3."/>
      <w:lvlJc w:val="right"/>
      <w:pPr>
        <w:ind w:left="2496" w:hanging="480"/>
      </w:pPr>
      <w:rPr>
        <w:rFonts w:cs="Times New Roman"/>
      </w:rPr>
    </w:lvl>
    <w:lvl w:ilvl="3" w:tplc="0409000F" w:tentative="1">
      <w:start w:val="1"/>
      <w:numFmt w:val="decimal"/>
      <w:lvlText w:val="%4."/>
      <w:lvlJc w:val="left"/>
      <w:pPr>
        <w:ind w:left="2976" w:hanging="480"/>
      </w:pPr>
      <w:rPr>
        <w:rFonts w:cs="Times New Roman"/>
      </w:rPr>
    </w:lvl>
    <w:lvl w:ilvl="4" w:tplc="04090019" w:tentative="1">
      <w:start w:val="1"/>
      <w:numFmt w:val="ideographTraditional"/>
      <w:lvlText w:val="%5、"/>
      <w:lvlJc w:val="left"/>
      <w:pPr>
        <w:ind w:left="3456" w:hanging="480"/>
      </w:pPr>
      <w:rPr>
        <w:rFonts w:cs="Times New Roman"/>
      </w:rPr>
    </w:lvl>
    <w:lvl w:ilvl="5" w:tplc="0409001B" w:tentative="1">
      <w:start w:val="1"/>
      <w:numFmt w:val="lowerRoman"/>
      <w:lvlText w:val="%6."/>
      <w:lvlJc w:val="right"/>
      <w:pPr>
        <w:ind w:left="3936" w:hanging="480"/>
      </w:pPr>
      <w:rPr>
        <w:rFonts w:cs="Times New Roman"/>
      </w:rPr>
    </w:lvl>
    <w:lvl w:ilvl="6" w:tplc="0409000F" w:tentative="1">
      <w:start w:val="1"/>
      <w:numFmt w:val="decimal"/>
      <w:lvlText w:val="%7."/>
      <w:lvlJc w:val="left"/>
      <w:pPr>
        <w:ind w:left="4416" w:hanging="480"/>
      </w:pPr>
      <w:rPr>
        <w:rFonts w:cs="Times New Roman"/>
      </w:rPr>
    </w:lvl>
    <w:lvl w:ilvl="7" w:tplc="04090019" w:tentative="1">
      <w:start w:val="1"/>
      <w:numFmt w:val="ideographTraditional"/>
      <w:lvlText w:val="%8、"/>
      <w:lvlJc w:val="left"/>
      <w:pPr>
        <w:ind w:left="4896" w:hanging="480"/>
      </w:pPr>
      <w:rPr>
        <w:rFonts w:cs="Times New Roman"/>
      </w:rPr>
    </w:lvl>
    <w:lvl w:ilvl="8" w:tplc="0409001B" w:tentative="1">
      <w:start w:val="1"/>
      <w:numFmt w:val="lowerRoman"/>
      <w:lvlText w:val="%9."/>
      <w:lvlJc w:val="right"/>
      <w:pPr>
        <w:ind w:left="5376" w:hanging="480"/>
      </w:pPr>
      <w:rPr>
        <w:rFonts w:cs="Times New Roman"/>
      </w:rPr>
    </w:lvl>
  </w:abstractNum>
  <w:abstractNum w:abstractNumId="29">
    <w:nsid w:val="637A7E2A"/>
    <w:multiLevelType w:val="hybridMultilevel"/>
    <w:tmpl w:val="78864712"/>
    <w:lvl w:ilvl="0" w:tplc="0409000F">
      <w:start w:val="1"/>
      <w:numFmt w:val="decimal"/>
      <w:lvlText w:val="%1."/>
      <w:lvlJc w:val="left"/>
      <w:pPr>
        <w:ind w:left="2062" w:hanging="480"/>
      </w:pPr>
      <w:rPr>
        <w:rFonts w:cs="Times New Roman"/>
      </w:rPr>
    </w:lvl>
    <w:lvl w:ilvl="1" w:tplc="04090019" w:tentative="1">
      <w:start w:val="1"/>
      <w:numFmt w:val="ideographTraditional"/>
      <w:lvlText w:val="%2、"/>
      <w:lvlJc w:val="left"/>
      <w:pPr>
        <w:ind w:left="2542" w:hanging="480"/>
      </w:pPr>
      <w:rPr>
        <w:rFonts w:cs="Times New Roman"/>
      </w:rPr>
    </w:lvl>
    <w:lvl w:ilvl="2" w:tplc="0409001B" w:tentative="1">
      <w:start w:val="1"/>
      <w:numFmt w:val="lowerRoman"/>
      <w:lvlText w:val="%3."/>
      <w:lvlJc w:val="right"/>
      <w:pPr>
        <w:ind w:left="3022" w:hanging="480"/>
      </w:pPr>
      <w:rPr>
        <w:rFonts w:cs="Times New Roman"/>
      </w:rPr>
    </w:lvl>
    <w:lvl w:ilvl="3" w:tplc="0409000F" w:tentative="1">
      <w:start w:val="1"/>
      <w:numFmt w:val="decimal"/>
      <w:lvlText w:val="%4."/>
      <w:lvlJc w:val="left"/>
      <w:pPr>
        <w:ind w:left="3502" w:hanging="480"/>
      </w:pPr>
      <w:rPr>
        <w:rFonts w:cs="Times New Roman"/>
      </w:rPr>
    </w:lvl>
    <w:lvl w:ilvl="4" w:tplc="04090019" w:tentative="1">
      <w:start w:val="1"/>
      <w:numFmt w:val="ideographTraditional"/>
      <w:lvlText w:val="%5、"/>
      <w:lvlJc w:val="left"/>
      <w:pPr>
        <w:ind w:left="3982" w:hanging="480"/>
      </w:pPr>
      <w:rPr>
        <w:rFonts w:cs="Times New Roman"/>
      </w:rPr>
    </w:lvl>
    <w:lvl w:ilvl="5" w:tplc="0409001B" w:tentative="1">
      <w:start w:val="1"/>
      <w:numFmt w:val="lowerRoman"/>
      <w:lvlText w:val="%6."/>
      <w:lvlJc w:val="right"/>
      <w:pPr>
        <w:ind w:left="4462" w:hanging="480"/>
      </w:pPr>
      <w:rPr>
        <w:rFonts w:cs="Times New Roman"/>
      </w:rPr>
    </w:lvl>
    <w:lvl w:ilvl="6" w:tplc="0409000F" w:tentative="1">
      <w:start w:val="1"/>
      <w:numFmt w:val="decimal"/>
      <w:lvlText w:val="%7."/>
      <w:lvlJc w:val="left"/>
      <w:pPr>
        <w:ind w:left="4942" w:hanging="480"/>
      </w:pPr>
      <w:rPr>
        <w:rFonts w:cs="Times New Roman"/>
      </w:rPr>
    </w:lvl>
    <w:lvl w:ilvl="7" w:tplc="04090019" w:tentative="1">
      <w:start w:val="1"/>
      <w:numFmt w:val="ideographTraditional"/>
      <w:lvlText w:val="%8、"/>
      <w:lvlJc w:val="left"/>
      <w:pPr>
        <w:ind w:left="5422" w:hanging="480"/>
      </w:pPr>
      <w:rPr>
        <w:rFonts w:cs="Times New Roman"/>
      </w:rPr>
    </w:lvl>
    <w:lvl w:ilvl="8" w:tplc="0409001B" w:tentative="1">
      <w:start w:val="1"/>
      <w:numFmt w:val="lowerRoman"/>
      <w:lvlText w:val="%9."/>
      <w:lvlJc w:val="right"/>
      <w:pPr>
        <w:ind w:left="5902" w:hanging="480"/>
      </w:pPr>
      <w:rPr>
        <w:rFonts w:cs="Times New Roman"/>
      </w:rPr>
    </w:lvl>
  </w:abstractNum>
  <w:abstractNum w:abstractNumId="30">
    <w:nsid w:val="64ED2A5F"/>
    <w:multiLevelType w:val="hybridMultilevel"/>
    <w:tmpl w:val="3ADA1486"/>
    <w:lvl w:ilvl="0" w:tplc="A0A68D1E">
      <w:start w:val="1"/>
      <w:numFmt w:val="taiwaneseCountingThousand"/>
      <w:lvlText w:val="(%1)"/>
      <w:lvlJc w:val="left"/>
      <w:pPr>
        <w:ind w:left="1002"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958" w:hanging="480"/>
      </w:pPr>
      <w:rPr>
        <w:rFonts w:cs="Times New Roman"/>
      </w:rPr>
    </w:lvl>
    <w:lvl w:ilvl="2" w:tplc="0409001B" w:tentative="1">
      <w:start w:val="1"/>
      <w:numFmt w:val="lowerRoman"/>
      <w:lvlText w:val="%3."/>
      <w:lvlJc w:val="right"/>
      <w:pPr>
        <w:ind w:left="1438" w:hanging="480"/>
      </w:pPr>
      <w:rPr>
        <w:rFonts w:cs="Times New Roman"/>
      </w:rPr>
    </w:lvl>
    <w:lvl w:ilvl="3" w:tplc="0409000F" w:tentative="1">
      <w:start w:val="1"/>
      <w:numFmt w:val="decimal"/>
      <w:lvlText w:val="%4."/>
      <w:lvlJc w:val="left"/>
      <w:pPr>
        <w:ind w:left="1918" w:hanging="480"/>
      </w:pPr>
      <w:rPr>
        <w:rFonts w:cs="Times New Roman"/>
      </w:rPr>
    </w:lvl>
    <w:lvl w:ilvl="4" w:tplc="04090019" w:tentative="1">
      <w:start w:val="1"/>
      <w:numFmt w:val="ideographTraditional"/>
      <w:lvlText w:val="%5、"/>
      <w:lvlJc w:val="left"/>
      <w:pPr>
        <w:ind w:left="2398" w:hanging="480"/>
      </w:pPr>
      <w:rPr>
        <w:rFonts w:cs="Times New Roman"/>
      </w:rPr>
    </w:lvl>
    <w:lvl w:ilvl="5" w:tplc="0409001B" w:tentative="1">
      <w:start w:val="1"/>
      <w:numFmt w:val="lowerRoman"/>
      <w:lvlText w:val="%6."/>
      <w:lvlJc w:val="right"/>
      <w:pPr>
        <w:ind w:left="2878" w:hanging="480"/>
      </w:pPr>
      <w:rPr>
        <w:rFonts w:cs="Times New Roman"/>
      </w:rPr>
    </w:lvl>
    <w:lvl w:ilvl="6" w:tplc="0409000F" w:tentative="1">
      <w:start w:val="1"/>
      <w:numFmt w:val="decimal"/>
      <w:lvlText w:val="%7."/>
      <w:lvlJc w:val="left"/>
      <w:pPr>
        <w:ind w:left="3358" w:hanging="480"/>
      </w:pPr>
      <w:rPr>
        <w:rFonts w:cs="Times New Roman"/>
      </w:rPr>
    </w:lvl>
    <w:lvl w:ilvl="7" w:tplc="04090019" w:tentative="1">
      <w:start w:val="1"/>
      <w:numFmt w:val="ideographTraditional"/>
      <w:lvlText w:val="%8、"/>
      <w:lvlJc w:val="left"/>
      <w:pPr>
        <w:ind w:left="3838" w:hanging="480"/>
      </w:pPr>
      <w:rPr>
        <w:rFonts w:cs="Times New Roman"/>
      </w:rPr>
    </w:lvl>
    <w:lvl w:ilvl="8" w:tplc="0409001B" w:tentative="1">
      <w:start w:val="1"/>
      <w:numFmt w:val="lowerRoman"/>
      <w:lvlText w:val="%9."/>
      <w:lvlJc w:val="right"/>
      <w:pPr>
        <w:ind w:left="4318" w:hanging="480"/>
      </w:pPr>
      <w:rPr>
        <w:rFonts w:cs="Times New Roman"/>
      </w:rPr>
    </w:lvl>
  </w:abstractNum>
  <w:abstractNum w:abstractNumId="31">
    <w:nsid w:val="666D31F4"/>
    <w:multiLevelType w:val="hybridMultilevel"/>
    <w:tmpl w:val="3CA88016"/>
    <w:lvl w:ilvl="0" w:tplc="C5C8FFBE">
      <w:start w:val="1"/>
      <w:numFmt w:val="taiwaneseCountingThousand"/>
      <w:lvlText w:val="（%1）"/>
      <w:lvlJc w:val="left"/>
      <w:pPr>
        <w:ind w:left="2040" w:hanging="480"/>
      </w:pPr>
      <w:rPr>
        <w:rFonts w:cs="標楷體" w:hint="default"/>
        <w:color w:val="000000"/>
        <w:w w:val="100"/>
      </w:rPr>
    </w:lvl>
    <w:lvl w:ilvl="1" w:tplc="04090019" w:tentative="1">
      <w:start w:val="1"/>
      <w:numFmt w:val="ideographTraditional"/>
      <w:lvlText w:val="%2、"/>
      <w:lvlJc w:val="left"/>
      <w:pPr>
        <w:ind w:left="2520" w:hanging="480"/>
      </w:pPr>
      <w:rPr>
        <w:rFonts w:cs="Times New Roman"/>
      </w:rPr>
    </w:lvl>
    <w:lvl w:ilvl="2" w:tplc="0409001B" w:tentative="1">
      <w:start w:val="1"/>
      <w:numFmt w:val="lowerRoman"/>
      <w:lvlText w:val="%3."/>
      <w:lvlJc w:val="right"/>
      <w:pPr>
        <w:ind w:left="3000" w:hanging="480"/>
      </w:pPr>
      <w:rPr>
        <w:rFonts w:cs="Times New Roman"/>
      </w:rPr>
    </w:lvl>
    <w:lvl w:ilvl="3" w:tplc="0409000F" w:tentative="1">
      <w:start w:val="1"/>
      <w:numFmt w:val="decimal"/>
      <w:lvlText w:val="%4."/>
      <w:lvlJc w:val="left"/>
      <w:pPr>
        <w:ind w:left="3480" w:hanging="480"/>
      </w:pPr>
      <w:rPr>
        <w:rFonts w:cs="Times New Roman"/>
      </w:rPr>
    </w:lvl>
    <w:lvl w:ilvl="4" w:tplc="04090019" w:tentative="1">
      <w:start w:val="1"/>
      <w:numFmt w:val="ideographTraditional"/>
      <w:lvlText w:val="%5、"/>
      <w:lvlJc w:val="left"/>
      <w:pPr>
        <w:ind w:left="3960" w:hanging="480"/>
      </w:pPr>
      <w:rPr>
        <w:rFonts w:cs="Times New Roman"/>
      </w:rPr>
    </w:lvl>
    <w:lvl w:ilvl="5" w:tplc="0409001B" w:tentative="1">
      <w:start w:val="1"/>
      <w:numFmt w:val="lowerRoman"/>
      <w:lvlText w:val="%6."/>
      <w:lvlJc w:val="right"/>
      <w:pPr>
        <w:ind w:left="4440" w:hanging="480"/>
      </w:pPr>
      <w:rPr>
        <w:rFonts w:cs="Times New Roman"/>
      </w:rPr>
    </w:lvl>
    <w:lvl w:ilvl="6" w:tplc="0409000F" w:tentative="1">
      <w:start w:val="1"/>
      <w:numFmt w:val="decimal"/>
      <w:lvlText w:val="%7."/>
      <w:lvlJc w:val="left"/>
      <w:pPr>
        <w:ind w:left="4920" w:hanging="480"/>
      </w:pPr>
      <w:rPr>
        <w:rFonts w:cs="Times New Roman"/>
      </w:rPr>
    </w:lvl>
    <w:lvl w:ilvl="7" w:tplc="04090019" w:tentative="1">
      <w:start w:val="1"/>
      <w:numFmt w:val="ideographTraditional"/>
      <w:lvlText w:val="%8、"/>
      <w:lvlJc w:val="left"/>
      <w:pPr>
        <w:ind w:left="5400" w:hanging="480"/>
      </w:pPr>
      <w:rPr>
        <w:rFonts w:cs="Times New Roman"/>
      </w:rPr>
    </w:lvl>
    <w:lvl w:ilvl="8" w:tplc="0409001B" w:tentative="1">
      <w:start w:val="1"/>
      <w:numFmt w:val="lowerRoman"/>
      <w:lvlText w:val="%9."/>
      <w:lvlJc w:val="right"/>
      <w:pPr>
        <w:ind w:left="5880" w:hanging="480"/>
      </w:pPr>
      <w:rPr>
        <w:rFonts w:cs="Times New Roman"/>
      </w:rPr>
    </w:lvl>
  </w:abstractNum>
  <w:abstractNum w:abstractNumId="32">
    <w:nsid w:val="673223AA"/>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33">
    <w:nsid w:val="6B7D699E"/>
    <w:multiLevelType w:val="hybridMultilevel"/>
    <w:tmpl w:val="9D3A3B16"/>
    <w:lvl w:ilvl="0" w:tplc="1A5EC716">
      <w:start w:val="1"/>
      <w:numFmt w:val="taiwaneseCountingThousand"/>
      <w:lvlText w:val="(%1)"/>
      <w:lvlJc w:val="left"/>
      <w:pPr>
        <w:ind w:left="1144" w:hanging="576"/>
      </w:pPr>
      <w:rPr>
        <w:rFonts w:ascii="標楷體" w:eastAsia="標楷體" w:hAnsi="標楷體" w:cs="新細明體" w:hint="default"/>
        <w:b w:val="0"/>
        <w:strike w:val="0"/>
        <w:color w:val="auto"/>
        <w:sz w:val="28"/>
      </w:rPr>
    </w:lvl>
    <w:lvl w:ilvl="1" w:tplc="04090019" w:tentative="1">
      <w:start w:val="1"/>
      <w:numFmt w:val="ideographTraditional"/>
      <w:lvlText w:val="%2、"/>
      <w:lvlJc w:val="left"/>
      <w:pPr>
        <w:ind w:left="1100" w:hanging="480"/>
      </w:pPr>
      <w:rPr>
        <w:rFonts w:cs="Times New Roman"/>
      </w:rPr>
    </w:lvl>
    <w:lvl w:ilvl="2" w:tplc="0409001B" w:tentative="1">
      <w:start w:val="1"/>
      <w:numFmt w:val="lowerRoman"/>
      <w:lvlText w:val="%3."/>
      <w:lvlJc w:val="right"/>
      <w:pPr>
        <w:ind w:left="1580" w:hanging="480"/>
      </w:pPr>
      <w:rPr>
        <w:rFonts w:cs="Times New Roman"/>
      </w:rPr>
    </w:lvl>
    <w:lvl w:ilvl="3" w:tplc="0409000F" w:tentative="1">
      <w:start w:val="1"/>
      <w:numFmt w:val="decimal"/>
      <w:lvlText w:val="%4."/>
      <w:lvlJc w:val="left"/>
      <w:pPr>
        <w:ind w:left="2060" w:hanging="480"/>
      </w:pPr>
      <w:rPr>
        <w:rFonts w:cs="Times New Roman"/>
      </w:rPr>
    </w:lvl>
    <w:lvl w:ilvl="4" w:tplc="04090019" w:tentative="1">
      <w:start w:val="1"/>
      <w:numFmt w:val="ideographTraditional"/>
      <w:lvlText w:val="%5、"/>
      <w:lvlJc w:val="left"/>
      <w:pPr>
        <w:ind w:left="2540" w:hanging="480"/>
      </w:pPr>
      <w:rPr>
        <w:rFonts w:cs="Times New Roman"/>
      </w:rPr>
    </w:lvl>
    <w:lvl w:ilvl="5" w:tplc="0409001B" w:tentative="1">
      <w:start w:val="1"/>
      <w:numFmt w:val="lowerRoman"/>
      <w:lvlText w:val="%6."/>
      <w:lvlJc w:val="right"/>
      <w:pPr>
        <w:ind w:left="3020" w:hanging="480"/>
      </w:pPr>
      <w:rPr>
        <w:rFonts w:cs="Times New Roman"/>
      </w:rPr>
    </w:lvl>
    <w:lvl w:ilvl="6" w:tplc="0409000F" w:tentative="1">
      <w:start w:val="1"/>
      <w:numFmt w:val="decimal"/>
      <w:lvlText w:val="%7."/>
      <w:lvlJc w:val="left"/>
      <w:pPr>
        <w:ind w:left="3500" w:hanging="480"/>
      </w:pPr>
      <w:rPr>
        <w:rFonts w:cs="Times New Roman"/>
      </w:rPr>
    </w:lvl>
    <w:lvl w:ilvl="7" w:tplc="04090019" w:tentative="1">
      <w:start w:val="1"/>
      <w:numFmt w:val="ideographTraditional"/>
      <w:lvlText w:val="%8、"/>
      <w:lvlJc w:val="left"/>
      <w:pPr>
        <w:ind w:left="3980" w:hanging="480"/>
      </w:pPr>
      <w:rPr>
        <w:rFonts w:cs="Times New Roman"/>
      </w:rPr>
    </w:lvl>
    <w:lvl w:ilvl="8" w:tplc="0409001B" w:tentative="1">
      <w:start w:val="1"/>
      <w:numFmt w:val="lowerRoman"/>
      <w:lvlText w:val="%9."/>
      <w:lvlJc w:val="right"/>
      <w:pPr>
        <w:ind w:left="4460" w:hanging="480"/>
      </w:pPr>
      <w:rPr>
        <w:rFonts w:cs="Times New Roman"/>
      </w:rPr>
    </w:lvl>
  </w:abstractNum>
  <w:abstractNum w:abstractNumId="34">
    <w:nsid w:val="6C7A5ECE"/>
    <w:multiLevelType w:val="hybridMultilevel"/>
    <w:tmpl w:val="68CCB756"/>
    <w:lvl w:ilvl="0" w:tplc="A0A68D1E">
      <w:start w:val="1"/>
      <w:numFmt w:val="taiwaneseCountingThousand"/>
      <w:lvlText w:val="(%1)"/>
      <w:lvlJc w:val="left"/>
      <w:pPr>
        <w:ind w:left="1144"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100" w:hanging="480"/>
      </w:pPr>
      <w:rPr>
        <w:rFonts w:cs="Times New Roman"/>
      </w:rPr>
    </w:lvl>
    <w:lvl w:ilvl="2" w:tplc="0409001B" w:tentative="1">
      <w:start w:val="1"/>
      <w:numFmt w:val="lowerRoman"/>
      <w:lvlText w:val="%3."/>
      <w:lvlJc w:val="right"/>
      <w:pPr>
        <w:ind w:left="1580" w:hanging="480"/>
      </w:pPr>
      <w:rPr>
        <w:rFonts w:cs="Times New Roman"/>
      </w:rPr>
    </w:lvl>
    <w:lvl w:ilvl="3" w:tplc="0409000F" w:tentative="1">
      <w:start w:val="1"/>
      <w:numFmt w:val="decimal"/>
      <w:lvlText w:val="%4."/>
      <w:lvlJc w:val="left"/>
      <w:pPr>
        <w:ind w:left="2060" w:hanging="480"/>
      </w:pPr>
      <w:rPr>
        <w:rFonts w:cs="Times New Roman"/>
      </w:rPr>
    </w:lvl>
    <w:lvl w:ilvl="4" w:tplc="04090019" w:tentative="1">
      <w:start w:val="1"/>
      <w:numFmt w:val="ideographTraditional"/>
      <w:lvlText w:val="%5、"/>
      <w:lvlJc w:val="left"/>
      <w:pPr>
        <w:ind w:left="2540" w:hanging="480"/>
      </w:pPr>
      <w:rPr>
        <w:rFonts w:cs="Times New Roman"/>
      </w:rPr>
    </w:lvl>
    <w:lvl w:ilvl="5" w:tplc="0409001B" w:tentative="1">
      <w:start w:val="1"/>
      <w:numFmt w:val="lowerRoman"/>
      <w:lvlText w:val="%6."/>
      <w:lvlJc w:val="right"/>
      <w:pPr>
        <w:ind w:left="3020" w:hanging="480"/>
      </w:pPr>
      <w:rPr>
        <w:rFonts w:cs="Times New Roman"/>
      </w:rPr>
    </w:lvl>
    <w:lvl w:ilvl="6" w:tplc="0409000F" w:tentative="1">
      <w:start w:val="1"/>
      <w:numFmt w:val="decimal"/>
      <w:lvlText w:val="%7."/>
      <w:lvlJc w:val="left"/>
      <w:pPr>
        <w:ind w:left="3500" w:hanging="480"/>
      </w:pPr>
      <w:rPr>
        <w:rFonts w:cs="Times New Roman"/>
      </w:rPr>
    </w:lvl>
    <w:lvl w:ilvl="7" w:tplc="04090019" w:tentative="1">
      <w:start w:val="1"/>
      <w:numFmt w:val="ideographTraditional"/>
      <w:lvlText w:val="%8、"/>
      <w:lvlJc w:val="left"/>
      <w:pPr>
        <w:ind w:left="3980" w:hanging="480"/>
      </w:pPr>
      <w:rPr>
        <w:rFonts w:cs="Times New Roman"/>
      </w:rPr>
    </w:lvl>
    <w:lvl w:ilvl="8" w:tplc="0409001B" w:tentative="1">
      <w:start w:val="1"/>
      <w:numFmt w:val="lowerRoman"/>
      <w:lvlText w:val="%9."/>
      <w:lvlJc w:val="right"/>
      <w:pPr>
        <w:ind w:left="4460" w:hanging="480"/>
      </w:pPr>
      <w:rPr>
        <w:rFonts w:cs="Times New Roman"/>
      </w:rPr>
    </w:lvl>
  </w:abstractNum>
  <w:abstractNum w:abstractNumId="35">
    <w:nsid w:val="6D3F5257"/>
    <w:multiLevelType w:val="hybridMultilevel"/>
    <w:tmpl w:val="3CA88016"/>
    <w:lvl w:ilvl="0" w:tplc="C5C8FFBE">
      <w:start w:val="1"/>
      <w:numFmt w:val="taiwaneseCountingThousand"/>
      <w:lvlText w:val="（%1）"/>
      <w:lvlJc w:val="left"/>
      <w:pPr>
        <w:ind w:left="620" w:hanging="480"/>
      </w:pPr>
      <w:rPr>
        <w:rFonts w:cs="標楷體" w:hint="default"/>
        <w:color w:val="000000"/>
        <w:w w:val="100"/>
      </w:rPr>
    </w:lvl>
    <w:lvl w:ilvl="1" w:tplc="04090019" w:tentative="1">
      <w:start w:val="1"/>
      <w:numFmt w:val="ideographTraditional"/>
      <w:lvlText w:val="%2、"/>
      <w:lvlJc w:val="left"/>
      <w:pPr>
        <w:ind w:left="1100" w:hanging="480"/>
      </w:pPr>
      <w:rPr>
        <w:rFonts w:cs="Times New Roman"/>
      </w:rPr>
    </w:lvl>
    <w:lvl w:ilvl="2" w:tplc="0409001B" w:tentative="1">
      <w:start w:val="1"/>
      <w:numFmt w:val="lowerRoman"/>
      <w:lvlText w:val="%3."/>
      <w:lvlJc w:val="right"/>
      <w:pPr>
        <w:ind w:left="1580" w:hanging="480"/>
      </w:pPr>
      <w:rPr>
        <w:rFonts w:cs="Times New Roman"/>
      </w:rPr>
    </w:lvl>
    <w:lvl w:ilvl="3" w:tplc="0409000F" w:tentative="1">
      <w:start w:val="1"/>
      <w:numFmt w:val="decimal"/>
      <w:lvlText w:val="%4."/>
      <w:lvlJc w:val="left"/>
      <w:pPr>
        <w:ind w:left="2060" w:hanging="480"/>
      </w:pPr>
      <w:rPr>
        <w:rFonts w:cs="Times New Roman"/>
      </w:rPr>
    </w:lvl>
    <w:lvl w:ilvl="4" w:tplc="04090019" w:tentative="1">
      <w:start w:val="1"/>
      <w:numFmt w:val="ideographTraditional"/>
      <w:lvlText w:val="%5、"/>
      <w:lvlJc w:val="left"/>
      <w:pPr>
        <w:ind w:left="2540" w:hanging="480"/>
      </w:pPr>
      <w:rPr>
        <w:rFonts w:cs="Times New Roman"/>
      </w:rPr>
    </w:lvl>
    <w:lvl w:ilvl="5" w:tplc="0409001B" w:tentative="1">
      <w:start w:val="1"/>
      <w:numFmt w:val="lowerRoman"/>
      <w:lvlText w:val="%6."/>
      <w:lvlJc w:val="right"/>
      <w:pPr>
        <w:ind w:left="3020" w:hanging="480"/>
      </w:pPr>
      <w:rPr>
        <w:rFonts w:cs="Times New Roman"/>
      </w:rPr>
    </w:lvl>
    <w:lvl w:ilvl="6" w:tplc="0409000F" w:tentative="1">
      <w:start w:val="1"/>
      <w:numFmt w:val="decimal"/>
      <w:lvlText w:val="%7."/>
      <w:lvlJc w:val="left"/>
      <w:pPr>
        <w:ind w:left="3500" w:hanging="480"/>
      </w:pPr>
      <w:rPr>
        <w:rFonts w:cs="Times New Roman"/>
      </w:rPr>
    </w:lvl>
    <w:lvl w:ilvl="7" w:tplc="04090019" w:tentative="1">
      <w:start w:val="1"/>
      <w:numFmt w:val="ideographTraditional"/>
      <w:lvlText w:val="%8、"/>
      <w:lvlJc w:val="left"/>
      <w:pPr>
        <w:ind w:left="3980" w:hanging="480"/>
      </w:pPr>
      <w:rPr>
        <w:rFonts w:cs="Times New Roman"/>
      </w:rPr>
    </w:lvl>
    <w:lvl w:ilvl="8" w:tplc="0409001B" w:tentative="1">
      <w:start w:val="1"/>
      <w:numFmt w:val="lowerRoman"/>
      <w:lvlText w:val="%9."/>
      <w:lvlJc w:val="right"/>
      <w:pPr>
        <w:ind w:left="4460" w:hanging="480"/>
      </w:pPr>
      <w:rPr>
        <w:rFonts w:cs="Times New Roman"/>
      </w:rPr>
    </w:lvl>
  </w:abstractNum>
  <w:abstractNum w:abstractNumId="36">
    <w:nsid w:val="73792E19"/>
    <w:multiLevelType w:val="hybridMultilevel"/>
    <w:tmpl w:val="78864712"/>
    <w:lvl w:ilvl="0" w:tplc="0409000F">
      <w:start w:val="1"/>
      <w:numFmt w:val="decimal"/>
      <w:lvlText w:val="%1."/>
      <w:lvlJc w:val="left"/>
      <w:pPr>
        <w:ind w:left="2062" w:hanging="480"/>
      </w:pPr>
      <w:rPr>
        <w:rFonts w:cs="Times New Roman"/>
      </w:rPr>
    </w:lvl>
    <w:lvl w:ilvl="1" w:tplc="04090019" w:tentative="1">
      <w:start w:val="1"/>
      <w:numFmt w:val="ideographTraditional"/>
      <w:lvlText w:val="%2、"/>
      <w:lvlJc w:val="left"/>
      <w:pPr>
        <w:ind w:left="2542" w:hanging="480"/>
      </w:pPr>
      <w:rPr>
        <w:rFonts w:cs="Times New Roman"/>
      </w:rPr>
    </w:lvl>
    <w:lvl w:ilvl="2" w:tplc="0409001B" w:tentative="1">
      <w:start w:val="1"/>
      <w:numFmt w:val="lowerRoman"/>
      <w:lvlText w:val="%3."/>
      <w:lvlJc w:val="right"/>
      <w:pPr>
        <w:ind w:left="3022" w:hanging="480"/>
      </w:pPr>
      <w:rPr>
        <w:rFonts w:cs="Times New Roman"/>
      </w:rPr>
    </w:lvl>
    <w:lvl w:ilvl="3" w:tplc="0409000F" w:tentative="1">
      <w:start w:val="1"/>
      <w:numFmt w:val="decimal"/>
      <w:lvlText w:val="%4."/>
      <w:lvlJc w:val="left"/>
      <w:pPr>
        <w:ind w:left="3502" w:hanging="480"/>
      </w:pPr>
      <w:rPr>
        <w:rFonts w:cs="Times New Roman"/>
      </w:rPr>
    </w:lvl>
    <w:lvl w:ilvl="4" w:tplc="04090019" w:tentative="1">
      <w:start w:val="1"/>
      <w:numFmt w:val="ideographTraditional"/>
      <w:lvlText w:val="%5、"/>
      <w:lvlJc w:val="left"/>
      <w:pPr>
        <w:ind w:left="3982" w:hanging="480"/>
      </w:pPr>
      <w:rPr>
        <w:rFonts w:cs="Times New Roman"/>
      </w:rPr>
    </w:lvl>
    <w:lvl w:ilvl="5" w:tplc="0409001B" w:tentative="1">
      <w:start w:val="1"/>
      <w:numFmt w:val="lowerRoman"/>
      <w:lvlText w:val="%6."/>
      <w:lvlJc w:val="right"/>
      <w:pPr>
        <w:ind w:left="4462" w:hanging="480"/>
      </w:pPr>
      <w:rPr>
        <w:rFonts w:cs="Times New Roman"/>
      </w:rPr>
    </w:lvl>
    <w:lvl w:ilvl="6" w:tplc="0409000F" w:tentative="1">
      <w:start w:val="1"/>
      <w:numFmt w:val="decimal"/>
      <w:lvlText w:val="%7."/>
      <w:lvlJc w:val="left"/>
      <w:pPr>
        <w:ind w:left="4942" w:hanging="480"/>
      </w:pPr>
      <w:rPr>
        <w:rFonts w:cs="Times New Roman"/>
      </w:rPr>
    </w:lvl>
    <w:lvl w:ilvl="7" w:tplc="04090019" w:tentative="1">
      <w:start w:val="1"/>
      <w:numFmt w:val="ideographTraditional"/>
      <w:lvlText w:val="%8、"/>
      <w:lvlJc w:val="left"/>
      <w:pPr>
        <w:ind w:left="5422" w:hanging="480"/>
      </w:pPr>
      <w:rPr>
        <w:rFonts w:cs="Times New Roman"/>
      </w:rPr>
    </w:lvl>
    <w:lvl w:ilvl="8" w:tplc="0409001B" w:tentative="1">
      <w:start w:val="1"/>
      <w:numFmt w:val="lowerRoman"/>
      <w:lvlText w:val="%9."/>
      <w:lvlJc w:val="right"/>
      <w:pPr>
        <w:ind w:left="5902" w:hanging="480"/>
      </w:pPr>
      <w:rPr>
        <w:rFonts w:cs="Times New Roman"/>
      </w:rPr>
    </w:lvl>
  </w:abstractNum>
  <w:abstractNum w:abstractNumId="37">
    <w:nsid w:val="73F95C59"/>
    <w:multiLevelType w:val="hybridMultilevel"/>
    <w:tmpl w:val="3CA88016"/>
    <w:lvl w:ilvl="0" w:tplc="C5C8FFBE">
      <w:start w:val="1"/>
      <w:numFmt w:val="taiwaneseCountingThousand"/>
      <w:lvlText w:val="（%1）"/>
      <w:lvlJc w:val="left"/>
      <w:pPr>
        <w:ind w:left="620" w:hanging="480"/>
      </w:pPr>
      <w:rPr>
        <w:rFonts w:cs="標楷體" w:hint="default"/>
        <w:color w:val="000000"/>
        <w:w w:val="100"/>
      </w:rPr>
    </w:lvl>
    <w:lvl w:ilvl="1" w:tplc="04090019" w:tentative="1">
      <w:start w:val="1"/>
      <w:numFmt w:val="ideographTraditional"/>
      <w:lvlText w:val="%2、"/>
      <w:lvlJc w:val="left"/>
      <w:pPr>
        <w:ind w:left="1100" w:hanging="480"/>
      </w:pPr>
      <w:rPr>
        <w:rFonts w:cs="Times New Roman"/>
      </w:rPr>
    </w:lvl>
    <w:lvl w:ilvl="2" w:tplc="0409001B" w:tentative="1">
      <w:start w:val="1"/>
      <w:numFmt w:val="lowerRoman"/>
      <w:lvlText w:val="%3."/>
      <w:lvlJc w:val="right"/>
      <w:pPr>
        <w:ind w:left="1580" w:hanging="480"/>
      </w:pPr>
      <w:rPr>
        <w:rFonts w:cs="Times New Roman"/>
      </w:rPr>
    </w:lvl>
    <w:lvl w:ilvl="3" w:tplc="0409000F" w:tentative="1">
      <w:start w:val="1"/>
      <w:numFmt w:val="decimal"/>
      <w:lvlText w:val="%4."/>
      <w:lvlJc w:val="left"/>
      <w:pPr>
        <w:ind w:left="2060" w:hanging="480"/>
      </w:pPr>
      <w:rPr>
        <w:rFonts w:cs="Times New Roman"/>
      </w:rPr>
    </w:lvl>
    <w:lvl w:ilvl="4" w:tplc="04090019" w:tentative="1">
      <w:start w:val="1"/>
      <w:numFmt w:val="ideographTraditional"/>
      <w:lvlText w:val="%5、"/>
      <w:lvlJc w:val="left"/>
      <w:pPr>
        <w:ind w:left="2540" w:hanging="480"/>
      </w:pPr>
      <w:rPr>
        <w:rFonts w:cs="Times New Roman"/>
      </w:rPr>
    </w:lvl>
    <w:lvl w:ilvl="5" w:tplc="0409001B" w:tentative="1">
      <w:start w:val="1"/>
      <w:numFmt w:val="lowerRoman"/>
      <w:lvlText w:val="%6."/>
      <w:lvlJc w:val="right"/>
      <w:pPr>
        <w:ind w:left="3020" w:hanging="480"/>
      </w:pPr>
      <w:rPr>
        <w:rFonts w:cs="Times New Roman"/>
      </w:rPr>
    </w:lvl>
    <w:lvl w:ilvl="6" w:tplc="0409000F" w:tentative="1">
      <w:start w:val="1"/>
      <w:numFmt w:val="decimal"/>
      <w:lvlText w:val="%7."/>
      <w:lvlJc w:val="left"/>
      <w:pPr>
        <w:ind w:left="3500" w:hanging="480"/>
      </w:pPr>
      <w:rPr>
        <w:rFonts w:cs="Times New Roman"/>
      </w:rPr>
    </w:lvl>
    <w:lvl w:ilvl="7" w:tplc="04090019" w:tentative="1">
      <w:start w:val="1"/>
      <w:numFmt w:val="ideographTraditional"/>
      <w:lvlText w:val="%8、"/>
      <w:lvlJc w:val="left"/>
      <w:pPr>
        <w:ind w:left="3980" w:hanging="480"/>
      </w:pPr>
      <w:rPr>
        <w:rFonts w:cs="Times New Roman"/>
      </w:rPr>
    </w:lvl>
    <w:lvl w:ilvl="8" w:tplc="0409001B" w:tentative="1">
      <w:start w:val="1"/>
      <w:numFmt w:val="lowerRoman"/>
      <w:lvlText w:val="%9."/>
      <w:lvlJc w:val="right"/>
      <w:pPr>
        <w:ind w:left="4460" w:hanging="480"/>
      </w:pPr>
      <w:rPr>
        <w:rFonts w:cs="Times New Roman"/>
      </w:rPr>
    </w:lvl>
  </w:abstractNum>
  <w:abstractNum w:abstractNumId="38">
    <w:nsid w:val="75CD0850"/>
    <w:multiLevelType w:val="hybridMultilevel"/>
    <w:tmpl w:val="227C4C6E"/>
    <w:lvl w:ilvl="0" w:tplc="45367A56">
      <w:start w:val="1"/>
      <w:numFmt w:val="decimal"/>
      <w:lvlText w:val="(%1)"/>
      <w:lvlJc w:val="left"/>
      <w:pPr>
        <w:ind w:left="1898" w:hanging="480"/>
      </w:pPr>
      <w:rPr>
        <w:rFonts w:cs="Times New Roman" w:hint="eastAsia"/>
        <w:color w:val="auto"/>
      </w:rPr>
    </w:lvl>
    <w:lvl w:ilvl="1" w:tplc="04090019" w:tentative="1">
      <w:start w:val="1"/>
      <w:numFmt w:val="ideographTraditional"/>
      <w:lvlText w:val="%2、"/>
      <w:lvlJc w:val="left"/>
      <w:pPr>
        <w:ind w:left="1580" w:hanging="480"/>
      </w:pPr>
      <w:rPr>
        <w:rFonts w:cs="Times New Roman"/>
      </w:rPr>
    </w:lvl>
    <w:lvl w:ilvl="2" w:tplc="0409001B" w:tentative="1">
      <w:start w:val="1"/>
      <w:numFmt w:val="lowerRoman"/>
      <w:lvlText w:val="%3."/>
      <w:lvlJc w:val="right"/>
      <w:pPr>
        <w:ind w:left="2060" w:hanging="480"/>
      </w:pPr>
      <w:rPr>
        <w:rFonts w:cs="Times New Roman"/>
      </w:rPr>
    </w:lvl>
    <w:lvl w:ilvl="3" w:tplc="0409000F" w:tentative="1">
      <w:start w:val="1"/>
      <w:numFmt w:val="decimal"/>
      <w:lvlText w:val="%4."/>
      <w:lvlJc w:val="left"/>
      <w:pPr>
        <w:ind w:left="2540" w:hanging="480"/>
      </w:pPr>
      <w:rPr>
        <w:rFonts w:cs="Times New Roman"/>
      </w:rPr>
    </w:lvl>
    <w:lvl w:ilvl="4" w:tplc="04090019" w:tentative="1">
      <w:start w:val="1"/>
      <w:numFmt w:val="ideographTraditional"/>
      <w:lvlText w:val="%5、"/>
      <w:lvlJc w:val="left"/>
      <w:pPr>
        <w:ind w:left="3020" w:hanging="480"/>
      </w:pPr>
      <w:rPr>
        <w:rFonts w:cs="Times New Roman"/>
      </w:rPr>
    </w:lvl>
    <w:lvl w:ilvl="5" w:tplc="0409001B" w:tentative="1">
      <w:start w:val="1"/>
      <w:numFmt w:val="lowerRoman"/>
      <w:lvlText w:val="%6."/>
      <w:lvlJc w:val="right"/>
      <w:pPr>
        <w:ind w:left="3500" w:hanging="480"/>
      </w:pPr>
      <w:rPr>
        <w:rFonts w:cs="Times New Roman"/>
      </w:rPr>
    </w:lvl>
    <w:lvl w:ilvl="6" w:tplc="0409000F" w:tentative="1">
      <w:start w:val="1"/>
      <w:numFmt w:val="decimal"/>
      <w:lvlText w:val="%7."/>
      <w:lvlJc w:val="left"/>
      <w:pPr>
        <w:ind w:left="3980" w:hanging="480"/>
      </w:pPr>
      <w:rPr>
        <w:rFonts w:cs="Times New Roman"/>
      </w:rPr>
    </w:lvl>
    <w:lvl w:ilvl="7" w:tplc="04090019" w:tentative="1">
      <w:start w:val="1"/>
      <w:numFmt w:val="ideographTraditional"/>
      <w:lvlText w:val="%8、"/>
      <w:lvlJc w:val="left"/>
      <w:pPr>
        <w:ind w:left="4460" w:hanging="480"/>
      </w:pPr>
      <w:rPr>
        <w:rFonts w:cs="Times New Roman"/>
      </w:rPr>
    </w:lvl>
    <w:lvl w:ilvl="8" w:tplc="0409001B" w:tentative="1">
      <w:start w:val="1"/>
      <w:numFmt w:val="lowerRoman"/>
      <w:lvlText w:val="%9."/>
      <w:lvlJc w:val="right"/>
      <w:pPr>
        <w:ind w:left="4940" w:hanging="480"/>
      </w:pPr>
      <w:rPr>
        <w:rFonts w:cs="Times New Roman"/>
      </w:rPr>
    </w:lvl>
  </w:abstractNum>
  <w:abstractNum w:abstractNumId="39">
    <w:nsid w:val="7617304A"/>
    <w:multiLevelType w:val="multilevel"/>
    <w:tmpl w:val="DC402EAC"/>
    <w:lvl w:ilvl="0">
      <w:start w:val="1"/>
      <w:numFmt w:val="taiwaneseCountingThousand"/>
      <w:pStyle w:val="a"/>
      <w:suff w:val="nothing"/>
      <w:lvlText w:val="%1"/>
      <w:lvlJc w:val="left"/>
      <w:rPr>
        <w:rFonts w:cs="Times New Roman"/>
      </w:rPr>
    </w:lvl>
    <w:lvl w:ilvl="1">
      <w:start w:val="1"/>
      <w:numFmt w:val="none"/>
      <w:suff w:val="nothing"/>
      <w:lvlText w:val="(一)"/>
      <w:lvlJc w:val="left"/>
      <w:rPr>
        <w:rFonts w:cs="Times New Roman"/>
      </w:rPr>
    </w:lvl>
    <w:lvl w:ilvl="2">
      <w:start w:val="1"/>
      <w:numFmt w:val="none"/>
      <w:suff w:val="nothing"/>
      <w:lvlText w:val="1."/>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0">
    <w:nsid w:val="7C162136"/>
    <w:multiLevelType w:val="hybridMultilevel"/>
    <w:tmpl w:val="68CCB756"/>
    <w:lvl w:ilvl="0" w:tplc="A0A68D1E">
      <w:start w:val="1"/>
      <w:numFmt w:val="taiwaneseCountingThousand"/>
      <w:lvlText w:val="(%1)"/>
      <w:lvlJc w:val="left"/>
      <w:pPr>
        <w:ind w:left="1144"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100" w:hanging="480"/>
      </w:pPr>
      <w:rPr>
        <w:rFonts w:cs="Times New Roman"/>
      </w:rPr>
    </w:lvl>
    <w:lvl w:ilvl="2" w:tplc="0409001B" w:tentative="1">
      <w:start w:val="1"/>
      <w:numFmt w:val="lowerRoman"/>
      <w:lvlText w:val="%3."/>
      <w:lvlJc w:val="right"/>
      <w:pPr>
        <w:ind w:left="1580" w:hanging="480"/>
      </w:pPr>
      <w:rPr>
        <w:rFonts w:cs="Times New Roman"/>
      </w:rPr>
    </w:lvl>
    <w:lvl w:ilvl="3" w:tplc="0409000F" w:tentative="1">
      <w:start w:val="1"/>
      <w:numFmt w:val="decimal"/>
      <w:lvlText w:val="%4."/>
      <w:lvlJc w:val="left"/>
      <w:pPr>
        <w:ind w:left="2060" w:hanging="480"/>
      </w:pPr>
      <w:rPr>
        <w:rFonts w:cs="Times New Roman"/>
      </w:rPr>
    </w:lvl>
    <w:lvl w:ilvl="4" w:tplc="04090019" w:tentative="1">
      <w:start w:val="1"/>
      <w:numFmt w:val="ideographTraditional"/>
      <w:lvlText w:val="%5、"/>
      <w:lvlJc w:val="left"/>
      <w:pPr>
        <w:ind w:left="2540" w:hanging="480"/>
      </w:pPr>
      <w:rPr>
        <w:rFonts w:cs="Times New Roman"/>
      </w:rPr>
    </w:lvl>
    <w:lvl w:ilvl="5" w:tplc="0409001B" w:tentative="1">
      <w:start w:val="1"/>
      <w:numFmt w:val="lowerRoman"/>
      <w:lvlText w:val="%6."/>
      <w:lvlJc w:val="right"/>
      <w:pPr>
        <w:ind w:left="3020" w:hanging="480"/>
      </w:pPr>
      <w:rPr>
        <w:rFonts w:cs="Times New Roman"/>
      </w:rPr>
    </w:lvl>
    <w:lvl w:ilvl="6" w:tplc="0409000F" w:tentative="1">
      <w:start w:val="1"/>
      <w:numFmt w:val="decimal"/>
      <w:lvlText w:val="%7."/>
      <w:lvlJc w:val="left"/>
      <w:pPr>
        <w:ind w:left="3500" w:hanging="480"/>
      </w:pPr>
      <w:rPr>
        <w:rFonts w:cs="Times New Roman"/>
      </w:rPr>
    </w:lvl>
    <w:lvl w:ilvl="7" w:tplc="04090019" w:tentative="1">
      <w:start w:val="1"/>
      <w:numFmt w:val="ideographTraditional"/>
      <w:lvlText w:val="%8、"/>
      <w:lvlJc w:val="left"/>
      <w:pPr>
        <w:ind w:left="3980" w:hanging="480"/>
      </w:pPr>
      <w:rPr>
        <w:rFonts w:cs="Times New Roman"/>
      </w:rPr>
    </w:lvl>
    <w:lvl w:ilvl="8" w:tplc="0409001B" w:tentative="1">
      <w:start w:val="1"/>
      <w:numFmt w:val="lowerRoman"/>
      <w:lvlText w:val="%9."/>
      <w:lvlJc w:val="right"/>
      <w:pPr>
        <w:ind w:left="4460" w:hanging="480"/>
      </w:pPr>
      <w:rPr>
        <w:rFonts w:cs="Times New Roman"/>
      </w:rPr>
    </w:lvl>
  </w:abstractNum>
  <w:abstractNum w:abstractNumId="41">
    <w:nsid w:val="7E0E304B"/>
    <w:multiLevelType w:val="hybridMultilevel"/>
    <w:tmpl w:val="78864712"/>
    <w:lvl w:ilvl="0" w:tplc="0409000F">
      <w:start w:val="1"/>
      <w:numFmt w:val="decimal"/>
      <w:lvlText w:val="%1."/>
      <w:lvlJc w:val="left"/>
      <w:pPr>
        <w:ind w:left="2062" w:hanging="480"/>
      </w:pPr>
      <w:rPr>
        <w:rFonts w:cs="Times New Roman"/>
      </w:rPr>
    </w:lvl>
    <w:lvl w:ilvl="1" w:tplc="04090019" w:tentative="1">
      <w:start w:val="1"/>
      <w:numFmt w:val="ideographTraditional"/>
      <w:lvlText w:val="%2、"/>
      <w:lvlJc w:val="left"/>
      <w:pPr>
        <w:ind w:left="2542" w:hanging="480"/>
      </w:pPr>
      <w:rPr>
        <w:rFonts w:cs="Times New Roman"/>
      </w:rPr>
    </w:lvl>
    <w:lvl w:ilvl="2" w:tplc="0409001B" w:tentative="1">
      <w:start w:val="1"/>
      <w:numFmt w:val="lowerRoman"/>
      <w:lvlText w:val="%3."/>
      <w:lvlJc w:val="right"/>
      <w:pPr>
        <w:ind w:left="3022" w:hanging="480"/>
      </w:pPr>
      <w:rPr>
        <w:rFonts w:cs="Times New Roman"/>
      </w:rPr>
    </w:lvl>
    <w:lvl w:ilvl="3" w:tplc="0409000F" w:tentative="1">
      <w:start w:val="1"/>
      <w:numFmt w:val="decimal"/>
      <w:lvlText w:val="%4."/>
      <w:lvlJc w:val="left"/>
      <w:pPr>
        <w:ind w:left="3502" w:hanging="480"/>
      </w:pPr>
      <w:rPr>
        <w:rFonts w:cs="Times New Roman"/>
      </w:rPr>
    </w:lvl>
    <w:lvl w:ilvl="4" w:tplc="04090019" w:tentative="1">
      <w:start w:val="1"/>
      <w:numFmt w:val="ideographTraditional"/>
      <w:lvlText w:val="%5、"/>
      <w:lvlJc w:val="left"/>
      <w:pPr>
        <w:ind w:left="3982" w:hanging="480"/>
      </w:pPr>
      <w:rPr>
        <w:rFonts w:cs="Times New Roman"/>
      </w:rPr>
    </w:lvl>
    <w:lvl w:ilvl="5" w:tplc="0409001B" w:tentative="1">
      <w:start w:val="1"/>
      <w:numFmt w:val="lowerRoman"/>
      <w:lvlText w:val="%6."/>
      <w:lvlJc w:val="right"/>
      <w:pPr>
        <w:ind w:left="4462" w:hanging="480"/>
      </w:pPr>
      <w:rPr>
        <w:rFonts w:cs="Times New Roman"/>
      </w:rPr>
    </w:lvl>
    <w:lvl w:ilvl="6" w:tplc="0409000F" w:tentative="1">
      <w:start w:val="1"/>
      <w:numFmt w:val="decimal"/>
      <w:lvlText w:val="%7."/>
      <w:lvlJc w:val="left"/>
      <w:pPr>
        <w:ind w:left="4942" w:hanging="480"/>
      </w:pPr>
      <w:rPr>
        <w:rFonts w:cs="Times New Roman"/>
      </w:rPr>
    </w:lvl>
    <w:lvl w:ilvl="7" w:tplc="04090019" w:tentative="1">
      <w:start w:val="1"/>
      <w:numFmt w:val="ideographTraditional"/>
      <w:lvlText w:val="%8、"/>
      <w:lvlJc w:val="left"/>
      <w:pPr>
        <w:ind w:left="5422" w:hanging="480"/>
      </w:pPr>
      <w:rPr>
        <w:rFonts w:cs="Times New Roman"/>
      </w:rPr>
    </w:lvl>
    <w:lvl w:ilvl="8" w:tplc="0409001B" w:tentative="1">
      <w:start w:val="1"/>
      <w:numFmt w:val="lowerRoman"/>
      <w:lvlText w:val="%9."/>
      <w:lvlJc w:val="right"/>
      <w:pPr>
        <w:ind w:left="5902" w:hanging="480"/>
      </w:pPr>
      <w:rPr>
        <w:rFonts w:cs="Times New Roman"/>
      </w:rPr>
    </w:lvl>
  </w:abstractNum>
  <w:num w:numId="1">
    <w:abstractNumId w:val="3"/>
  </w:num>
  <w:num w:numId="2">
    <w:abstractNumId w:val="37"/>
  </w:num>
  <w:num w:numId="3">
    <w:abstractNumId w:val="7"/>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0"/>
  </w:num>
  <w:num w:numId="6">
    <w:abstractNumId w:val="29"/>
  </w:num>
  <w:num w:numId="7">
    <w:abstractNumId w:val="25"/>
  </w:num>
  <w:num w:numId="8">
    <w:abstractNumId w:val="23"/>
  </w:num>
  <w:num w:numId="9">
    <w:abstractNumId w:val="10"/>
  </w:num>
  <w:num w:numId="10">
    <w:abstractNumId w:val="8"/>
  </w:num>
  <w:num w:numId="11">
    <w:abstractNumId w:val="26"/>
  </w:num>
  <w:num w:numId="12">
    <w:abstractNumId w:val="21"/>
  </w:num>
  <w:num w:numId="13">
    <w:abstractNumId w:val="38"/>
  </w:num>
  <w:num w:numId="14">
    <w:abstractNumId w:val="35"/>
  </w:num>
  <w:num w:numId="15">
    <w:abstractNumId w:val="19"/>
  </w:num>
  <w:num w:numId="16">
    <w:abstractNumId w:val="5"/>
  </w:num>
  <w:num w:numId="17">
    <w:abstractNumId w:val="18"/>
  </w:num>
  <w:num w:numId="18">
    <w:abstractNumId w:val="17"/>
  </w:num>
  <w:num w:numId="19">
    <w:abstractNumId w:val="36"/>
  </w:num>
  <w:num w:numId="20">
    <w:abstractNumId w:val="31"/>
  </w:num>
  <w:num w:numId="21">
    <w:abstractNumId w:val="2"/>
  </w:num>
  <w:num w:numId="22">
    <w:abstractNumId w:val="1"/>
  </w:num>
  <w:num w:numId="23">
    <w:abstractNumId w:val="27"/>
  </w:num>
  <w:num w:numId="24">
    <w:abstractNumId w:val="9"/>
  </w:num>
  <w:num w:numId="25">
    <w:abstractNumId w:val="41"/>
  </w:num>
  <w:num w:numId="26">
    <w:abstractNumId w:val="15"/>
  </w:num>
  <w:num w:numId="27">
    <w:abstractNumId w:val="16"/>
  </w:num>
  <w:num w:numId="28">
    <w:abstractNumId w:val="6"/>
  </w:num>
  <w:num w:numId="29">
    <w:abstractNumId w:val="13"/>
  </w:num>
  <w:num w:numId="30">
    <w:abstractNumId w:val="4"/>
  </w:num>
  <w:num w:numId="31">
    <w:abstractNumId w:val="14"/>
  </w:num>
  <w:num w:numId="32">
    <w:abstractNumId w:val="30"/>
  </w:num>
  <w:num w:numId="33">
    <w:abstractNumId w:val="12"/>
  </w:num>
  <w:num w:numId="34">
    <w:abstractNumId w:val="20"/>
  </w:num>
  <w:num w:numId="35">
    <w:abstractNumId w:val="33"/>
  </w:num>
  <w:num w:numId="36">
    <w:abstractNumId w:val="0"/>
  </w:num>
  <w:num w:numId="37">
    <w:abstractNumId w:val="24"/>
  </w:num>
  <w:num w:numId="38">
    <w:abstractNumId w:val="11"/>
  </w:num>
  <w:num w:numId="39">
    <w:abstractNumId w:val="34"/>
  </w:num>
  <w:num w:numId="40">
    <w:abstractNumId w:val="28"/>
  </w:num>
  <w:num w:numId="41">
    <w:abstractNumId w:val="32"/>
  </w:num>
  <w:num w:numId="42">
    <w:abstractNumId w:val="22"/>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64B1E"/>
    <w:rsid w:val="00013141"/>
    <w:rsid w:val="00014C2A"/>
    <w:rsid w:val="00014F6A"/>
    <w:rsid w:val="00015FCF"/>
    <w:rsid w:val="00022AF3"/>
    <w:rsid w:val="00026651"/>
    <w:rsid w:val="00026E41"/>
    <w:rsid w:val="00032BC7"/>
    <w:rsid w:val="000369EF"/>
    <w:rsid w:val="0004521B"/>
    <w:rsid w:val="00057E4D"/>
    <w:rsid w:val="00063792"/>
    <w:rsid w:val="00064B1E"/>
    <w:rsid w:val="0007450E"/>
    <w:rsid w:val="00074D3F"/>
    <w:rsid w:val="0007602A"/>
    <w:rsid w:val="00077AA9"/>
    <w:rsid w:val="000813B3"/>
    <w:rsid w:val="00083909"/>
    <w:rsid w:val="00086846"/>
    <w:rsid w:val="00091D04"/>
    <w:rsid w:val="00094BA4"/>
    <w:rsid w:val="00094D05"/>
    <w:rsid w:val="0009663D"/>
    <w:rsid w:val="000A132F"/>
    <w:rsid w:val="000A720E"/>
    <w:rsid w:val="000B2C60"/>
    <w:rsid w:val="000B4569"/>
    <w:rsid w:val="000B5B3C"/>
    <w:rsid w:val="000B7987"/>
    <w:rsid w:val="000B7FD3"/>
    <w:rsid w:val="000C09BD"/>
    <w:rsid w:val="000C09CF"/>
    <w:rsid w:val="000C0A61"/>
    <w:rsid w:val="000C0AF6"/>
    <w:rsid w:val="000C0D03"/>
    <w:rsid w:val="000C7099"/>
    <w:rsid w:val="000D2375"/>
    <w:rsid w:val="000D23C5"/>
    <w:rsid w:val="000D2F0B"/>
    <w:rsid w:val="000D60FD"/>
    <w:rsid w:val="000E12CC"/>
    <w:rsid w:val="000E252C"/>
    <w:rsid w:val="000E38F3"/>
    <w:rsid w:val="000E542C"/>
    <w:rsid w:val="000F41C4"/>
    <w:rsid w:val="00100DFE"/>
    <w:rsid w:val="001074E7"/>
    <w:rsid w:val="001076E4"/>
    <w:rsid w:val="00111634"/>
    <w:rsid w:val="00120118"/>
    <w:rsid w:val="00122B11"/>
    <w:rsid w:val="00123C86"/>
    <w:rsid w:val="00124CF1"/>
    <w:rsid w:val="00125EDB"/>
    <w:rsid w:val="00126712"/>
    <w:rsid w:val="00126918"/>
    <w:rsid w:val="00134CB3"/>
    <w:rsid w:val="001361A0"/>
    <w:rsid w:val="001430B3"/>
    <w:rsid w:val="001507C5"/>
    <w:rsid w:val="00151BF2"/>
    <w:rsid w:val="00153CD2"/>
    <w:rsid w:val="00154F29"/>
    <w:rsid w:val="00155A47"/>
    <w:rsid w:val="001612F7"/>
    <w:rsid w:val="00164A86"/>
    <w:rsid w:val="00172267"/>
    <w:rsid w:val="0017257D"/>
    <w:rsid w:val="001744DB"/>
    <w:rsid w:val="001759E0"/>
    <w:rsid w:val="001778A6"/>
    <w:rsid w:val="0018008E"/>
    <w:rsid w:val="00180D7B"/>
    <w:rsid w:val="001823A9"/>
    <w:rsid w:val="001844E1"/>
    <w:rsid w:val="00184E9F"/>
    <w:rsid w:val="00186115"/>
    <w:rsid w:val="00187FBE"/>
    <w:rsid w:val="00191966"/>
    <w:rsid w:val="0019295A"/>
    <w:rsid w:val="001949EF"/>
    <w:rsid w:val="001A08CA"/>
    <w:rsid w:val="001A2086"/>
    <w:rsid w:val="001B118D"/>
    <w:rsid w:val="001B2DA8"/>
    <w:rsid w:val="001B3981"/>
    <w:rsid w:val="001B70DA"/>
    <w:rsid w:val="001B7DCC"/>
    <w:rsid w:val="001C0ACA"/>
    <w:rsid w:val="001C17DA"/>
    <w:rsid w:val="001C5AF5"/>
    <w:rsid w:val="001C6F33"/>
    <w:rsid w:val="001D14FC"/>
    <w:rsid w:val="001D18D6"/>
    <w:rsid w:val="001D2F57"/>
    <w:rsid w:val="001D4C96"/>
    <w:rsid w:val="001D7455"/>
    <w:rsid w:val="001E4D14"/>
    <w:rsid w:val="001E4DA8"/>
    <w:rsid w:val="001E6E88"/>
    <w:rsid w:val="001F1188"/>
    <w:rsid w:val="001F3BDA"/>
    <w:rsid w:val="001F431F"/>
    <w:rsid w:val="0020052C"/>
    <w:rsid w:val="00206CB1"/>
    <w:rsid w:val="00213CFA"/>
    <w:rsid w:val="00216D36"/>
    <w:rsid w:val="00220459"/>
    <w:rsid w:val="002204A0"/>
    <w:rsid w:val="00223E4C"/>
    <w:rsid w:val="00224CB6"/>
    <w:rsid w:val="00227E18"/>
    <w:rsid w:val="002305AE"/>
    <w:rsid w:val="00231B71"/>
    <w:rsid w:val="00232868"/>
    <w:rsid w:val="00232C19"/>
    <w:rsid w:val="00232DBF"/>
    <w:rsid w:val="00233AA7"/>
    <w:rsid w:val="00235299"/>
    <w:rsid w:val="002426F6"/>
    <w:rsid w:val="00256CD9"/>
    <w:rsid w:val="0026013E"/>
    <w:rsid w:val="00262EB0"/>
    <w:rsid w:val="002639C0"/>
    <w:rsid w:val="00264346"/>
    <w:rsid w:val="0027097F"/>
    <w:rsid w:val="00272110"/>
    <w:rsid w:val="00273F88"/>
    <w:rsid w:val="0027759F"/>
    <w:rsid w:val="00277DE8"/>
    <w:rsid w:val="00277E53"/>
    <w:rsid w:val="00280642"/>
    <w:rsid w:val="0028163E"/>
    <w:rsid w:val="00285032"/>
    <w:rsid w:val="00290A68"/>
    <w:rsid w:val="0029177E"/>
    <w:rsid w:val="002933F6"/>
    <w:rsid w:val="00296EE9"/>
    <w:rsid w:val="00297BEB"/>
    <w:rsid w:val="002A20AA"/>
    <w:rsid w:val="002A5848"/>
    <w:rsid w:val="002B3EA7"/>
    <w:rsid w:val="002B567E"/>
    <w:rsid w:val="002B7F16"/>
    <w:rsid w:val="002C1432"/>
    <w:rsid w:val="002C4CFD"/>
    <w:rsid w:val="002C6220"/>
    <w:rsid w:val="002D3FB4"/>
    <w:rsid w:val="002D4FC9"/>
    <w:rsid w:val="002D69AB"/>
    <w:rsid w:val="002E13DE"/>
    <w:rsid w:val="002E2EAE"/>
    <w:rsid w:val="002E615F"/>
    <w:rsid w:val="002E7219"/>
    <w:rsid w:val="002E7554"/>
    <w:rsid w:val="002F35D8"/>
    <w:rsid w:val="002F3688"/>
    <w:rsid w:val="002F46E7"/>
    <w:rsid w:val="002F4862"/>
    <w:rsid w:val="002F72C6"/>
    <w:rsid w:val="00301E54"/>
    <w:rsid w:val="0030274E"/>
    <w:rsid w:val="00311B33"/>
    <w:rsid w:val="00313ABB"/>
    <w:rsid w:val="00313CFB"/>
    <w:rsid w:val="00314FD4"/>
    <w:rsid w:val="003150DC"/>
    <w:rsid w:val="0032308E"/>
    <w:rsid w:val="00323BCB"/>
    <w:rsid w:val="003248DC"/>
    <w:rsid w:val="0032548D"/>
    <w:rsid w:val="00325C49"/>
    <w:rsid w:val="00331A95"/>
    <w:rsid w:val="003321AB"/>
    <w:rsid w:val="00333224"/>
    <w:rsid w:val="003336FE"/>
    <w:rsid w:val="00333E4E"/>
    <w:rsid w:val="00334AE4"/>
    <w:rsid w:val="00351445"/>
    <w:rsid w:val="0035286D"/>
    <w:rsid w:val="0035325A"/>
    <w:rsid w:val="003577D4"/>
    <w:rsid w:val="00357949"/>
    <w:rsid w:val="00357FDD"/>
    <w:rsid w:val="00363C40"/>
    <w:rsid w:val="003711C9"/>
    <w:rsid w:val="00372DFE"/>
    <w:rsid w:val="0037490A"/>
    <w:rsid w:val="0037520E"/>
    <w:rsid w:val="00375353"/>
    <w:rsid w:val="00377794"/>
    <w:rsid w:val="00380235"/>
    <w:rsid w:val="00381A60"/>
    <w:rsid w:val="00395E23"/>
    <w:rsid w:val="00397CE6"/>
    <w:rsid w:val="003A0BDF"/>
    <w:rsid w:val="003A2D59"/>
    <w:rsid w:val="003A384A"/>
    <w:rsid w:val="003A5379"/>
    <w:rsid w:val="003A57E7"/>
    <w:rsid w:val="003A7CBE"/>
    <w:rsid w:val="003B2A44"/>
    <w:rsid w:val="003B378D"/>
    <w:rsid w:val="003B3EEE"/>
    <w:rsid w:val="003B6FD2"/>
    <w:rsid w:val="003C3027"/>
    <w:rsid w:val="003C5AD3"/>
    <w:rsid w:val="003D0697"/>
    <w:rsid w:val="003D0F0B"/>
    <w:rsid w:val="003D264E"/>
    <w:rsid w:val="003D46EF"/>
    <w:rsid w:val="003D53A4"/>
    <w:rsid w:val="003E42C9"/>
    <w:rsid w:val="003E6912"/>
    <w:rsid w:val="003E6DB2"/>
    <w:rsid w:val="003F3CB5"/>
    <w:rsid w:val="003F6305"/>
    <w:rsid w:val="003F7626"/>
    <w:rsid w:val="00412AC1"/>
    <w:rsid w:val="00421CCF"/>
    <w:rsid w:val="004220F0"/>
    <w:rsid w:val="004224E5"/>
    <w:rsid w:val="0043453D"/>
    <w:rsid w:val="00435F9B"/>
    <w:rsid w:val="00436251"/>
    <w:rsid w:val="00437F40"/>
    <w:rsid w:val="00451F58"/>
    <w:rsid w:val="00461E3E"/>
    <w:rsid w:val="004802E5"/>
    <w:rsid w:val="004819F8"/>
    <w:rsid w:val="00481B73"/>
    <w:rsid w:val="00482127"/>
    <w:rsid w:val="00482EDD"/>
    <w:rsid w:val="0048373F"/>
    <w:rsid w:val="00484F38"/>
    <w:rsid w:val="0048546D"/>
    <w:rsid w:val="00485D59"/>
    <w:rsid w:val="00487F76"/>
    <w:rsid w:val="004903BF"/>
    <w:rsid w:val="00490714"/>
    <w:rsid w:val="004935C7"/>
    <w:rsid w:val="004947BE"/>
    <w:rsid w:val="00496B57"/>
    <w:rsid w:val="00497CCC"/>
    <w:rsid w:val="004A0A44"/>
    <w:rsid w:val="004B0581"/>
    <w:rsid w:val="004B102E"/>
    <w:rsid w:val="004B113D"/>
    <w:rsid w:val="004B7D62"/>
    <w:rsid w:val="004D1E49"/>
    <w:rsid w:val="004D30C4"/>
    <w:rsid w:val="004D6172"/>
    <w:rsid w:val="004E0F0D"/>
    <w:rsid w:val="004E32FA"/>
    <w:rsid w:val="004E3951"/>
    <w:rsid w:val="004F0EC2"/>
    <w:rsid w:val="004F53D8"/>
    <w:rsid w:val="00514266"/>
    <w:rsid w:val="0051617C"/>
    <w:rsid w:val="00523B8B"/>
    <w:rsid w:val="00524EB7"/>
    <w:rsid w:val="0052561E"/>
    <w:rsid w:val="00532ABA"/>
    <w:rsid w:val="00535491"/>
    <w:rsid w:val="00536A19"/>
    <w:rsid w:val="00537AE3"/>
    <w:rsid w:val="00546714"/>
    <w:rsid w:val="00551793"/>
    <w:rsid w:val="0055209A"/>
    <w:rsid w:val="00554C52"/>
    <w:rsid w:val="00556A0F"/>
    <w:rsid w:val="00562A10"/>
    <w:rsid w:val="0056402F"/>
    <w:rsid w:val="0056622F"/>
    <w:rsid w:val="005744BD"/>
    <w:rsid w:val="00577AE6"/>
    <w:rsid w:val="00580936"/>
    <w:rsid w:val="00580CD0"/>
    <w:rsid w:val="00581EDF"/>
    <w:rsid w:val="00582F71"/>
    <w:rsid w:val="00585CB7"/>
    <w:rsid w:val="00586F86"/>
    <w:rsid w:val="005938F6"/>
    <w:rsid w:val="005939F3"/>
    <w:rsid w:val="005A07AB"/>
    <w:rsid w:val="005A0F68"/>
    <w:rsid w:val="005A333F"/>
    <w:rsid w:val="005A6509"/>
    <w:rsid w:val="005A6969"/>
    <w:rsid w:val="005A7259"/>
    <w:rsid w:val="005B0E52"/>
    <w:rsid w:val="005C138C"/>
    <w:rsid w:val="005C54AC"/>
    <w:rsid w:val="005C6765"/>
    <w:rsid w:val="005C6FCA"/>
    <w:rsid w:val="005C70B4"/>
    <w:rsid w:val="005D5DC9"/>
    <w:rsid w:val="005D6FE7"/>
    <w:rsid w:val="005D74F7"/>
    <w:rsid w:val="005E025A"/>
    <w:rsid w:val="005E0E1C"/>
    <w:rsid w:val="005E5023"/>
    <w:rsid w:val="005E5B91"/>
    <w:rsid w:val="005E5FE5"/>
    <w:rsid w:val="005F16DC"/>
    <w:rsid w:val="005F19E2"/>
    <w:rsid w:val="005F2C19"/>
    <w:rsid w:val="005F5380"/>
    <w:rsid w:val="005F6C78"/>
    <w:rsid w:val="005F7A74"/>
    <w:rsid w:val="00611801"/>
    <w:rsid w:val="0061273F"/>
    <w:rsid w:val="00614411"/>
    <w:rsid w:val="00615A5C"/>
    <w:rsid w:val="00617E7B"/>
    <w:rsid w:val="0062222C"/>
    <w:rsid w:val="00623ACE"/>
    <w:rsid w:val="006256A5"/>
    <w:rsid w:val="0063068D"/>
    <w:rsid w:val="00634FB6"/>
    <w:rsid w:val="0064021F"/>
    <w:rsid w:val="006415D8"/>
    <w:rsid w:val="00644386"/>
    <w:rsid w:val="00645785"/>
    <w:rsid w:val="00645819"/>
    <w:rsid w:val="00645952"/>
    <w:rsid w:val="006534EB"/>
    <w:rsid w:val="006539E3"/>
    <w:rsid w:val="006628C8"/>
    <w:rsid w:val="00662C2E"/>
    <w:rsid w:val="00662FA1"/>
    <w:rsid w:val="00664ED9"/>
    <w:rsid w:val="0067019A"/>
    <w:rsid w:val="00671918"/>
    <w:rsid w:val="006765BB"/>
    <w:rsid w:val="0068053E"/>
    <w:rsid w:val="00684752"/>
    <w:rsid w:val="00684F5E"/>
    <w:rsid w:val="00690371"/>
    <w:rsid w:val="00692273"/>
    <w:rsid w:val="0069423A"/>
    <w:rsid w:val="00696A20"/>
    <w:rsid w:val="006A1206"/>
    <w:rsid w:val="006A426D"/>
    <w:rsid w:val="006B01D2"/>
    <w:rsid w:val="006B36BA"/>
    <w:rsid w:val="006B3CE1"/>
    <w:rsid w:val="006B5E09"/>
    <w:rsid w:val="006C33CD"/>
    <w:rsid w:val="006C5CAC"/>
    <w:rsid w:val="006C622B"/>
    <w:rsid w:val="006D6A93"/>
    <w:rsid w:val="006E3EA0"/>
    <w:rsid w:val="006E6D8A"/>
    <w:rsid w:val="006F2580"/>
    <w:rsid w:val="006F49E8"/>
    <w:rsid w:val="006F5E81"/>
    <w:rsid w:val="006F7CD4"/>
    <w:rsid w:val="00701C19"/>
    <w:rsid w:val="00702C87"/>
    <w:rsid w:val="00703C1E"/>
    <w:rsid w:val="007040DC"/>
    <w:rsid w:val="0071186A"/>
    <w:rsid w:val="00712D0E"/>
    <w:rsid w:val="007134D0"/>
    <w:rsid w:val="00716B0F"/>
    <w:rsid w:val="00724919"/>
    <w:rsid w:val="00724A91"/>
    <w:rsid w:val="00724E5E"/>
    <w:rsid w:val="007302F8"/>
    <w:rsid w:val="00730CCC"/>
    <w:rsid w:val="00731017"/>
    <w:rsid w:val="007315B3"/>
    <w:rsid w:val="00734BDC"/>
    <w:rsid w:val="007415A3"/>
    <w:rsid w:val="00744499"/>
    <w:rsid w:val="007469EF"/>
    <w:rsid w:val="00754C52"/>
    <w:rsid w:val="007644D4"/>
    <w:rsid w:val="007669DE"/>
    <w:rsid w:val="00773C8E"/>
    <w:rsid w:val="00774609"/>
    <w:rsid w:val="00776ABB"/>
    <w:rsid w:val="00777ED1"/>
    <w:rsid w:val="00787D84"/>
    <w:rsid w:val="00790FE4"/>
    <w:rsid w:val="00792D89"/>
    <w:rsid w:val="0079443E"/>
    <w:rsid w:val="00794C56"/>
    <w:rsid w:val="00795611"/>
    <w:rsid w:val="00796D58"/>
    <w:rsid w:val="007A69FD"/>
    <w:rsid w:val="007A79DC"/>
    <w:rsid w:val="007B1D3D"/>
    <w:rsid w:val="007C0511"/>
    <w:rsid w:val="007C13AA"/>
    <w:rsid w:val="007C33ED"/>
    <w:rsid w:val="007C3654"/>
    <w:rsid w:val="007C4AB2"/>
    <w:rsid w:val="007C5795"/>
    <w:rsid w:val="007D0337"/>
    <w:rsid w:val="007D062B"/>
    <w:rsid w:val="007D65E0"/>
    <w:rsid w:val="007D7677"/>
    <w:rsid w:val="007D7799"/>
    <w:rsid w:val="007F0ED4"/>
    <w:rsid w:val="007F1C08"/>
    <w:rsid w:val="007F2F7D"/>
    <w:rsid w:val="00803EA1"/>
    <w:rsid w:val="00805460"/>
    <w:rsid w:val="00806BAC"/>
    <w:rsid w:val="00807052"/>
    <w:rsid w:val="008071F0"/>
    <w:rsid w:val="0082379B"/>
    <w:rsid w:val="00826B2F"/>
    <w:rsid w:val="00834E22"/>
    <w:rsid w:val="00851A69"/>
    <w:rsid w:val="00855ABF"/>
    <w:rsid w:val="0085664A"/>
    <w:rsid w:val="008569E6"/>
    <w:rsid w:val="00861D67"/>
    <w:rsid w:val="0086526D"/>
    <w:rsid w:val="00870FC5"/>
    <w:rsid w:val="00871F9F"/>
    <w:rsid w:val="008756C0"/>
    <w:rsid w:val="00875D5C"/>
    <w:rsid w:val="008772C1"/>
    <w:rsid w:val="008800CC"/>
    <w:rsid w:val="00880C45"/>
    <w:rsid w:val="008A3D33"/>
    <w:rsid w:val="008A5CCA"/>
    <w:rsid w:val="008A61D1"/>
    <w:rsid w:val="008A6955"/>
    <w:rsid w:val="008B3498"/>
    <w:rsid w:val="008B6419"/>
    <w:rsid w:val="008C1CC1"/>
    <w:rsid w:val="008C47C9"/>
    <w:rsid w:val="008C624A"/>
    <w:rsid w:val="008C73D6"/>
    <w:rsid w:val="008F04C3"/>
    <w:rsid w:val="008F4442"/>
    <w:rsid w:val="008F5736"/>
    <w:rsid w:val="008F7155"/>
    <w:rsid w:val="00903581"/>
    <w:rsid w:val="00907446"/>
    <w:rsid w:val="009105B2"/>
    <w:rsid w:val="009106DB"/>
    <w:rsid w:val="00915ECE"/>
    <w:rsid w:val="00916AA8"/>
    <w:rsid w:val="0093105B"/>
    <w:rsid w:val="009323A3"/>
    <w:rsid w:val="00932F5F"/>
    <w:rsid w:val="009438DF"/>
    <w:rsid w:val="00945C9F"/>
    <w:rsid w:val="0094644A"/>
    <w:rsid w:val="00951911"/>
    <w:rsid w:val="0095576E"/>
    <w:rsid w:val="009625C2"/>
    <w:rsid w:val="00965FD0"/>
    <w:rsid w:val="00974526"/>
    <w:rsid w:val="009828BD"/>
    <w:rsid w:val="0098502F"/>
    <w:rsid w:val="009856D6"/>
    <w:rsid w:val="00990EBF"/>
    <w:rsid w:val="009918FA"/>
    <w:rsid w:val="00997F40"/>
    <w:rsid w:val="009A5528"/>
    <w:rsid w:val="009A7A74"/>
    <w:rsid w:val="009B235D"/>
    <w:rsid w:val="009B3BFF"/>
    <w:rsid w:val="009B5BA6"/>
    <w:rsid w:val="009C0E51"/>
    <w:rsid w:val="009C409D"/>
    <w:rsid w:val="009C6422"/>
    <w:rsid w:val="009D37EB"/>
    <w:rsid w:val="009D44F5"/>
    <w:rsid w:val="009D5318"/>
    <w:rsid w:val="009D54EE"/>
    <w:rsid w:val="009D5713"/>
    <w:rsid w:val="009D7C8E"/>
    <w:rsid w:val="009E5F8A"/>
    <w:rsid w:val="009E7338"/>
    <w:rsid w:val="009F13E7"/>
    <w:rsid w:val="009F2A82"/>
    <w:rsid w:val="009F5DF8"/>
    <w:rsid w:val="00A00F32"/>
    <w:rsid w:val="00A0245D"/>
    <w:rsid w:val="00A034C2"/>
    <w:rsid w:val="00A038FB"/>
    <w:rsid w:val="00A04228"/>
    <w:rsid w:val="00A04684"/>
    <w:rsid w:val="00A06390"/>
    <w:rsid w:val="00A1220F"/>
    <w:rsid w:val="00A14EB1"/>
    <w:rsid w:val="00A1750E"/>
    <w:rsid w:val="00A23F64"/>
    <w:rsid w:val="00A25F50"/>
    <w:rsid w:val="00A262E9"/>
    <w:rsid w:val="00A26704"/>
    <w:rsid w:val="00A26E5B"/>
    <w:rsid w:val="00A27FE3"/>
    <w:rsid w:val="00A44E27"/>
    <w:rsid w:val="00A465EE"/>
    <w:rsid w:val="00A46AF3"/>
    <w:rsid w:val="00A474C0"/>
    <w:rsid w:val="00A509A0"/>
    <w:rsid w:val="00A51AB5"/>
    <w:rsid w:val="00A521A7"/>
    <w:rsid w:val="00A53B22"/>
    <w:rsid w:val="00A565DF"/>
    <w:rsid w:val="00A56F65"/>
    <w:rsid w:val="00A637A7"/>
    <w:rsid w:val="00A6619F"/>
    <w:rsid w:val="00A72DE9"/>
    <w:rsid w:val="00A74214"/>
    <w:rsid w:val="00A77219"/>
    <w:rsid w:val="00A77492"/>
    <w:rsid w:val="00A802E2"/>
    <w:rsid w:val="00A83712"/>
    <w:rsid w:val="00A83EAF"/>
    <w:rsid w:val="00A865A7"/>
    <w:rsid w:val="00A8668C"/>
    <w:rsid w:val="00A90366"/>
    <w:rsid w:val="00A9124F"/>
    <w:rsid w:val="00A91FB9"/>
    <w:rsid w:val="00A9267D"/>
    <w:rsid w:val="00A967C5"/>
    <w:rsid w:val="00A97BCB"/>
    <w:rsid w:val="00AA6295"/>
    <w:rsid w:val="00AA7A1C"/>
    <w:rsid w:val="00AB1EB8"/>
    <w:rsid w:val="00AB5C10"/>
    <w:rsid w:val="00AB6B20"/>
    <w:rsid w:val="00AB7ABE"/>
    <w:rsid w:val="00AC0361"/>
    <w:rsid w:val="00AC071E"/>
    <w:rsid w:val="00AC1603"/>
    <w:rsid w:val="00AC215A"/>
    <w:rsid w:val="00AD0CF2"/>
    <w:rsid w:val="00AD45C9"/>
    <w:rsid w:val="00AD5FBD"/>
    <w:rsid w:val="00AE1876"/>
    <w:rsid w:val="00AE447B"/>
    <w:rsid w:val="00AE5FE9"/>
    <w:rsid w:val="00AE66FB"/>
    <w:rsid w:val="00AF55D0"/>
    <w:rsid w:val="00AF6081"/>
    <w:rsid w:val="00AF6F92"/>
    <w:rsid w:val="00B03B26"/>
    <w:rsid w:val="00B06792"/>
    <w:rsid w:val="00B10262"/>
    <w:rsid w:val="00B13F9A"/>
    <w:rsid w:val="00B14C7C"/>
    <w:rsid w:val="00B17182"/>
    <w:rsid w:val="00B20311"/>
    <w:rsid w:val="00B26B02"/>
    <w:rsid w:val="00B30E4D"/>
    <w:rsid w:val="00B35D88"/>
    <w:rsid w:val="00B360FC"/>
    <w:rsid w:val="00B371DC"/>
    <w:rsid w:val="00B405EF"/>
    <w:rsid w:val="00B40759"/>
    <w:rsid w:val="00B40BBC"/>
    <w:rsid w:val="00B45F11"/>
    <w:rsid w:val="00B47AD9"/>
    <w:rsid w:val="00B50163"/>
    <w:rsid w:val="00B52A32"/>
    <w:rsid w:val="00B55441"/>
    <w:rsid w:val="00B62D11"/>
    <w:rsid w:val="00B6315B"/>
    <w:rsid w:val="00B70689"/>
    <w:rsid w:val="00B717A1"/>
    <w:rsid w:val="00B746FB"/>
    <w:rsid w:val="00B8167F"/>
    <w:rsid w:val="00B83424"/>
    <w:rsid w:val="00B83D62"/>
    <w:rsid w:val="00B92E68"/>
    <w:rsid w:val="00B93DAE"/>
    <w:rsid w:val="00B96029"/>
    <w:rsid w:val="00B97395"/>
    <w:rsid w:val="00BA01F5"/>
    <w:rsid w:val="00BA37EA"/>
    <w:rsid w:val="00BB0E5B"/>
    <w:rsid w:val="00BB60F5"/>
    <w:rsid w:val="00BB6298"/>
    <w:rsid w:val="00BB629E"/>
    <w:rsid w:val="00BC2172"/>
    <w:rsid w:val="00BD0FC8"/>
    <w:rsid w:val="00BD3F31"/>
    <w:rsid w:val="00BD640B"/>
    <w:rsid w:val="00BD79E8"/>
    <w:rsid w:val="00BE1EB5"/>
    <w:rsid w:val="00BF1B84"/>
    <w:rsid w:val="00BF3E28"/>
    <w:rsid w:val="00BF4594"/>
    <w:rsid w:val="00BF7555"/>
    <w:rsid w:val="00BF79D7"/>
    <w:rsid w:val="00C0140A"/>
    <w:rsid w:val="00C04E11"/>
    <w:rsid w:val="00C07D36"/>
    <w:rsid w:val="00C10FBB"/>
    <w:rsid w:val="00C11A71"/>
    <w:rsid w:val="00C14AD9"/>
    <w:rsid w:val="00C17B0A"/>
    <w:rsid w:val="00C269FA"/>
    <w:rsid w:val="00C26E6E"/>
    <w:rsid w:val="00C301A5"/>
    <w:rsid w:val="00C31F90"/>
    <w:rsid w:val="00C34B99"/>
    <w:rsid w:val="00C3606E"/>
    <w:rsid w:val="00C400DB"/>
    <w:rsid w:val="00C40EC4"/>
    <w:rsid w:val="00C413E4"/>
    <w:rsid w:val="00C4160C"/>
    <w:rsid w:val="00C47647"/>
    <w:rsid w:val="00C47FAA"/>
    <w:rsid w:val="00C554D5"/>
    <w:rsid w:val="00C62E9D"/>
    <w:rsid w:val="00C63EE6"/>
    <w:rsid w:val="00C642ED"/>
    <w:rsid w:val="00C67E83"/>
    <w:rsid w:val="00C700E7"/>
    <w:rsid w:val="00C70ABB"/>
    <w:rsid w:val="00C71E6C"/>
    <w:rsid w:val="00C770F3"/>
    <w:rsid w:val="00C84406"/>
    <w:rsid w:val="00C85000"/>
    <w:rsid w:val="00C919E8"/>
    <w:rsid w:val="00C95A49"/>
    <w:rsid w:val="00CA1238"/>
    <w:rsid w:val="00CA66E2"/>
    <w:rsid w:val="00CB01AB"/>
    <w:rsid w:val="00CB0703"/>
    <w:rsid w:val="00CB0BC6"/>
    <w:rsid w:val="00CB3CA6"/>
    <w:rsid w:val="00CC0E7F"/>
    <w:rsid w:val="00CC176E"/>
    <w:rsid w:val="00CC302D"/>
    <w:rsid w:val="00CC39CD"/>
    <w:rsid w:val="00CC5F01"/>
    <w:rsid w:val="00CE07B2"/>
    <w:rsid w:val="00CE2CFD"/>
    <w:rsid w:val="00CE3B60"/>
    <w:rsid w:val="00CE3DC3"/>
    <w:rsid w:val="00CE52CC"/>
    <w:rsid w:val="00CE56DF"/>
    <w:rsid w:val="00CE64AD"/>
    <w:rsid w:val="00CF22E3"/>
    <w:rsid w:val="00CF253C"/>
    <w:rsid w:val="00D031CF"/>
    <w:rsid w:val="00D0329A"/>
    <w:rsid w:val="00D03346"/>
    <w:rsid w:val="00D033A1"/>
    <w:rsid w:val="00D04BA1"/>
    <w:rsid w:val="00D10C2B"/>
    <w:rsid w:val="00D12D96"/>
    <w:rsid w:val="00D12FF1"/>
    <w:rsid w:val="00D2164D"/>
    <w:rsid w:val="00D23C06"/>
    <w:rsid w:val="00D24A75"/>
    <w:rsid w:val="00D311CE"/>
    <w:rsid w:val="00D376DA"/>
    <w:rsid w:val="00D40278"/>
    <w:rsid w:val="00D43BBB"/>
    <w:rsid w:val="00D4659B"/>
    <w:rsid w:val="00D46B2D"/>
    <w:rsid w:val="00D47B1C"/>
    <w:rsid w:val="00D529BB"/>
    <w:rsid w:val="00D55D2E"/>
    <w:rsid w:val="00D573F6"/>
    <w:rsid w:val="00D60A62"/>
    <w:rsid w:val="00D71028"/>
    <w:rsid w:val="00D80C95"/>
    <w:rsid w:val="00D8375B"/>
    <w:rsid w:val="00D83C5C"/>
    <w:rsid w:val="00D83D68"/>
    <w:rsid w:val="00D9021E"/>
    <w:rsid w:val="00D93C30"/>
    <w:rsid w:val="00D94BD6"/>
    <w:rsid w:val="00D973E0"/>
    <w:rsid w:val="00D97974"/>
    <w:rsid w:val="00DA433A"/>
    <w:rsid w:val="00DA48AC"/>
    <w:rsid w:val="00DA618E"/>
    <w:rsid w:val="00DB1C41"/>
    <w:rsid w:val="00DB4434"/>
    <w:rsid w:val="00DB4D3B"/>
    <w:rsid w:val="00DB605F"/>
    <w:rsid w:val="00DB7C4E"/>
    <w:rsid w:val="00DC2655"/>
    <w:rsid w:val="00DC2BDE"/>
    <w:rsid w:val="00DC31D7"/>
    <w:rsid w:val="00DC3966"/>
    <w:rsid w:val="00DC4962"/>
    <w:rsid w:val="00DC4BB9"/>
    <w:rsid w:val="00DC7EEF"/>
    <w:rsid w:val="00DD0DAE"/>
    <w:rsid w:val="00DD5C2A"/>
    <w:rsid w:val="00DE0E60"/>
    <w:rsid w:val="00DF2F1B"/>
    <w:rsid w:val="00DF3DA2"/>
    <w:rsid w:val="00E03F8F"/>
    <w:rsid w:val="00E04C84"/>
    <w:rsid w:val="00E07E90"/>
    <w:rsid w:val="00E104D9"/>
    <w:rsid w:val="00E13AAD"/>
    <w:rsid w:val="00E144BF"/>
    <w:rsid w:val="00E15D62"/>
    <w:rsid w:val="00E15F1B"/>
    <w:rsid w:val="00E2335F"/>
    <w:rsid w:val="00E23784"/>
    <w:rsid w:val="00E31AF1"/>
    <w:rsid w:val="00E33237"/>
    <w:rsid w:val="00E37379"/>
    <w:rsid w:val="00E427EF"/>
    <w:rsid w:val="00E46C73"/>
    <w:rsid w:val="00E474D7"/>
    <w:rsid w:val="00E50642"/>
    <w:rsid w:val="00E50A7D"/>
    <w:rsid w:val="00E51CFF"/>
    <w:rsid w:val="00E56B8C"/>
    <w:rsid w:val="00E57298"/>
    <w:rsid w:val="00E579FC"/>
    <w:rsid w:val="00E613FC"/>
    <w:rsid w:val="00E61F7E"/>
    <w:rsid w:val="00E64F53"/>
    <w:rsid w:val="00E67994"/>
    <w:rsid w:val="00E70207"/>
    <w:rsid w:val="00E73457"/>
    <w:rsid w:val="00E776D2"/>
    <w:rsid w:val="00E827B5"/>
    <w:rsid w:val="00E83137"/>
    <w:rsid w:val="00E843F5"/>
    <w:rsid w:val="00E904B5"/>
    <w:rsid w:val="00E92E93"/>
    <w:rsid w:val="00E97118"/>
    <w:rsid w:val="00EA0FFC"/>
    <w:rsid w:val="00EA5418"/>
    <w:rsid w:val="00EA7F13"/>
    <w:rsid w:val="00EB162D"/>
    <w:rsid w:val="00EB3C18"/>
    <w:rsid w:val="00EB57AD"/>
    <w:rsid w:val="00EB772E"/>
    <w:rsid w:val="00EC330F"/>
    <w:rsid w:val="00EC77AE"/>
    <w:rsid w:val="00ED1467"/>
    <w:rsid w:val="00ED2D38"/>
    <w:rsid w:val="00ED4B8C"/>
    <w:rsid w:val="00ED7BBB"/>
    <w:rsid w:val="00EE1705"/>
    <w:rsid w:val="00EE1F68"/>
    <w:rsid w:val="00EE20E6"/>
    <w:rsid w:val="00EE389B"/>
    <w:rsid w:val="00EE44C9"/>
    <w:rsid w:val="00EE603A"/>
    <w:rsid w:val="00EE712A"/>
    <w:rsid w:val="00EE79E7"/>
    <w:rsid w:val="00EE7C46"/>
    <w:rsid w:val="00EF1533"/>
    <w:rsid w:val="00EF7B27"/>
    <w:rsid w:val="00F0297C"/>
    <w:rsid w:val="00F0395A"/>
    <w:rsid w:val="00F07B79"/>
    <w:rsid w:val="00F07C42"/>
    <w:rsid w:val="00F11F0E"/>
    <w:rsid w:val="00F148C4"/>
    <w:rsid w:val="00F1676F"/>
    <w:rsid w:val="00F20485"/>
    <w:rsid w:val="00F20C89"/>
    <w:rsid w:val="00F212AF"/>
    <w:rsid w:val="00F23C38"/>
    <w:rsid w:val="00F2406C"/>
    <w:rsid w:val="00F2730F"/>
    <w:rsid w:val="00F3485F"/>
    <w:rsid w:val="00F34983"/>
    <w:rsid w:val="00F40684"/>
    <w:rsid w:val="00F40A7F"/>
    <w:rsid w:val="00F41382"/>
    <w:rsid w:val="00F43D68"/>
    <w:rsid w:val="00F453D8"/>
    <w:rsid w:val="00F5068A"/>
    <w:rsid w:val="00F54AE5"/>
    <w:rsid w:val="00F5589B"/>
    <w:rsid w:val="00F60429"/>
    <w:rsid w:val="00F62B85"/>
    <w:rsid w:val="00F642B8"/>
    <w:rsid w:val="00F65D7D"/>
    <w:rsid w:val="00F70373"/>
    <w:rsid w:val="00F70466"/>
    <w:rsid w:val="00F74FF5"/>
    <w:rsid w:val="00F7762B"/>
    <w:rsid w:val="00F810F2"/>
    <w:rsid w:val="00F825D9"/>
    <w:rsid w:val="00F8338F"/>
    <w:rsid w:val="00F8386C"/>
    <w:rsid w:val="00F87B83"/>
    <w:rsid w:val="00F95986"/>
    <w:rsid w:val="00F9651F"/>
    <w:rsid w:val="00FA2CF3"/>
    <w:rsid w:val="00FA5059"/>
    <w:rsid w:val="00FA6ECF"/>
    <w:rsid w:val="00FB0A90"/>
    <w:rsid w:val="00FB2927"/>
    <w:rsid w:val="00FB2B81"/>
    <w:rsid w:val="00FB3E4B"/>
    <w:rsid w:val="00FC0232"/>
    <w:rsid w:val="00FC0E64"/>
    <w:rsid w:val="00FC4C00"/>
    <w:rsid w:val="00FC6950"/>
    <w:rsid w:val="00FD0E8B"/>
    <w:rsid w:val="00FD10D1"/>
    <w:rsid w:val="00FD1A2C"/>
    <w:rsid w:val="00FD4737"/>
    <w:rsid w:val="00FD5C26"/>
    <w:rsid w:val="00FF27F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martTagType w:namespaceuri="urn:schemas-microsoft-com:office:smarttags" w:name="chmetcnv"/>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2E5"/>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32DBF"/>
    <w:pPr>
      <w:ind w:leftChars="200" w:left="480"/>
    </w:pPr>
  </w:style>
  <w:style w:type="paragraph" w:styleId="BalloonText">
    <w:name w:val="Balloon Text"/>
    <w:basedOn w:val="Normal"/>
    <w:link w:val="BalloonTextChar"/>
    <w:uiPriority w:val="99"/>
    <w:semiHidden/>
    <w:rsid w:val="00DC4BB9"/>
    <w:rPr>
      <w:rFonts w:ascii="Cambria" w:hAnsi="Cambria"/>
      <w:sz w:val="18"/>
      <w:szCs w:val="18"/>
    </w:rPr>
  </w:style>
  <w:style w:type="character" w:customStyle="1" w:styleId="BalloonTextChar">
    <w:name w:val="Balloon Text Char"/>
    <w:basedOn w:val="DefaultParagraphFont"/>
    <w:link w:val="BalloonText"/>
    <w:uiPriority w:val="99"/>
    <w:semiHidden/>
    <w:locked/>
    <w:rsid w:val="00DC4BB9"/>
    <w:rPr>
      <w:rFonts w:ascii="Cambria" w:eastAsia="新細明體" w:hAnsi="Cambria" w:cs="Times New Roman"/>
      <w:sz w:val="18"/>
      <w:szCs w:val="18"/>
    </w:rPr>
  </w:style>
  <w:style w:type="paragraph" w:styleId="Header">
    <w:name w:val="header"/>
    <w:basedOn w:val="Normal"/>
    <w:link w:val="HeaderChar"/>
    <w:uiPriority w:val="99"/>
    <w:rsid w:val="004B7D62"/>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4B7D62"/>
    <w:rPr>
      <w:rFonts w:cs="Times New Roman"/>
      <w:sz w:val="20"/>
      <w:szCs w:val="20"/>
    </w:rPr>
  </w:style>
  <w:style w:type="paragraph" w:styleId="Footer">
    <w:name w:val="footer"/>
    <w:basedOn w:val="Normal"/>
    <w:link w:val="FooterChar"/>
    <w:uiPriority w:val="99"/>
    <w:rsid w:val="004B7D62"/>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4B7D62"/>
    <w:rPr>
      <w:rFonts w:cs="Times New Roman"/>
      <w:sz w:val="20"/>
      <w:szCs w:val="20"/>
    </w:rPr>
  </w:style>
  <w:style w:type="paragraph" w:customStyle="1" w:styleId="a">
    <w:name w:val="段落１"/>
    <w:basedOn w:val="Normal"/>
    <w:uiPriority w:val="99"/>
    <w:rsid w:val="00D973E0"/>
    <w:pPr>
      <w:numPr>
        <w:numId w:val="4"/>
      </w:numPr>
      <w:spacing w:line="400" w:lineRule="atLeast"/>
      <w:jc w:val="both"/>
    </w:pPr>
    <w:rPr>
      <w:rFonts w:ascii="標楷體" w:eastAsia="標楷體" w:hAnsi="Times New Roman"/>
      <w:sz w:val="28"/>
      <w:szCs w:val="20"/>
    </w:rPr>
  </w:style>
  <w:style w:type="paragraph" w:styleId="BodyTextIndent">
    <w:name w:val="Body Text Indent"/>
    <w:basedOn w:val="Normal"/>
    <w:link w:val="BodyTextIndentChar"/>
    <w:uiPriority w:val="99"/>
    <w:rsid w:val="00B746FB"/>
    <w:pPr>
      <w:spacing w:line="400" w:lineRule="exact"/>
      <w:ind w:left="624" w:hanging="624"/>
    </w:pPr>
    <w:rPr>
      <w:rFonts w:ascii="Times New Roman" w:eastAsia="標楷體" w:hAnsi="Times New Roman"/>
      <w:sz w:val="32"/>
      <w:szCs w:val="20"/>
    </w:rPr>
  </w:style>
  <w:style w:type="character" w:customStyle="1" w:styleId="BodyTextIndentChar">
    <w:name w:val="Body Text Indent Char"/>
    <w:basedOn w:val="DefaultParagraphFont"/>
    <w:link w:val="BodyTextIndent"/>
    <w:uiPriority w:val="99"/>
    <w:locked/>
    <w:rsid w:val="00B746FB"/>
    <w:rPr>
      <w:rFonts w:ascii="Times New Roman" w:eastAsia="標楷體" w:hAnsi="Times New Roman" w:cs="Times New Roman"/>
      <w:sz w:val="20"/>
      <w:szCs w:val="20"/>
    </w:rPr>
  </w:style>
  <w:style w:type="paragraph" w:customStyle="1" w:styleId="Default">
    <w:name w:val="Default"/>
    <w:uiPriority w:val="99"/>
    <w:rsid w:val="0027097F"/>
    <w:pPr>
      <w:widowControl w:val="0"/>
      <w:autoSpaceDE w:val="0"/>
      <w:autoSpaceDN w:val="0"/>
      <w:adjustRightInd w:val="0"/>
    </w:pPr>
    <w:rPr>
      <w:rFonts w:ascii="標楷體" w:eastAsia="標楷體" w:cs="標楷體"/>
      <w:color w:val="000000"/>
      <w:kern w:val="0"/>
      <w:szCs w:val="24"/>
    </w:rPr>
  </w:style>
  <w:style w:type="paragraph" w:styleId="BodyText">
    <w:name w:val="Body Text"/>
    <w:basedOn w:val="Normal"/>
    <w:link w:val="BodyTextChar"/>
    <w:uiPriority w:val="99"/>
    <w:semiHidden/>
    <w:rsid w:val="00D10C2B"/>
    <w:pPr>
      <w:spacing w:after="120"/>
    </w:pPr>
  </w:style>
  <w:style w:type="character" w:customStyle="1" w:styleId="BodyTextChar">
    <w:name w:val="Body Text Char"/>
    <w:basedOn w:val="DefaultParagraphFont"/>
    <w:link w:val="BodyText"/>
    <w:uiPriority w:val="99"/>
    <w:semiHidden/>
    <w:locked/>
    <w:rsid w:val="00D10C2B"/>
    <w:rPr>
      <w:rFonts w:cs="Times New Roman"/>
    </w:rPr>
  </w:style>
  <w:style w:type="character" w:styleId="PageNumber">
    <w:name w:val="page number"/>
    <w:basedOn w:val="DefaultParagraphFont"/>
    <w:uiPriority w:val="99"/>
    <w:rsid w:val="00645819"/>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350</TotalTime>
  <Pages>19</Pages>
  <Words>1828</Words>
  <Characters>10425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行政院農業委員會所屬機關經管國有不動產設置太陽光電發電設備租賃契約書（草約）</dc:title>
  <dc:subject/>
  <dc:creator>陳香如</dc:creator>
  <cp:keywords/>
  <dc:description/>
  <cp:lastModifiedBy>USER</cp:lastModifiedBy>
  <cp:revision>61</cp:revision>
  <cp:lastPrinted>2017-10-02T03:47:00Z</cp:lastPrinted>
  <dcterms:created xsi:type="dcterms:W3CDTF">2017-08-23T00:23:00Z</dcterms:created>
  <dcterms:modified xsi:type="dcterms:W3CDTF">2017-10-02T07:27:00Z</dcterms:modified>
</cp:coreProperties>
</file>