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CC3" w:rsidRPr="004F3F9B" w:rsidRDefault="00331CC3" w:rsidP="00B44800">
      <w:pPr>
        <w:autoSpaceDE w:val="0"/>
        <w:autoSpaceDN w:val="0"/>
        <w:adjustRightInd w:val="0"/>
        <w:spacing w:line="400" w:lineRule="exact"/>
        <w:jc w:val="center"/>
        <w:rPr>
          <w:rFonts w:asciiTheme="majorEastAsia" w:eastAsiaTheme="majorEastAsia" w:hAnsiTheme="majorEastAsia" w:cs="新細明體"/>
          <w:sz w:val="28"/>
          <w:szCs w:val="26"/>
          <w:lang w:val="zh-TW"/>
        </w:rPr>
      </w:pPr>
      <w:r w:rsidRPr="004F3F9B">
        <w:rPr>
          <w:rFonts w:asciiTheme="majorEastAsia" w:eastAsiaTheme="majorEastAsia" w:hAnsiTheme="majorEastAsia" w:cs="新細明體" w:hint="eastAsia"/>
          <w:sz w:val="28"/>
          <w:szCs w:val="26"/>
          <w:lang w:val="zh-TW"/>
        </w:rPr>
        <w:t>動植物防疫檢疫局及所屬</w:t>
      </w:r>
    </w:p>
    <w:p w:rsidR="00331CC3" w:rsidRPr="004F3F9B" w:rsidRDefault="00331CC3" w:rsidP="00B44800">
      <w:pPr>
        <w:autoSpaceDE w:val="0"/>
        <w:autoSpaceDN w:val="0"/>
        <w:adjustRightInd w:val="0"/>
        <w:spacing w:line="400" w:lineRule="exact"/>
        <w:jc w:val="center"/>
        <w:rPr>
          <w:rFonts w:asciiTheme="majorEastAsia" w:eastAsiaTheme="majorEastAsia" w:hAnsiTheme="majorEastAsia" w:cs="新細明體"/>
          <w:sz w:val="28"/>
          <w:szCs w:val="26"/>
          <w:lang w:val="zh-TW"/>
        </w:rPr>
      </w:pPr>
      <w:r w:rsidRPr="004F3F9B">
        <w:rPr>
          <w:rFonts w:asciiTheme="majorEastAsia" w:eastAsiaTheme="majorEastAsia" w:hAnsiTheme="majorEastAsia" w:cs="新細明體" w:hint="eastAsia"/>
          <w:sz w:val="28"/>
          <w:szCs w:val="26"/>
          <w:lang w:val="zh-TW"/>
        </w:rPr>
        <w:t>預算總說明</w:t>
      </w:r>
    </w:p>
    <w:p w:rsidR="00331CC3" w:rsidRPr="004F3F9B" w:rsidRDefault="00331CC3" w:rsidP="00B44800">
      <w:pPr>
        <w:pStyle w:val="a5"/>
        <w:spacing w:line="400" w:lineRule="exact"/>
        <w:jc w:val="center"/>
        <w:rPr>
          <w:rFonts w:asciiTheme="majorEastAsia" w:eastAsiaTheme="majorEastAsia" w:hAnsiTheme="majorEastAsia"/>
        </w:rPr>
      </w:pPr>
      <w:r w:rsidRPr="004F3F9B">
        <w:rPr>
          <w:rFonts w:asciiTheme="majorEastAsia" w:eastAsiaTheme="majorEastAsia" w:hAnsiTheme="majorEastAsia" w:cs="細明體" w:hint="eastAsia"/>
          <w:sz w:val="28"/>
          <w:szCs w:val="26"/>
          <w:lang w:val="zh-TW"/>
        </w:rPr>
        <w:t>中華民國10</w:t>
      </w:r>
      <w:r w:rsidR="00557A60" w:rsidRPr="004F3F9B">
        <w:rPr>
          <w:rFonts w:asciiTheme="majorEastAsia" w:eastAsiaTheme="majorEastAsia" w:hAnsiTheme="majorEastAsia" w:cs="細明體" w:hint="eastAsia"/>
          <w:sz w:val="28"/>
          <w:szCs w:val="26"/>
          <w:lang w:val="zh-TW"/>
        </w:rPr>
        <w:t>8</w:t>
      </w:r>
      <w:r w:rsidRPr="004F3F9B">
        <w:rPr>
          <w:rFonts w:asciiTheme="majorEastAsia" w:eastAsiaTheme="majorEastAsia" w:hAnsiTheme="majorEastAsia" w:cs="細明體" w:hint="eastAsia"/>
          <w:sz w:val="28"/>
          <w:szCs w:val="26"/>
          <w:lang w:val="zh-TW"/>
        </w:rPr>
        <w:t>年度</w:t>
      </w:r>
    </w:p>
    <w:p w:rsidR="0028619A" w:rsidRPr="004F3F9B" w:rsidRDefault="0028619A" w:rsidP="00B44800">
      <w:pPr>
        <w:tabs>
          <w:tab w:val="right" w:leader="hyphen" w:pos="15876"/>
        </w:tabs>
        <w:spacing w:beforeLines="30" w:line="380" w:lineRule="atLeast"/>
        <w:ind w:left="289"/>
        <w:jc w:val="both"/>
        <w:rPr>
          <w:rFonts w:asciiTheme="majorEastAsia" w:eastAsiaTheme="majorEastAsia" w:hAnsiTheme="majorEastAsia"/>
          <w:b/>
          <w:spacing w:val="-12"/>
          <w:sz w:val="28"/>
        </w:rPr>
      </w:pPr>
      <w:r w:rsidRPr="004F3F9B">
        <w:rPr>
          <w:rFonts w:asciiTheme="majorEastAsia" w:eastAsiaTheme="majorEastAsia" w:hAnsiTheme="majorEastAsia" w:hint="eastAsia"/>
          <w:b/>
        </w:rPr>
        <w:t>壹、現行法定職掌</w:t>
      </w:r>
      <w:r w:rsidRPr="004F3F9B">
        <w:rPr>
          <w:rFonts w:asciiTheme="majorEastAsia" w:eastAsiaTheme="majorEastAsia" w:hAnsiTheme="majorEastAsia" w:hint="eastAsia"/>
          <w:b/>
          <w:spacing w:val="-12"/>
          <w:sz w:val="28"/>
        </w:rPr>
        <w:t xml:space="preserve">： </w:t>
      </w:r>
    </w:p>
    <w:p w:rsidR="0028619A" w:rsidRPr="004F3F9B" w:rsidRDefault="0028619A" w:rsidP="00916602">
      <w:pPr>
        <w:tabs>
          <w:tab w:val="right" w:leader="hyphen" w:pos="15876"/>
        </w:tabs>
        <w:spacing w:line="380" w:lineRule="atLeast"/>
        <w:ind w:leftChars="302" w:left="725" w:firstLineChars="200" w:firstLine="480"/>
        <w:jc w:val="both"/>
        <w:rPr>
          <w:rFonts w:asciiTheme="majorEastAsia" w:eastAsiaTheme="majorEastAsia" w:hAnsiTheme="majorEastAsia"/>
        </w:rPr>
      </w:pPr>
      <w:r w:rsidRPr="004F3F9B">
        <w:rPr>
          <w:rFonts w:asciiTheme="majorEastAsia" w:eastAsiaTheme="majorEastAsia" w:hAnsiTheme="majorEastAsia" w:hint="eastAsia"/>
        </w:rPr>
        <w:t>本局組織條例奉　總統</w:t>
      </w:r>
      <w:smartTag w:uri="urn:schemas-microsoft-com:office:smarttags" w:element="chsdate">
        <w:smartTagPr>
          <w:attr w:name="IsROCDate" w:val="False"/>
          <w:attr w:name="IsLunarDate" w:val="False"/>
          <w:attr w:name="Day" w:val="24"/>
          <w:attr w:name="Month" w:val="6"/>
          <w:attr w:name="Year" w:val="1987"/>
        </w:smartTagPr>
        <w:r w:rsidRPr="004F3F9B">
          <w:rPr>
            <w:rFonts w:asciiTheme="majorEastAsia" w:eastAsiaTheme="majorEastAsia" w:hAnsiTheme="majorEastAsia" w:hint="eastAsia"/>
          </w:rPr>
          <w:t>87年6月24日</w:t>
        </w:r>
      </w:smartTag>
      <w:r w:rsidRPr="004F3F9B">
        <w:rPr>
          <w:rFonts w:asciiTheme="majorEastAsia" w:eastAsiaTheme="majorEastAsia" w:hAnsiTheme="majorEastAsia" w:hint="eastAsia"/>
        </w:rPr>
        <w:t>華總</w:t>
      </w:r>
      <w:r w:rsidR="001D590B">
        <w:rPr>
          <w:rFonts w:asciiTheme="majorEastAsia" w:eastAsiaTheme="majorEastAsia" w:hAnsiTheme="majorEastAsia" w:hint="eastAsia"/>
        </w:rPr>
        <w:t>(</w:t>
      </w:r>
      <w:r w:rsidRPr="004F3F9B">
        <w:rPr>
          <w:rFonts w:asciiTheme="majorEastAsia" w:eastAsiaTheme="majorEastAsia" w:hAnsiTheme="majorEastAsia" w:hint="eastAsia"/>
        </w:rPr>
        <w:t>一</w:t>
      </w:r>
      <w:r w:rsidR="001D590B">
        <w:rPr>
          <w:rFonts w:asciiTheme="majorEastAsia" w:eastAsiaTheme="majorEastAsia" w:hAnsiTheme="majorEastAsia" w:hint="eastAsia"/>
        </w:rPr>
        <w:t>)</w:t>
      </w:r>
      <w:r w:rsidRPr="004F3F9B">
        <w:rPr>
          <w:rFonts w:asciiTheme="majorEastAsia" w:eastAsiaTheme="majorEastAsia" w:hAnsiTheme="majorEastAsia" w:hint="eastAsia"/>
        </w:rPr>
        <w:t>義字第8700123960號令制定公布，並於</w:t>
      </w:r>
      <w:smartTag w:uri="urn:schemas-microsoft-com:office:smarttags" w:element="chsdate">
        <w:smartTagPr>
          <w:attr w:name="IsROCDate" w:val="False"/>
          <w:attr w:name="IsLunarDate" w:val="False"/>
          <w:attr w:name="Day" w:val="1"/>
          <w:attr w:name="Month" w:val="8"/>
          <w:attr w:name="Year" w:val="1987"/>
        </w:smartTagPr>
        <w:r w:rsidRPr="004F3F9B">
          <w:rPr>
            <w:rFonts w:asciiTheme="majorEastAsia" w:eastAsiaTheme="majorEastAsia" w:hAnsiTheme="majorEastAsia" w:hint="eastAsia"/>
          </w:rPr>
          <w:t>87年8月1日</w:t>
        </w:r>
      </w:smartTag>
      <w:r w:rsidRPr="004F3F9B">
        <w:rPr>
          <w:rFonts w:asciiTheme="majorEastAsia" w:eastAsiaTheme="majorEastAsia" w:hAnsiTheme="majorEastAsia" w:hint="eastAsia"/>
        </w:rPr>
        <w:t>施行。</w:t>
      </w:r>
      <w:smartTag w:uri="urn:schemas-microsoft-com:office:smarttags" w:element="chsdate">
        <w:smartTagPr>
          <w:attr w:name="IsROCDate" w:val="False"/>
          <w:attr w:name="IsLunarDate" w:val="False"/>
          <w:attr w:name="Day" w:val="17"/>
          <w:attr w:name="Month" w:val="1"/>
          <w:attr w:name="Year" w:val="1990"/>
        </w:smartTagPr>
        <w:r w:rsidRPr="004F3F9B">
          <w:rPr>
            <w:rFonts w:asciiTheme="majorEastAsia" w:eastAsiaTheme="majorEastAsia" w:hAnsiTheme="majorEastAsia" w:hint="eastAsia"/>
          </w:rPr>
          <w:t>90年1月17日</w:t>
        </w:r>
      </w:smartTag>
      <w:r w:rsidRPr="004F3F9B">
        <w:rPr>
          <w:rFonts w:asciiTheme="majorEastAsia" w:eastAsiaTheme="majorEastAsia" w:hAnsiTheme="majorEastAsia" w:hint="eastAsia"/>
        </w:rPr>
        <w:t>奉</w:t>
      </w:r>
      <w:r w:rsidR="00801212" w:rsidRPr="004F3F9B">
        <w:rPr>
          <w:rFonts w:asciiTheme="majorEastAsia" w:eastAsiaTheme="majorEastAsia" w:hAnsiTheme="majorEastAsia" w:hint="eastAsia"/>
        </w:rPr>
        <w:t xml:space="preserve">　</w:t>
      </w:r>
      <w:r w:rsidRPr="004F3F9B">
        <w:rPr>
          <w:rFonts w:asciiTheme="majorEastAsia" w:eastAsiaTheme="majorEastAsia" w:hAnsiTheme="majorEastAsia" w:hint="eastAsia"/>
        </w:rPr>
        <w:t>總統</w:t>
      </w:r>
      <w:r w:rsidR="001D590B">
        <w:rPr>
          <w:rFonts w:asciiTheme="majorEastAsia" w:eastAsiaTheme="majorEastAsia" w:hAnsiTheme="majorEastAsia" w:hint="eastAsia"/>
        </w:rPr>
        <w:t>(</w:t>
      </w:r>
      <w:r w:rsidRPr="004F3F9B">
        <w:rPr>
          <w:rFonts w:asciiTheme="majorEastAsia" w:eastAsiaTheme="majorEastAsia" w:hAnsiTheme="majorEastAsia" w:hint="eastAsia"/>
        </w:rPr>
        <w:t>90</w:t>
      </w:r>
      <w:r w:rsidR="001D590B">
        <w:rPr>
          <w:rFonts w:asciiTheme="majorEastAsia" w:eastAsiaTheme="majorEastAsia" w:hAnsiTheme="majorEastAsia" w:hint="eastAsia"/>
        </w:rPr>
        <w:t>)</w:t>
      </w:r>
      <w:r w:rsidRPr="004F3F9B">
        <w:rPr>
          <w:rFonts w:asciiTheme="majorEastAsia" w:eastAsiaTheme="majorEastAsia" w:hAnsiTheme="majorEastAsia" w:hint="eastAsia"/>
        </w:rPr>
        <w:t>華總一義字第9000008730號令修正公布第2條至第6條、第13條及第14條條文。</w:t>
      </w:r>
    </w:p>
    <w:p w:rsidR="0028619A" w:rsidRPr="004F3F9B" w:rsidRDefault="0028619A" w:rsidP="00916602">
      <w:pPr>
        <w:tabs>
          <w:tab w:val="right" w:leader="hyphen" w:pos="15876"/>
        </w:tabs>
        <w:spacing w:line="380" w:lineRule="atLeast"/>
        <w:ind w:leftChars="302" w:left="725" w:firstLineChars="200" w:firstLine="480"/>
        <w:jc w:val="both"/>
        <w:rPr>
          <w:rFonts w:asciiTheme="majorEastAsia" w:eastAsiaTheme="majorEastAsia" w:hAnsiTheme="majorEastAsia"/>
        </w:rPr>
      </w:pPr>
      <w:r w:rsidRPr="004F3F9B">
        <w:rPr>
          <w:rFonts w:asciiTheme="majorEastAsia" w:eastAsiaTheme="majorEastAsia" w:hAnsiTheme="majorEastAsia" w:hint="eastAsia"/>
        </w:rPr>
        <w:t>本局所屬各分局組織通則奉　總統</w:t>
      </w:r>
      <w:smartTag w:uri="urn:schemas-microsoft-com:office:smarttags" w:element="chsdate">
        <w:smartTagPr>
          <w:attr w:name="IsROCDate" w:val="False"/>
          <w:attr w:name="IsLunarDate" w:val="False"/>
          <w:attr w:name="Day" w:val="24"/>
          <w:attr w:name="Month" w:val="6"/>
          <w:attr w:name="Year" w:val="1987"/>
        </w:smartTagPr>
        <w:r w:rsidRPr="004F3F9B">
          <w:rPr>
            <w:rFonts w:asciiTheme="majorEastAsia" w:eastAsiaTheme="majorEastAsia" w:hAnsiTheme="majorEastAsia" w:hint="eastAsia"/>
          </w:rPr>
          <w:t>87年6月24日</w:t>
        </w:r>
      </w:smartTag>
      <w:r w:rsidRPr="004F3F9B">
        <w:rPr>
          <w:rFonts w:asciiTheme="majorEastAsia" w:eastAsiaTheme="majorEastAsia" w:hAnsiTheme="majorEastAsia" w:hint="eastAsia"/>
        </w:rPr>
        <w:t>華總</w:t>
      </w:r>
      <w:r w:rsidR="001D590B">
        <w:rPr>
          <w:rFonts w:asciiTheme="majorEastAsia" w:eastAsiaTheme="majorEastAsia" w:hAnsiTheme="majorEastAsia" w:hint="eastAsia"/>
        </w:rPr>
        <w:t>(</w:t>
      </w:r>
      <w:r w:rsidRPr="004F3F9B">
        <w:rPr>
          <w:rFonts w:asciiTheme="majorEastAsia" w:eastAsiaTheme="majorEastAsia" w:hAnsiTheme="majorEastAsia" w:hint="eastAsia"/>
        </w:rPr>
        <w:t>一</w:t>
      </w:r>
      <w:r w:rsidR="001D590B">
        <w:rPr>
          <w:rFonts w:asciiTheme="majorEastAsia" w:eastAsiaTheme="majorEastAsia" w:hAnsiTheme="majorEastAsia" w:hint="eastAsia"/>
        </w:rPr>
        <w:t>)</w:t>
      </w:r>
      <w:r w:rsidRPr="004F3F9B">
        <w:rPr>
          <w:rFonts w:asciiTheme="majorEastAsia" w:eastAsiaTheme="majorEastAsia" w:hAnsiTheme="majorEastAsia" w:hint="eastAsia"/>
        </w:rPr>
        <w:t>義字第8700123970號令制定公布，並於</w:t>
      </w:r>
      <w:smartTag w:uri="urn:schemas-microsoft-com:office:smarttags" w:element="chsdate">
        <w:smartTagPr>
          <w:attr w:name="IsROCDate" w:val="False"/>
          <w:attr w:name="IsLunarDate" w:val="False"/>
          <w:attr w:name="Day" w:val="1"/>
          <w:attr w:name="Month" w:val="8"/>
          <w:attr w:name="Year" w:val="1987"/>
        </w:smartTagPr>
        <w:r w:rsidRPr="004F3F9B">
          <w:rPr>
            <w:rFonts w:asciiTheme="majorEastAsia" w:eastAsiaTheme="majorEastAsia" w:hAnsiTheme="majorEastAsia" w:hint="eastAsia"/>
          </w:rPr>
          <w:t>87年8月1日</w:t>
        </w:r>
      </w:smartTag>
      <w:r w:rsidRPr="004F3F9B">
        <w:rPr>
          <w:rFonts w:asciiTheme="majorEastAsia" w:eastAsiaTheme="majorEastAsia" w:hAnsiTheme="majorEastAsia" w:hint="eastAsia"/>
        </w:rPr>
        <w:t>施行。</w:t>
      </w:r>
      <w:smartTag w:uri="urn:schemas-microsoft-com:office:smarttags" w:element="chsdate">
        <w:smartTagPr>
          <w:attr w:name="IsROCDate" w:val="False"/>
          <w:attr w:name="IsLunarDate" w:val="False"/>
          <w:attr w:name="Day" w:val="17"/>
          <w:attr w:name="Month" w:val="1"/>
          <w:attr w:name="Year" w:val="1990"/>
        </w:smartTagPr>
        <w:r w:rsidRPr="004F3F9B">
          <w:rPr>
            <w:rFonts w:asciiTheme="majorEastAsia" w:eastAsiaTheme="majorEastAsia" w:hAnsiTheme="majorEastAsia" w:hint="eastAsia"/>
          </w:rPr>
          <w:t>90年1月17日</w:t>
        </w:r>
      </w:smartTag>
      <w:r w:rsidRPr="004F3F9B">
        <w:rPr>
          <w:rFonts w:asciiTheme="majorEastAsia" w:eastAsiaTheme="majorEastAsia" w:hAnsiTheme="majorEastAsia" w:hint="eastAsia"/>
        </w:rPr>
        <w:t>奉</w:t>
      </w:r>
      <w:r w:rsidR="00801212" w:rsidRPr="004F3F9B">
        <w:rPr>
          <w:rFonts w:asciiTheme="majorEastAsia" w:eastAsiaTheme="majorEastAsia" w:hAnsiTheme="majorEastAsia" w:hint="eastAsia"/>
        </w:rPr>
        <w:t xml:space="preserve">　</w:t>
      </w:r>
      <w:r w:rsidRPr="004F3F9B">
        <w:rPr>
          <w:rFonts w:asciiTheme="majorEastAsia" w:eastAsiaTheme="majorEastAsia" w:hAnsiTheme="majorEastAsia" w:hint="eastAsia"/>
        </w:rPr>
        <w:t>總統</w:t>
      </w:r>
      <w:r w:rsidR="001D590B">
        <w:rPr>
          <w:rFonts w:asciiTheme="majorEastAsia" w:eastAsiaTheme="majorEastAsia" w:hAnsiTheme="majorEastAsia" w:hint="eastAsia"/>
        </w:rPr>
        <w:t>(</w:t>
      </w:r>
      <w:r w:rsidRPr="004F3F9B">
        <w:rPr>
          <w:rFonts w:asciiTheme="majorEastAsia" w:eastAsiaTheme="majorEastAsia" w:hAnsiTheme="majorEastAsia" w:hint="eastAsia"/>
        </w:rPr>
        <w:t>90</w:t>
      </w:r>
      <w:r w:rsidR="001D590B">
        <w:rPr>
          <w:rFonts w:asciiTheme="majorEastAsia" w:eastAsiaTheme="majorEastAsia" w:hAnsiTheme="majorEastAsia" w:hint="eastAsia"/>
        </w:rPr>
        <w:t>)</w:t>
      </w:r>
      <w:r w:rsidRPr="004F3F9B">
        <w:rPr>
          <w:rFonts w:asciiTheme="majorEastAsia" w:eastAsiaTheme="majorEastAsia" w:hAnsiTheme="majorEastAsia" w:hint="eastAsia"/>
        </w:rPr>
        <w:t>華總一義字第9000008740號令修正公布全文13條。</w:t>
      </w:r>
    </w:p>
    <w:p w:rsidR="0028619A" w:rsidRPr="004F3F9B" w:rsidRDefault="0028619A" w:rsidP="00B44800">
      <w:pPr>
        <w:pStyle w:val="a4"/>
        <w:spacing w:beforeLines="30" w:line="380" w:lineRule="atLeast"/>
        <w:ind w:leftChars="149" w:left="2475" w:hangingChars="882" w:hanging="2117"/>
        <w:jc w:val="both"/>
        <w:rPr>
          <w:rFonts w:asciiTheme="majorEastAsia" w:eastAsiaTheme="majorEastAsia" w:hAnsiTheme="majorEastAsia"/>
        </w:rPr>
      </w:pPr>
      <w:r w:rsidRPr="004F3F9B">
        <w:rPr>
          <w:rFonts w:asciiTheme="majorEastAsia" w:eastAsiaTheme="majorEastAsia" w:hAnsiTheme="majorEastAsia" w:hint="eastAsia"/>
        </w:rPr>
        <w:t>一、機關主要職掌：本局依法掌理動植物防疫、檢疫、肉品檢查、動物用藥品及獸醫公共衛生等相關事項。</w:t>
      </w:r>
    </w:p>
    <w:p w:rsidR="0028619A" w:rsidRPr="004F3F9B" w:rsidRDefault="0028619A" w:rsidP="00B44800">
      <w:pPr>
        <w:pStyle w:val="a4"/>
        <w:spacing w:beforeLines="30" w:line="380" w:lineRule="atLeast"/>
        <w:ind w:leftChars="100" w:left="240" w:firstLineChars="50" w:firstLine="120"/>
        <w:jc w:val="both"/>
        <w:rPr>
          <w:rFonts w:asciiTheme="majorEastAsia" w:eastAsiaTheme="majorEastAsia" w:hAnsiTheme="majorEastAsia"/>
        </w:rPr>
      </w:pPr>
      <w:r w:rsidRPr="004F3F9B">
        <w:rPr>
          <w:rFonts w:asciiTheme="majorEastAsia" w:eastAsiaTheme="majorEastAsia" w:hAnsiTheme="majorEastAsia" w:hint="eastAsia"/>
        </w:rPr>
        <w:t>二、內部分層業務：</w:t>
      </w:r>
    </w:p>
    <w:p w:rsidR="0028619A" w:rsidRPr="004F3F9B" w:rsidRDefault="0028619A" w:rsidP="00B44800">
      <w:pPr>
        <w:tabs>
          <w:tab w:val="right" w:leader="hyphen" w:pos="15876"/>
        </w:tabs>
        <w:spacing w:beforeLines="20" w:line="380" w:lineRule="atLeast"/>
        <w:ind w:leftChars="249" w:left="2614" w:hangingChars="840" w:hanging="2016"/>
        <w:jc w:val="both"/>
        <w:rPr>
          <w:rFonts w:asciiTheme="majorEastAsia" w:eastAsiaTheme="majorEastAsia" w:hAnsiTheme="majorEastAsia"/>
        </w:rPr>
      </w:pPr>
      <w:r w:rsidRPr="004F3F9B">
        <w:rPr>
          <w:rFonts w:asciiTheme="majorEastAsia" w:eastAsiaTheme="majorEastAsia" w:hAnsiTheme="majorEastAsia" w:hint="eastAsia"/>
        </w:rPr>
        <w:t>(一)動物防疫組：1.獸醫師登記、管理及訓練，相關政策、法規</w:t>
      </w:r>
      <w:r w:rsidRPr="004F3F9B">
        <w:rPr>
          <w:rFonts w:asciiTheme="majorEastAsia" w:eastAsiaTheme="majorEastAsia" w:hAnsiTheme="majorEastAsia"/>
        </w:rPr>
        <w:t>、</w:t>
      </w:r>
      <w:r w:rsidRPr="004F3F9B">
        <w:rPr>
          <w:rFonts w:asciiTheme="majorEastAsia" w:eastAsiaTheme="majorEastAsia" w:hAnsiTheme="majorEastAsia" w:hint="eastAsia"/>
        </w:rPr>
        <w:t>方案、計畫之擬訂、策劃、執行及督導。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2.家畜、家禽、寵物、野生動物及水生動物等防疫政策、法規</w:t>
      </w:r>
      <w:r w:rsidRPr="004F3F9B">
        <w:rPr>
          <w:rFonts w:asciiTheme="majorEastAsia" w:eastAsiaTheme="majorEastAsia" w:hAnsiTheme="majorEastAsia"/>
        </w:rPr>
        <w:t>、</w:t>
      </w:r>
      <w:r w:rsidRPr="004F3F9B">
        <w:rPr>
          <w:rFonts w:asciiTheme="majorEastAsia" w:eastAsiaTheme="majorEastAsia" w:hAnsiTheme="majorEastAsia" w:hint="eastAsia"/>
        </w:rPr>
        <w:t>方案、計畫之擬訂、策劃、執行及督導。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3.家畜、家禽、寵物、野生動物及水生動物等防疫科技之研究、發展、及相關技術、程序之研議、執行及督導。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4.動物疫病疫情通報及管制業務之策劃、蒐集分析、聯繫及督導。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5.動物用藥品及動物衛生資材管理政策、法規</w:t>
      </w:r>
      <w:r w:rsidRPr="004F3F9B">
        <w:rPr>
          <w:rFonts w:asciiTheme="majorEastAsia" w:eastAsiaTheme="majorEastAsia" w:hAnsiTheme="majorEastAsia"/>
        </w:rPr>
        <w:t>、</w:t>
      </w:r>
      <w:r w:rsidRPr="004F3F9B">
        <w:rPr>
          <w:rFonts w:asciiTheme="majorEastAsia" w:eastAsiaTheme="majorEastAsia" w:hAnsiTheme="majorEastAsia" w:hint="eastAsia"/>
        </w:rPr>
        <w:t>方案、計畫、使用準則及相關標準之擬訂、策劃、執行及督導。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6.動物用藥品相關科技之研究、發展、引進及技術服務。</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7.動物用藥品製造、輸出入、販賣、使用、品質檢驗、證照核發等之審核、管理及督導。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8.獸醫團體、動物防疫及動物用藥品相關國際合作、交流及國際事務處理。</w:t>
      </w:r>
    </w:p>
    <w:p w:rsidR="0028619A" w:rsidRPr="004F3F9B" w:rsidRDefault="0028619A" w:rsidP="00B44800">
      <w:pPr>
        <w:tabs>
          <w:tab w:val="right" w:leader="hyphen" w:pos="15876"/>
        </w:tabs>
        <w:spacing w:beforeLines="20" w:line="380" w:lineRule="atLeast"/>
        <w:ind w:leftChars="249" w:left="2614" w:hangingChars="840" w:hanging="2016"/>
        <w:jc w:val="both"/>
        <w:rPr>
          <w:rFonts w:asciiTheme="majorEastAsia" w:eastAsiaTheme="majorEastAsia" w:hAnsiTheme="majorEastAsia"/>
        </w:rPr>
      </w:pPr>
      <w:r w:rsidRPr="004F3F9B">
        <w:rPr>
          <w:rFonts w:asciiTheme="majorEastAsia" w:eastAsiaTheme="majorEastAsia" w:hAnsiTheme="majorEastAsia" w:hint="eastAsia"/>
        </w:rPr>
        <w:t>(二)動物檢疫組：1.動物及其產品檢疫政策、法規、方案、計畫之擬訂、策劃、</w:t>
      </w:r>
      <w:r w:rsidR="00392CBB" w:rsidRPr="004F3F9B">
        <w:rPr>
          <w:rFonts w:asciiTheme="majorEastAsia" w:eastAsiaTheme="majorEastAsia" w:hAnsiTheme="majorEastAsia" w:hint="eastAsia"/>
        </w:rPr>
        <w:t>執行及業</w:t>
      </w:r>
      <w:r w:rsidRPr="004F3F9B">
        <w:rPr>
          <w:rFonts w:asciiTheme="majorEastAsia" w:eastAsiaTheme="majorEastAsia" w:hAnsiTheme="majorEastAsia" w:hint="eastAsia"/>
        </w:rPr>
        <w:t>務之協調、督導。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2.動物及其產品</w:t>
      </w:r>
      <w:r w:rsidR="001D590B">
        <w:rPr>
          <w:rFonts w:asciiTheme="majorEastAsia" w:eastAsiaTheme="majorEastAsia" w:hAnsiTheme="majorEastAsia" w:hint="eastAsia"/>
        </w:rPr>
        <w:t>(</w:t>
      </w:r>
      <w:r w:rsidRPr="004F3F9B">
        <w:rPr>
          <w:rFonts w:asciiTheme="majorEastAsia" w:eastAsiaTheme="majorEastAsia" w:hAnsiTheme="majorEastAsia" w:hint="eastAsia"/>
        </w:rPr>
        <w:t>含肉品</w:t>
      </w:r>
      <w:r w:rsidR="001D590B">
        <w:rPr>
          <w:rFonts w:asciiTheme="majorEastAsia" w:eastAsiaTheme="majorEastAsia" w:hAnsiTheme="majorEastAsia" w:hint="eastAsia"/>
        </w:rPr>
        <w:t>)</w:t>
      </w:r>
      <w:r w:rsidRPr="004F3F9B">
        <w:rPr>
          <w:rFonts w:asciiTheme="majorEastAsia" w:eastAsiaTheme="majorEastAsia" w:hAnsiTheme="majorEastAsia" w:hint="eastAsia"/>
        </w:rPr>
        <w:t>檢疫技術、程序、方法之研議、策劃、制訂、查核、管理、執行及督導。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3.輸出入動物及其產品檢疫科技之研究、發展、引進及技術服務與檢疫處理設施之審核及督導。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4.動物及其產品檢疫相關國際合作、交流及國際事務處理。</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5.輸出入肉品衛生檢查制度審查、查證及推薦業務。</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6.輸出入動物及其產品檢疫違規、申訴案件及糾紛之處理。</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lastRenderedPageBreak/>
        <w:t>7.輸出入動物及其產品之疫情報告、資訊蒐集、風險分析、諮商及諮詢服務。</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8.其他有關動物及其產品檢疫事項。</w:t>
      </w:r>
    </w:p>
    <w:p w:rsidR="0028619A" w:rsidRPr="004F3F9B" w:rsidRDefault="0028619A" w:rsidP="00B44800">
      <w:pPr>
        <w:tabs>
          <w:tab w:val="right" w:leader="hyphen" w:pos="15876"/>
        </w:tabs>
        <w:spacing w:beforeLines="20" w:line="380" w:lineRule="atLeast"/>
        <w:ind w:leftChars="249" w:left="2614" w:hangingChars="840" w:hanging="2016"/>
        <w:jc w:val="both"/>
        <w:rPr>
          <w:rFonts w:asciiTheme="majorEastAsia" w:eastAsiaTheme="majorEastAsia" w:hAnsiTheme="majorEastAsia"/>
        </w:rPr>
      </w:pPr>
      <w:r w:rsidRPr="004F3F9B">
        <w:rPr>
          <w:rFonts w:asciiTheme="majorEastAsia" w:eastAsiaTheme="majorEastAsia" w:hAnsiTheme="majorEastAsia" w:hint="eastAsia"/>
        </w:rPr>
        <w:t>(三)植物防疫組：1.植物防疫政策、法規、科技、及技術之擬定、研究與執行。</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2.植物防疫資訊系統及疫情管制業務之策劃、分析與督導。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3.植物防疫人員管理政策、法規之擬定、策劃、執行與督導。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4.植物防疫相關國際合作、交流及國際事務處理。</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5.種子種苗特定疫病蟲害檢查技術、程序、方法之研議、執行及督導。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6.作物病蟲害防治管理科技研究、發展、引進及技術服務、示範、移轉、推廣、應用之策劃、執行與督導。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7.植物與其產品田間防疫計畫及重要病蟲害損失評估分析之擬訂、策劃、執行與督導。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8.有益與有用昆蟲之保護、利用技術研究、發展及推廣。</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9.植物突發性、重大病蟲害與特定疫病蟲害緊急防疫科技計畫、防治措施之擬訂、策劃、執行與督導。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10.國內特定植物疫病蟲害疫區劃定、解除及疫區物品遷移許可證核發、查核與督導。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11.國際</w:t>
      </w:r>
      <w:r w:rsidR="00970DCD" w:rsidRPr="004F3F9B">
        <w:rPr>
          <w:rFonts w:asciiTheme="majorEastAsia" w:eastAsiaTheme="majorEastAsia" w:hAnsiTheme="majorEastAsia" w:hint="eastAsia"/>
        </w:rPr>
        <w:t>疫病蟲害</w:t>
      </w:r>
      <w:r w:rsidRPr="004F3F9B">
        <w:rPr>
          <w:rFonts w:asciiTheme="majorEastAsia" w:eastAsiaTheme="majorEastAsia" w:hAnsiTheme="majorEastAsia" w:hint="eastAsia"/>
        </w:rPr>
        <w:t>相關資訊蒐集與分析。</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12.農藥管理法規及政策、計畫之制(訂)定、策劃、督導與執行。</w:t>
      </w:r>
    </w:p>
    <w:p w:rsidR="0028619A" w:rsidRPr="004F3F9B" w:rsidRDefault="0028619A" w:rsidP="00B44800">
      <w:pPr>
        <w:tabs>
          <w:tab w:val="right" w:leader="hyphen" w:pos="15876"/>
        </w:tabs>
        <w:spacing w:beforeLines="20" w:line="380" w:lineRule="atLeast"/>
        <w:ind w:leftChars="249" w:left="2614" w:hangingChars="840" w:hanging="2016"/>
        <w:jc w:val="both"/>
        <w:rPr>
          <w:rFonts w:asciiTheme="majorEastAsia" w:eastAsiaTheme="majorEastAsia" w:hAnsiTheme="majorEastAsia"/>
        </w:rPr>
      </w:pPr>
      <w:r w:rsidRPr="004F3F9B">
        <w:rPr>
          <w:rFonts w:asciiTheme="majorEastAsia" w:eastAsiaTheme="majorEastAsia" w:hAnsiTheme="majorEastAsia" w:hint="eastAsia"/>
        </w:rPr>
        <w:t>(四)植物檢疫組：1.植物或植物產品相關檢疫政策、法規、方案、計畫之擬定、修正、執行及督導。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2.國外產地植物疫病蟲害發生、防治及檢疫作業查證之執行。</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3.國外疫病蟲害疫情資訊蒐集及風險分析。</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4.植物檢疫科技與檢疫處理技術之引進、研究、發展及應用。</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5.植物檢疫相關國際合作、交流、諮商及其他相關事務之處理。</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6.植物檢疫規定與相關資訊諮詢服務之執行、改進與督導。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7.植物檢疫人員訓練及相關宣導活動之擬定、執行與督導。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8.特定物品、植物或植物產品輸入之審核、監督與管理。</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9.輸出入植物或其產品檢疫違規、申訴案件及糾紛之處理。</w:t>
      </w:r>
    </w:p>
    <w:p w:rsidR="0028619A" w:rsidRPr="004F3F9B" w:rsidRDefault="0028619A" w:rsidP="00B44800">
      <w:pPr>
        <w:tabs>
          <w:tab w:val="right" w:leader="hyphen" w:pos="15876"/>
        </w:tabs>
        <w:spacing w:beforeLines="20" w:line="380" w:lineRule="atLeast"/>
        <w:ind w:leftChars="249" w:left="2614" w:hangingChars="840" w:hanging="2016"/>
        <w:jc w:val="both"/>
        <w:rPr>
          <w:rFonts w:asciiTheme="majorEastAsia" w:eastAsiaTheme="majorEastAsia" w:hAnsiTheme="majorEastAsia"/>
        </w:rPr>
      </w:pPr>
      <w:r w:rsidRPr="004F3F9B">
        <w:rPr>
          <w:rFonts w:asciiTheme="majorEastAsia" w:eastAsiaTheme="majorEastAsia" w:hAnsiTheme="majorEastAsia" w:hint="eastAsia"/>
        </w:rPr>
        <w:t>(五)企</w:t>
      </w:r>
      <w:r w:rsidR="00707E51" w:rsidRPr="004F3F9B">
        <w:rPr>
          <w:rFonts w:asciiTheme="majorEastAsia" w:eastAsiaTheme="majorEastAsia" w:hAnsiTheme="majorEastAsia" w:hint="eastAsia"/>
        </w:rPr>
        <w:t xml:space="preserve">　</w:t>
      </w:r>
      <w:r w:rsidRPr="004F3F9B">
        <w:rPr>
          <w:rFonts w:asciiTheme="majorEastAsia" w:eastAsiaTheme="majorEastAsia" w:hAnsiTheme="majorEastAsia" w:hint="eastAsia"/>
        </w:rPr>
        <w:t>劃</w:t>
      </w:r>
      <w:r w:rsidR="00707E51" w:rsidRPr="004F3F9B">
        <w:rPr>
          <w:rFonts w:asciiTheme="majorEastAsia" w:eastAsiaTheme="majorEastAsia" w:hAnsiTheme="majorEastAsia" w:hint="eastAsia"/>
        </w:rPr>
        <w:t xml:space="preserve">　</w:t>
      </w:r>
      <w:r w:rsidRPr="004F3F9B">
        <w:rPr>
          <w:rFonts w:asciiTheme="majorEastAsia" w:eastAsiaTheme="majorEastAsia" w:hAnsiTheme="majorEastAsia" w:hint="eastAsia"/>
        </w:rPr>
        <w:t>組：1.本局業務發展政策、方案、計畫之研擬、協調及督導。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2.本局年度施政方針與施政計畫之研擬、策劃及督導。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3.有關兩岸地區動植物防疫檢疫事務之統籌、協調及督導。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4.本局施政報告、年報、簡介之彙編及協調。</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5.</w:t>
      </w:r>
      <w:r w:rsidR="00D31125" w:rsidRPr="004F3F9B">
        <w:rPr>
          <w:rFonts w:asciiTheme="majorEastAsia" w:eastAsiaTheme="majorEastAsia" w:hAnsiTheme="majorEastAsia" w:hint="eastAsia"/>
        </w:rPr>
        <w:t>科技計畫綱要、研提、管考、預算編製與績效評估之統籌作業規劃及執行。</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6.</w:t>
      </w:r>
      <w:r w:rsidR="00D31125" w:rsidRPr="004F3F9B">
        <w:rPr>
          <w:rFonts w:asciiTheme="majorEastAsia" w:eastAsiaTheme="majorEastAsia" w:hAnsiTheme="majorEastAsia" w:hint="eastAsia"/>
        </w:rPr>
        <w:t>科技研發成果發表、推廣、運用、管考、技術移轉、產學合作之規劃、推動及督導。</w:t>
      </w:r>
    </w:p>
    <w:p w:rsidR="00D31125"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7.</w:t>
      </w:r>
      <w:r w:rsidR="00D31125" w:rsidRPr="004F3F9B">
        <w:rPr>
          <w:rFonts w:asciiTheme="majorEastAsia" w:eastAsiaTheme="majorEastAsia" w:hAnsiTheme="majorEastAsia" w:hint="eastAsia"/>
        </w:rPr>
        <w:t>業務電腦化與資訊系統建置之協調、推動及督導。</w:t>
      </w:r>
    </w:p>
    <w:p w:rsidR="0028619A" w:rsidRPr="004F3F9B" w:rsidRDefault="00D31125"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lastRenderedPageBreak/>
        <w:t>8.資通安全之作業、電腦與網路環境之規劃、建置及管理。</w:t>
      </w:r>
    </w:p>
    <w:p w:rsidR="0028619A" w:rsidRPr="004F3F9B" w:rsidRDefault="00D31125"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9</w:t>
      </w:r>
      <w:r w:rsidR="0028619A" w:rsidRPr="004F3F9B">
        <w:rPr>
          <w:rFonts w:asciiTheme="majorEastAsia" w:eastAsiaTheme="majorEastAsia" w:hAnsiTheme="majorEastAsia" w:hint="eastAsia"/>
        </w:rPr>
        <w:t>.動植物檢疫隔離設施之設置及督導。</w:t>
      </w:r>
    </w:p>
    <w:p w:rsidR="0028619A" w:rsidRPr="004F3F9B" w:rsidRDefault="00D31125"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10</w:t>
      </w:r>
      <w:r w:rsidR="0028619A" w:rsidRPr="004F3F9B">
        <w:rPr>
          <w:rFonts w:asciiTheme="majorEastAsia" w:eastAsiaTheme="majorEastAsia" w:hAnsiTheme="majorEastAsia" w:hint="eastAsia"/>
        </w:rPr>
        <w:t>.動植物防疫檢疫國際技術諮商會議及組織活動之協調參與。</w:t>
      </w:r>
    </w:p>
    <w:p w:rsidR="0028619A" w:rsidRPr="004F3F9B" w:rsidRDefault="00D31125"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11</w:t>
      </w:r>
      <w:r w:rsidR="0028619A" w:rsidRPr="004F3F9B">
        <w:rPr>
          <w:rFonts w:asciiTheme="majorEastAsia" w:eastAsiaTheme="majorEastAsia" w:hAnsiTheme="majorEastAsia" w:hint="eastAsia"/>
        </w:rPr>
        <w:t>.動植物防疫檢疫相關國際合作與交流之推動與協調。</w:t>
      </w:r>
    </w:p>
    <w:p w:rsidR="0028619A" w:rsidRPr="004F3F9B" w:rsidRDefault="0028619A" w:rsidP="00B44800">
      <w:pPr>
        <w:tabs>
          <w:tab w:val="right" w:leader="hyphen" w:pos="15876"/>
        </w:tabs>
        <w:spacing w:beforeLines="20" w:line="380" w:lineRule="atLeast"/>
        <w:ind w:leftChars="249" w:left="2614" w:hangingChars="840" w:hanging="2016"/>
        <w:jc w:val="both"/>
        <w:rPr>
          <w:rFonts w:asciiTheme="majorEastAsia" w:eastAsiaTheme="majorEastAsia" w:hAnsiTheme="majorEastAsia"/>
        </w:rPr>
      </w:pPr>
      <w:r w:rsidRPr="004F3F9B">
        <w:rPr>
          <w:rFonts w:asciiTheme="majorEastAsia" w:eastAsiaTheme="majorEastAsia" w:hAnsiTheme="majorEastAsia" w:hint="eastAsia"/>
        </w:rPr>
        <w:t>(六)肉品檢查組：1.畜禽屠宰衛生檢查政策、法規、方案、計畫之擬訂、執行及督導。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2.屠宰場登記管理政策、法規、方案、計畫之擬訂、執行及督導。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3.違法屠宰及其他有關畜禽屠宰管理之違規、申訴案件及糾紛處理。</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4.畜禽屠宰管理科技之研究、發展、及技術服務。</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5.畜禽屠宰管理技術、程序、方法之研議、執行及督導。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6.畜禽屠宰衛生檢查證明文件之簽發、查核、管理及督導。</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7.畜禽屠宰管理人員之訓練。</w:t>
      </w:r>
    </w:p>
    <w:p w:rsidR="0028619A" w:rsidRPr="004F3F9B" w:rsidRDefault="0028619A" w:rsidP="00916602">
      <w:pPr>
        <w:tabs>
          <w:tab w:val="right" w:leader="hyphen" w:pos="15876"/>
        </w:tabs>
        <w:spacing w:line="380" w:lineRule="atLeast"/>
        <w:ind w:leftChars="1020" w:left="2630" w:hangingChars="76" w:hanging="182"/>
        <w:jc w:val="both"/>
        <w:rPr>
          <w:rFonts w:asciiTheme="majorEastAsia" w:eastAsiaTheme="majorEastAsia" w:hAnsiTheme="majorEastAsia"/>
        </w:rPr>
      </w:pPr>
      <w:r w:rsidRPr="004F3F9B">
        <w:rPr>
          <w:rFonts w:asciiTheme="majorEastAsia" w:eastAsiaTheme="majorEastAsia" w:hAnsiTheme="majorEastAsia" w:hint="eastAsia"/>
        </w:rPr>
        <w:t>8.其他有關畜禽屠宰管理事項。</w:t>
      </w:r>
    </w:p>
    <w:p w:rsidR="0028619A" w:rsidRPr="004F3F9B" w:rsidRDefault="0028619A" w:rsidP="00B44800">
      <w:pPr>
        <w:tabs>
          <w:tab w:val="right" w:leader="hyphen" w:pos="15876"/>
        </w:tabs>
        <w:spacing w:beforeLines="20" w:line="380" w:lineRule="atLeast"/>
        <w:ind w:leftChars="249" w:left="2410" w:hangingChars="755" w:hanging="1812"/>
        <w:jc w:val="both"/>
        <w:rPr>
          <w:rFonts w:asciiTheme="majorEastAsia" w:eastAsiaTheme="majorEastAsia" w:hAnsiTheme="majorEastAsia"/>
        </w:rPr>
      </w:pPr>
      <w:r w:rsidRPr="004F3F9B">
        <w:rPr>
          <w:rFonts w:asciiTheme="majorEastAsia" w:eastAsiaTheme="majorEastAsia" w:hAnsiTheme="majorEastAsia" w:hint="eastAsia"/>
        </w:rPr>
        <w:t>(七)秘　書　室：掌理機要</w:t>
      </w:r>
      <w:r w:rsidRPr="004F3F9B">
        <w:rPr>
          <w:rFonts w:asciiTheme="majorEastAsia" w:eastAsiaTheme="majorEastAsia" w:hAnsiTheme="majorEastAsia"/>
        </w:rPr>
        <w:t>、</w:t>
      </w:r>
      <w:r w:rsidRPr="004F3F9B">
        <w:rPr>
          <w:rFonts w:asciiTheme="majorEastAsia" w:eastAsiaTheme="majorEastAsia" w:hAnsiTheme="majorEastAsia" w:hint="eastAsia"/>
        </w:rPr>
        <w:t>文書</w:t>
      </w:r>
      <w:r w:rsidRPr="004F3F9B">
        <w:rPr>
          <w:rFonts w:asciiTheme="majorEastAsia" w:eastAsiaTheme="majorEastAsia" w:hAnsiTheme="majorEastAsia"/>
        </w:rPr>
        <w:t>、</w:t>
      </w:r>
      <w:r w:rsidRPr="004F3F9B">
        <w:rPr>
          <w:rFonts w:asciiTheme="majorEastAsia" w:eastAsiaTheme="majorEastAsia" w:hAnsiTheme="majorEastAsia" w:hint="eastAsia"/>
        </w:rPr>
        <w:t>法制</w:t>
      </w:r>
      <w:r w:rsidRPr="004F3F9B">
        <w:rPr>
          <w:rFonts w:asciiTheme="majorEastAsia" w:eastAsiaTheme="majorEastAsia" w:hAnsiTheme="majorEastAsia"/>
        </w:rPr>
        <w:t>、</w:t>
      </w:r>
      <w:r w:rsidRPr="004F3F9B">
        <w:rPr>
          <w:rFonts w:asciiTheme="majorEastAsia" w:eastAsiaTheme="majorEastAsia" w:hAnsiTheme="majorEastAsia" w:hint="eastAsia"/>
        </w:rPr>
        <w:t>印信</w:t>
      </w:r>
      <w:r w:rsidRPr="004F3F9B">
        <w:rPr>
          <w:rFonts w:asciiTheme="majorEastAsia" w:eastAsiaTheme="majorEastAsia" w:hAnsiTheme="majorEastAsia"/>
        </w:rPr>
        <w:t>、</w:t>
      </w:r>
      <w:r w:rsidRPr="004F3F9B">
        <w:rPr>
          <w:rFonts w:asciiTheme="majorEastAsia" w:eastAsiaTheme="majorEastAsia" w:hAnsiTheme="majorEastAsia" w:hint="eastAsia"/>
        </w:rPr>
        <w:t>出納</w:t>
      </w:r>
      <w:r w:rsidRPr="004F3F9B">
        <w:rPr>
          <w:rFonts w:asciiTheme="majorEastAsia" w:eastAsiaTheme="majorEastAsia" w:hAnsiTheme="majorEastAsia"/>
        </w:rPr>
        <w:t>、</w:t>
      </w:r>
      <w:r w:rsidRPr="004F3F9B">
        <w:rPr>
          <w:rFonts w:asciiTheme="majorEastAsia" w:eastAsiaTheme="majorEastAsia" w:hAnsiTheme="majorEastAsia" w:hint="eastAsia"/>
        </w:rPr>
        <w:t>庶務</w:t>
      </w:r>
      <w:r w:rsidRPr="004F3F9B">
        <w:rPr>
          <w:rFonts w:asciiTheme="majorEastAsia" w:eastAsiaTheme="majorEastAsia" w:hAnsiTheme="majorEastAsia"/>
        </w:rPr>
        <w:t>、</w:t>
      </w:r>
      <w:r w:rsidRPr="004F3F9B">
        <w:rPr>
          <w:rFonts w:asciiTheme="majorEastAsia" w:eastAsiaTheme="majorEastAsia" w:hAnsiTheme="majorEastAsia" w:hint="eastAsia"/>
        </w:rPr>
        <w:t>公共關係</w:t>
      </w:r>
      <w:r w:rsidRPr="004F3F9B">
        <w:rPr>
          <w:rFonts w:asciiTheme="majorEastAsia" w:eastAsiaTheme="majorEastAsia" w:hAnsiTheme="majorEastAsia"/>
        </w:rPr>
        <w:t>、</w:t>
      </w:r>
      <w:r w:rsidRPr="004F3F9B">
        <w:rPr>
          <w:rFonts w:asciiTheme="majorEastAsia" w:eastAsiaTheme="majorEastAsia" w:hAnsiTheme="majorEastAsia" w:hint="eastAsia"/>
        </w:rPr>
        <w:t>研考及其他不屬於各組室之事項</w:t>
      </w:r>
      <w:r w:rsidRPr="004F3F9B">
        <w:rPr>
          <w:rFonts w:asciiTheme="majorEastAsia" w:eastAsiaTheme="majorEastAsia" w:hAnsiTheme="majorEastAsia"/>
        </w:rPr>
        <w:t>。</w:t>
      </w:r>
    </w:p>
    <w:p w:rsidR="0028619A" w:rsidRPr="004F3F9B" w:rsidRDefault="0028619A" w:rsidP="00B44800">
      <w:pPr>
        <w:tabs>
          <w:tab w:val="right" w:leader="hyphen" w:pos="15876"/>
        </w:tabs>
        <w:spacing w:beforeLines="20" w:line="380" w:lineRule="atLeast"/>
        <w:ind w:leftChars="249" w:left="2614" w:hangingChars="840" w:hanging="2016"/>
        <w:jc w:val="both"/>
        <w:rPr>
          <w:rFonts w:asciiTheme="majorEastAsia" w:eastAsiaTheme="majorEastAsia" w:hAnsiTheme="majorEastAsia"/>
        </w:rPr>
      </w:pPr>
      <w:r w:rsidRPr="004F3F9B">
        <w:rPr>
          <w:rFonts w:asciiTheme="majorEastAsia" w:eastAsiaTheme="majorEastAsia" w:hAnsiTheme="majorEastAsia" w:hint="eastAsia"/>
        </w:rPr>
        <w:t>(八)人　事　室：辦理人事管理事項</w:t>
      </w:r>
      <w:r w:rsidRPr="004F3F9B">
        <w:rPr>
          <w:rFonts w:asciiTheme="majorEastAsia" w:eastAsiaTheme="majorEastAsia" w:hAnsiTheme="majorEastAsia"/>
        </w:rPr>
        <w:t>。</w:t>
      </w:r>
    </w:p>
    <w:p w:rsidR="0028619A" w:rsidRPr="004F3F9B" w:rsidRDefault="0028619A" w:rsidP="00B44800">
      <w:pPr>
        <w:tabs>
          <w:tab w:val="right" w:leader="hyphen" w:pos="15876"/>
        </w:tabs>
        <w:spacing w:beforeLines="20" w:line="380" w:lineRule="atLeast"/>
        <w:ind w:leftChars="249" w:left="2614" w:hangingChars="840" w:hanging="2016"/>
        <w:jc w:val="both"/>
        <w:rPr>
          <w:rFonts w:asciiTheme="majorEastAsia" w:eastAsiaTheme="majorEastAsia" w:hAnsiTheme="majorEastAsia"/>
        </w:rPr>
      </w:pPr>
      <w:r w:rsidRPr="004F3F9B">
        <w:rPr>
          <w:rFonts w:asciiTheme="majorEastAsia" w:eastAsiaTheme="majorEastAsia" w:hAnsiTheme="majorEastAsia" w:hint="eastAsia"/>
        </w:rPr>
        <w:t>(九)主　計　室：辦理會計</w:t>
      </w:r>
      <w:r w:rsidRPr="004F3F9B">
        <w:rPr>
          <w:rFonts w:asciiTheme="majorEastAsia" w:eastAsiaTheme="majorEastAsia" w:hAnsiTheme="majorEastAsia"/>
        </w:rPr>
        <w:t>、</w:t>
      </w:r>
      <w:r w:rsidRPr="004F3F9B">
        <w:rPr>
          <w:rFonts w:asciiTheme="majorEastAsia" w:eastAsiaTheme="majorEastAsia" w:hAnsiTheme="majorEastAsia" w:hint="eastAsia"/>
        </w:rPr>
        <w:t>歲計及統計事項</w:t>
      </w:r>
      <w:r w:rsidRPr="004F3F9B">
        <w:rPr>
          <w:rFonts w:asciiTheme="majorEastAsia" w:eastAsiaTheme="majorEastAsia" w:hAnsiTheme="majorEastAsia"/>
        </w:rPr>
        <w:t>。</w:t>
      </w:r>
    </w:p>
    <w:p w:rsidR="0028619A" w:rsidRPr="004F3F9B" w:rsidRDefault="0028619A" w:rsidP="00B44800">
      <w:pPr>
        <w:tabs>
          <w:tab w:val="right" w:leader="hyphen" w:pos="15876"/>
        </w:tabs>
        <w:spacing w:beforeLines="20" w:line="380" w:lineRule="atLeast"/>
        <w:ind w:leftChars="249" w:left="2614" w:hangingChars="840" w:hanging="2016"/>
        <w:jc w:val="both"/>
        <w:rPr>
          <w:rFonts w:asciiTheme="majorEastAsia" w:eastAsiaTheme="majorEastAsia" w:hAnsiTheme="majorEastAsia"/>
        </w:rPr>
      </w:pPr>
      <w:r w:rsidRPr="004F3F9B">
        <w:rPr>
          <w:rFonts w:asciiTheme="majorEastAsia" w:eastAsiaTheme="majorEastAsia" w:hAnsiTheme="majorEastAsia" w:hint="eastAsia"/>
        </w:rPr>
        <w:t>(十)政　風　室：掌理政風事項</w:t>
      </w:r>
      <w:r w:rsidRPr="004F3F9B">
        <w:rPr>
          <w:rFonts w:asciiTheme="majorEastAsia" w:eastAsiaTheme="majorEastAsia" w:hAnsiTheme="majorEastAsia"/>
        </w:rPr>
        <w:t>。</w:t>
      </w:r>
    </w:p>
    <w:p w:rsidR="0028619A" w:rsidRPr="004F3F9B" w:rsidRDefault="0028619A" w:rsidP="00B44800">
      <w:pPr>
        <w:tabs>
          <w:tab w:val="right" w:leader="hyphen" w:pos="15876"/>
        </w:tabs>
        <w:spacing w:beforeLines="20" w:line="380" w:lineRule="atLeast"/>
        <w:ind w:leftChars="249" w:left="2614" w:hangingChars="840" w:hanging="2016"/>
        <w:jc w:val="both"/>
        <w:rPr>
          <w:rFonts w:asciiTheme="majorEastAsia" w:eastAsiaTheme="majorEastAsia" w:hAnsiTheme="majorEastAsia"/>
        </w:rPr>
      </w:pPr>
      <w:r w:rsidRPr="004F3F9B">
        <w:rPr>
          <w:rFonts w:asciiTheme="majorEastAsia" w:eastAsiaTheme="majorEastAsia" w:hAnsiTheme="majorEastAsia" w:hint="eastAsia"/>
        </w:rPr>
        <w:t xml:space="preserve">(十一)所屬四分局業務部分： </w:t>
      </w:r>
    </w:p>
    <w:p w:rsidR="0028619A" w:rsidRPr="004F3F9B" w:rsidRDefault="0028619A" w:rsidP="00916602">
      <w:pPr>
        <w:tabs>
          <w:tab w:val="right" w:leader="hyphen" w:pos="15876"/>
        </w:tabs>
        <w:spacing w:line="380" w:lineRule="atLeast"/>
        <w:ind w:firstLineChars="450" w:firstLine="1080"/>
        <w:jc w:val="both"/>
        <w:rPr>
          <w:rFonts w:asciiTheme="majorEastAsia" w:eastAsiaTheme="majorEastAsia" w:hAnsiTheme="majorEastAsia"/>
        </w:rPr>
      </w:pPr>
      <w:r w:rsidRPr="004F3F9B">
        <w:rPr>
          <w:rFonts w:asciiTheme="majorEastAsia" w:eastAsiaTheme="majorEastAsia" w:hAnsiTheme="majorEastAsia" w:hint="eastAsia"/>
        </w:rPr>
        <w:t>1.輸出入動物與畜、禽、水產品及其他動物檢疫物之檢疫 。</w:t>
      </w:r>
    </w:p>
    <w:p w:rsidR="0028619A" w:rsidRPr="004F3F9B" w:rsidRDefault="0028619A" w:rsidP="00916602">
      <w:pPr>
        <w:tabs>
          <w:tab w:val="right" w:leader="hyphen" w:pos="15876"/>
        </w:tabs>
        <w:spacing w:line="380" w:lineRule="atLeast"/>
        <w:ind w:firstLineChars="450" w:firstLine="1080"/>
        <w:jc w:val="both"/>
        <w:rPr>
          <w:rFonts w:asciiTheme="majorEastAsia" w:eastAsiaTheme="majorEastAsia" w:hAnsiTheme="majorEastAsia"/>
        </w:rPr>
      </w:pPr>
      <w:r w:rsidRPr="004F3F9B">
        <w:rPr>
          <w:rFonts w:asciiTheme="majorEastAsia" w:eastAsiaTheme="majorEastAsia" w:hAnsiTheme="majorEastAsia" w:hint="eastAsia"/>
        </w:rPr>
        <w:t>2.輸出入植物與植物產品及其他植物檢疫物之檢疫 。</w:t>
      </w:r>
    </w:p>
    <w:p w:rsidR="0028619A" w:rsidRPr="004F3F9B" w:rsidRDefault="0028619A" w:rsidP="00916602">
      <w:pPr>
        <w:tabs>
          <w:tab w:val="right" w:leader="hyphen" w:pos="15876"/>
        </w:tabs>
        <w:spacing w:line="380" w:lineRule="atLeast"/>
        <w:ind w:firstLineChars="450" w:firstLine="1080"/>
        <w:jc w:val="both"/>
        <w:rPr>
          <w:rFonts w:asciiTheme="majorEastAsia" w:eastAsiaTheme="majorEastAsia" w:hAnsiTheme="majorEastAsia"/>
        </w:rPr>
      </w:pPr>
      <w:r w:rsidRPr="004F3F9B">
        <w:rPr>
          <w:rFonts w:asciiTheme="majorEastAsia" w:eastAsiaTheme="majorEastAsia" w:hAnsiTheme="majorEastAsia" w:hint="eastAsia"/>
        </w:rPr>
        <w:t>3.畜禽屠宰管理事項之執行及督導。</w:t>
      </w:r>
    </w:p>
    <w:p w:rsidR="0028619A" w:rsidRPr="004F3F9B" w:rsidRDefault="0028619A" w:rsidP="00916602">
      <w:pPr>
        <w:tabs>
          <w:tab w:val="right" w:leader="hyphen" w:pos="15876"/>
        </w:tabs>
        <w:spacing w:line="380" w:lineRule="atLeast"/>
        <w:ind w:firstLineChars="450" w:firstLine="1080"/>
        <w:jc w:val="both"/>
        <w:rPr>
          <w:rFonts w:asciiTheme="majorEastAsia" w:eastAsiaTheme="majorEastAsia" w:hAnsiTheme="majorEastAsia"/>
        </w:rPr>
      </w:pPr>
      <w:r w:rsidRPr="004F3F9B">
        <w:rPr>
          <w:rFonts w:asciiTheme="majorEastAsia" w:eastAsiaTheme="majorEastAsia" w:hAnsiTheme="majorEastAsia" w:hint="eastAsia"/>
        </w:rPr>
        <w:t>4.畜禽屠宰衛生檢查證明文件之簽發、查核及管理。</w:t>
      </w:r>
    </w:p>
    <w:p w:rsidR="0028619A" w:rsidRPr="004F3F9B" w:rsidRDefault="0028619A" w:rsidP="00916602">
      <w:pPr>
        <w:tabs>
          <w:tab w:val="right" w:leader="hyphen" w:pos="15876"/>
        </w:tabs>
        <w:spacing w:line="380" w:lineRule="atLeast"/>
        <w:ind w:firstLineChars="450" w:firstLine="1080"/>
        <w:jc w:val="both"/>
        <w:rPr>
          <w:rFonts w:asciiTheme="majorEastAsia" w:eastAsiaTheme="majorEastAsia" w:hAnsiTheme="majorEastAsia"/>
        </w:rPr>
      </w:pPr>
      <w:r w:rsidRPr="004F3F9B">
        <w:rPr>
          <w:rFonts w:asciiTheme="majorEastAsia" w:eastAsiaTheme="majorEastAsia" w:hAnsiTheme="majorEastAsia" w:hint="eastAsia"/>
        </w:rPr>
        <w:t>5.輸出入肉品檢查證明書之簽發、查核及管理。</w:t>
      </w:r>
    </w:p>
    <w:p w:rsidR="0028619A" w:rsidRPr="004F3F9B" w:rsidRDefault="0028619A" w:rsidP="00916602">
      <w:pPr>
        <w:tabs>
          <w:tab w:val="right" w:leader="hyphen" w:pos="15876"/>
        </w:tabs>
        <w:spacing w:line="380" w:lineRule="atLeast"/>
        <w:ind w:firstLineChars="450" w:firstLine="1080"/>
        <w:jc w:val="both"/>
        <w:rPr>
          <w:rFonts w:asciiTheme="majorEastAsia" w:eastAsiaTheme="majorEastAsia" w:hAnsiTheme="majorEastAsia"/>
        </w:rPr>
      </w:pPr>
      <w:r w:rsidRPr="004F3F9B">
        <w:rPr>
          <w:rFonts w:asciiTheme="majorEastAsia" w:eastAsiaTheme="majorEastAsia" w:hAnsiTheme="majorEastAsia" w:hint="eastAsia"/>
        </w:rPr>
        <w:t>6.受理動植物與其產品檢疫之申請及辦理檢疫證明書之簽發、查核及管理。</w:t>
      </w:r>
    </w:p>
    <w:p w:rsidR="0028619A" w:rsidRPr="004F3F9B" w:rsidRDefault="0028619A" w:rsidP="00916602">
      <w:pPr>
        <w:tabs>
          <w:tab w:val="right" w:leader="hyphen" w:pos="15876"/>
        </w:tabs>
        <w:spacing w:line="380" w:lineRule="atLeast"/>
        <w:ind w:firstLineChars="450" w:firstLine="1080"/>
        <w:jc w:val="both"/>
        <w:rPr>
          <w:rFonts w:asciiTheme="majorEastAsia" w:eastAsiaTheme="majorEastAsia" w:hAnsiTheme="majorEastAsia"/>
        </w:rPr>
      </w:pPr>
      <w:r w:rsidRPr="004F3F9B">
        <w:rPr>
          <w:rFonts w:asciiTheme="majorEastAsia" w:eastAsiaTheme="majorEastAsia" w:hAnsiTheme="majorEastAsia" w:hint="eastAsia"/>
        </w:rPr>
        <w:t>7.輸出動植物產地之田間檢疫。</w:t>
      </w:r>
    </w:p>
    <w:p w:rsidR="0028619A" w:rsidRPr="004F3F9B" w:rsidRDefault="0028619A" w:rsidP="00916602">
      <w:pPr>
        <w:tabs>
          <w:tab w:val="right" w:leader="hyphen" w:pos="15876"/>
        </w:tabs>
        <w:spacing w:line="380" w:lineRule="atLeast"/>
        <w:ind w:firstLineChars="450" w:firstLine="1080"/>
        <w:jc w:val="both"/>
        <w:rPr>
          <w:rFonts w:asciiTheme="majorEastAsia" w:eastAsiaTheme="majorEastAsia" w:hAnsiTheme="majorEastAsia"/>
        </w:rPr>
      </w:pPr>
      <w:r w:rsidRPr="004F3F9B">
        <w:rPr>
          <w:rFonts w:asciiTheme="majorEastAsia" w:eastAsiaTheme="majorEastAsia" w:hAnsiTheme="majorEastAsia" w:hint="eastAsia"/>
        </w:rPr>
        <w:t>8.動植物疫病蟲害疫情與畜禽屠宰管理資訊之蒐集及報告。</w:t>
      </w:r>
    </w:p>
    <w:p w:rsidR="0028619A" w:rsidRPr="004F3F9B" w:rsidRDefault="0028619A" w:rsidP="00916602">
      <w:pPr>
        <w:tabs>
          <w:tab w:val="right" w:leader="hyphen" w:pos="15876"/>
        </w:tabs>
        <w:spacing w:line="380" w:lineRule="atLeast"/>
        <w:ind w:firstLineChars="450" w:firstLine="1080"/>
        <w:jc w:val="both"/>
        <w:rPr>
          <w:rFonts w:asciiTheme="majorEastAsia" w:eastAsiaTheme="majorEastAsia" w:hAnsiTheme="majorEastAsia"/>
        </w:rPr>
      </w:pPr>
      <w:r w:rsidRPr="004F3F9B">
        <w:rPr>
          <w:rFonts w:asciiTheme="majorEastAsia" w:eastAsiaTheme="majorEastAsia" w:hAnsiTheme="majorEastAsia" w:hint="eastAsia"/>
        </w:rPr>
        <w:t>9.協助督導地方農業主管機關辦理動植物防疫及種苗之疫病蟲害檢查。</w:t>
      </w:r>
    </w:p>
    <w:p w:rsidR="000A54F4" w:rsidRPr="004F3F9B" w:rsidRDefault="0028619A" w:rsidP="00916602">
      <w:pPr>
        <w:tabs>
          <w:tab w:val="right" w:leader="hyphen" w:pos="15876"/>
        </w:tabs>
        <w:spacing w:line="380" w:lineRule="atLeast"/>
        <w:ind w:firstLineChars="450" w:firstLine="1080"/>
        <w:jc w:val="both"/>
        <w:rPr>
          <w:rFonts w:asciiTheme="majorEastAsia" w:eastAsiaTheme="majorEastAsia" w:hAnsiTheme="majorEastAsia"/>
        </w:rPr>
      </w:pPr>
      <w:r w:rsidRPr="004F3F9B">
        <w:rPr>
          <w:rFonts w:asciiTheme="majorEastAsia" w:eastAsiaTheme="majorEastAsia" w:hAnsiTheme="majorEastAsia" w:hint="eastAsia"/>
        </w:rPr>
        <w:t>10.其他有關動植物之防疫、檢疫及畜禽屠宰管理執行事項。</w:t>
      </w:r>
    </w:p>
    <w:p w:rsidR="00A73C2B" w:rsidRPr="004F3F9B" w:rsidRDefault="00A73C2B" w:rsidP="00916602">
      <w:pPr>
        <w:tabs>
          <w:tab w:val="right" w:leader="hyphen" w:pos="15876"/>
        </w:tabs>
        <w:spacing w:line="380" w:lineRule="atLeast"/>
        <w:jc w:val="both"/>
        <w:rPr>
          <w:rFonts w:asciiTheme="majorEastAsia" w:eastAsiaTheme="majorEastAsia" w:hAnsiTheme="majorEastAsia"/>
        </w:rPr>
      </w:pPr>
      <w:r w:rsidRPr="004F3F9B">
        <w:rPr>
          <w:rFonts w:asciiTheme="majorEastAsia" w:eastAsiaTheme="majorEastAsia" w:hAnsiTheme="majorEastAsia"/>
        </w:rPr>
        <w:br w:type="page"/>
      </w:r>
      <w:r w:rsidR="00B051B7">
        <w:rPr>
          <w:rFonts w:asciiTheme="majorEastAsia" w:eastAsiaTheme="majorEastAsia" w:hAnsiTheme="majorEastAsia"/>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20.25pt;margin-top:408.3pt;width:138pt;height:242.15pt;z-index:251628032">
            <v:textbox style="mso-next-textbox:#_x0000_s1026">
              <w:txbxContent>
                <w:p w:rsidR="000254ED" w:rsidRPr="005D2B7C" w:rsidRDefault="000254ED" w:rsidP="00801212">
                  <w:pPr>
                    <w:jc w:val="both"/>
                    <w:rPr>
                      <w:sz w:val="22"/>
                      <w:szCs w:val="22"/>
                    </w:rPr>
                  </w:pPr>
                  <w:r w:rsidRPr="005D2B7C">
                    <w:rPr>
                      <w:rFonts w:ascii="新細明體" w:hint="eastAsia"/>
                      <w:sz w:val="22"/>
                      <w:szCs w:val="22"/>
                    </w:rPr>
                    <w:t>預算員額說明：本局（含所屬4個分局）法定編制員額533人，10</w:t>
                  </w:r>
                  <w:r>
                    <w:rPr>
                      <w:rFonts w:ascii="新細明體" w:hint="eastAsia"/>
                      <w:sz w:val="22"/>
                      <w:szCs w:val="22"/>
                    </w:rPr>
                    <w:t>8</w:t>
                  </w:r>
                  <w:r w:rsidRPr="005D2B7C">
                    <w:rPr>
                      <w:rFonts w:ascii="新細明體" w:hint="eastAsia"/>
                      <w:sz w:val="22"/>
                      <w:szCs w:val="22"/>
                    </w:rPr>
                    <w:t>年度預算員額50</w:t>
                  </w:r>
                  <w:r>
                    <w:rPr>
                      <w:rFonts w:ascii="新細明體" w:hint="eastAsia"/>
                      <w:sz w:val="22"/>
                      <w:szCs w:val="22"/>
                    </w:rPr>
                    <w:t>4</w:t>
                  </w:r>
                  <w:r w:rsidRPr="005D2B7C">
                    <w:rPr>
                      <w:rFonts w:ascii="新細明體" w:hint="eastAsia"/>
                      <w:sz w:val="22"/>
                      <w:szCs w:val="22"/>
                    </w:rPr>
                    <w:t>人</w:t>
                  </w:r>
                  <w:r>
                    <w:rPr>
                      <w:rFonts w:ascii="新細明體" w:hint="eastAsia"/>
                      <w:sz w:val="22"/>
                      <w:szCs w:val="22"/>
                    </w:rPr>
                    <w:t>（</w:t>
                  </w:r>
                  <w:r w:rsidRPr="005D2B7C">
                    <w:rPr>
                      <w:rFonts w:ascii="新細明體" w:hint="eastAsia"/>
                      <w:sz w:val="22"/>
                      <w:szCs w:val="22"/>
                    </w:rPr>
                    <w:t>包括正式職員46</w:t>
                  </w:r>
                  <w:r>
                    <w:rPr>
                      <w:rFonts w:ascii="新細明體" w:hint="eastAsia"/>
                      <w:sz w:val="22"/>
                      <w:szCs w:val="22"/>
                    </w:rPr>
                    <w:t>2</w:t>
                  </w:r>
                  <w:r w:rsidRPr="005D2B7C">
                    <w:rPr>
                      <w:rFonts w:ascii="新細明體" w:hint="eastAsia"/>
                      <w:sz w:val="22"/>
                      <w:szCs w:val="22"/>
                    </w:rPr>
                    <w:t>人、工友13人、技工1</w:t>
                  </w:r>
                  <w:r>
                    <w:rPr>
                      <w:rFonts w:ascii="新細明體" w:hint="eastAsia"/>
                      <w:sz w:val="22"/>
                      <w:szCs w:val="22"/>
                    </w:rPr>
                    <w:t>2</w:t>
                  </w:r>
                  <w:r w:rsidRPr="005D2B7C">
                    <w:rPr>
                      <w:rFonts w:ascii="新細明體" w:hint="eastAsia"/>
                      <w:sz w:val="22"/>
                      <w:szCs w:val="22"/>
                    </w:rPr>
                    <w:t>人</w:t>
                  </w:r>
                  <w:r w:rsidRPr="005D2B7C">
                    <w:rPr>
                      <w:rFonts w:ascii="新細明體"/>
                      <w:sz w:val="22"/>
                      <w:szCs w:val="22"/>
                    </w:rPr>
                    <w:t>、</w:t>
                  </w:r>
                  <w:r w:rsidRPr="005D2B7C">
                    <w:rPr>
                      <w:rFonts w:ascii="新細明體" w:hint="eastAsia"/>
                      <w:sz w:val="22"/>
                      <w:szCs w:val="22"/>
                    </w:rPr>
                    <w:t>駕駛11人，聘用</w:t>
                  </w:r>
                  <w:r>
                    <w:rPr>
                      <w:rFonts w:ascii="新細明體" w:hint="eastAsia"/>
                      <w:sz w:val="22"/>
                      <w:szCs w:val="22"/>
                    </w:rPr>
                    <w:t>4</w:t>
                  </w:r>
                  <w:r w:rsidRPr="005D2B7C">
                    <w:rPr>
                      <w:rFonts w:ascii="新細明體" w:hint="eastAsia"/>
                      <w:sz w:val="22"/>
                      <w:szCs w:val="22"/>
                    </w:rPr>
                    <w:t>人及約僱2人；</w:t>
                  </w:r>
                  <w:r w:rsidRPr="005D2B7C">
                    <w:rPr>
                      <w:rFonts w:ascii="新細明體"/>
                      <w:sz w:val="22"/>
                      <w:szCs w:val="22"/>
                    </w:rPr>
                    <w:t>其中技工</w:t>
                  </w:r>
                  <w:r>
                    <w:rPr>
                      <w:rFonts w:ascii="新細明體" w:hint="eastAsia"/>
                      <w:sz w:val="22"/>
                      <w:szCs w:val="22"/>
                    </w:rPr>
                    <w:t>1</w:t>
                  </w:r>
                  <w:r w:rsidRPr="005D2B7C">
                    <w:rPr>
                      <w:rFonts w:ascii="新細明體" w:hint="eastAsia"/>
                      <w:sz w:val="22"/>
                      <w:szCs w:val="22"/>
                    </w:rPr>
                    <w:t>人</w:t>
                  </w:r>
                  <w:r w:rsidRPr="005D2B7C">
                    <w:rPr>
                      <w:rFonts w:ascii="新細明體"/>
                      <w:sz w:val="22"/>
                      <w:szCs w:val="22"/>
                    </w:rPr>
                    <w:t>、駕駛</w:t>
                  </w:r>
                  <w:r w:rsidRPr="005D2B7C">
                    <w:rPr>
                      <w:rFonts w:ascii="新細明體" w:hint="eastAsia"/>
                      <w:sz w:val="22"/>
                      <w:szCs w:val="22"/>
                    </w:rPr>
                    <w:t>10人</w:t>
                  </w:r>
                  <w:r w:rsidRPr="005D2B7C">
                    <w:rPr>
                      <w:rFonts w:ascii="新細明體"/>
                      <w:sz w:val="22"/>
                      <w:szCs w:val="22"/>
                    </w:rPr>
                    <w:t>，合計</w:t>
                  </w:r>
                  <w:r w:rsidRPr="005D2B7C">
                    <w:rPr>
                      <w:rFonts w:ascii="新細明體" w:hint="eastAsia"/>
                      <w:sz w:val="22"/>
                      <w:szCs w:val="22"/>
                    </w:rPr>
                    <w:t>1</w:t>
                  </w:r>
                  <w:r>
                    <w:rPr>
                      <w:rFonts w:ascii="新細明體" w:hint="eastAsia"/>
                      <w:sz w:val="22"/>
                      <w:szCs w:val="22"/>
                    </w:rPr>
                    <w:t>1</w:t>
                  </w:r>
                  <w:r w:rsidRPr="005D2B7C">
                    <w:rPr>
                      <w:rFonts w:ascii="新細明體" w:hint="eastAsia"/>
                      <w:sz w:val="22"/>
                      <w:szCs w:val="22"/>
                    </w:rPr>
                    <w:t>人</w:t>
                  </w:r>
                  <w:r w:rsidRPr="005D2B7C">
                    <w:rPr>
                      <w:rFonts w:ascii="新細明體"/>
                      <w:sz w:val="22"/>
                      <w:szCs w:val="22"/>
                    </w:rPr>
                    <w:t>為超</w:t>
                  </w:r>
                  <w:r w:rsidRPr="005D2B7C">
                    <w:rPr>
                      <w:rFonts w:ascii="新細明體" w:hint="eastAsia"/>
                      <w:sz w:val="22"/>
                      <w:szCs w:val="22"/>
                    </w:rPr>
                    <w:t>額出缺後減列</w:t>
                  </w:r>
                  <w:r w:rsidRPr="005D2B7C">
                    <w:rPr>
                      <w:rFonts w:ascii="新細明體"/>
                      <w:sz w:val="22"/>
                      <w:szCs w:val="22"/>
                    </w:rPr>
                    <w:t>預算員額</w:t>
                  </w:r>
                  <w:r>
                    <w:rPr>
                      <w:rFonts w:ascii="新細明體" w:hint="eastAsia"/>
                      <w:sz w:val="22"/>
                      <w:szCs w:val="22"/>
                    </w:rPr>
                    <w:t>）</w:t>
                  </w:r>
                  <w:r w:rsidRPr="005D2B7C">
                    <w:rPr>
                      <w:rFonts w:ascii="新細明體" w:hint="eastAsia"/>
                      <w:sz w:val="22"/>
                      <w:szCs w:val="22"/>
                    </w:rPr>
                    <w:t>；較上（10</w:t>
                  </w:r>
                  <w:r>
                    <w:rPr>
                      <w:rFonts w:ascii="新細明體" w:hint="eastAsia"/>
                      <w:sz w:val="22"/>
                      <w:szCs w:val="22"/>
                    </w:rPr>
                    <w:t>7</w:t>
                  </w:r>
                  <w:r w:rsidRPr="005D2B7C">
                    <w:rPr>
                      <w:rFonts w:ascii="新細明體" w:hint="eastAsia"/>
                      <w:sz w:val="22"/>
                      <w:szCs w:val="22"/>
                    </w:rPr>
                    <w:t>）年度預算員額</w:t>
                  </w:r>
                  <w:r w:rsidRPr="005D2B7C">
                    <w:rPr>
                      <w:rFonts w:ascii="新細明體"/>
                      <w:sz w:val="22"/>
                      <w:szCs w:val="22"/>
                    </w:rPr>
                    <w:t>減</w:t>
                  </w:r>
                  <w:r w:rsidRPr="005D2B7C">
                    <w:rPr>
                      <w:rFonts w:ascii="新細明體" w:hint="eastAsia"/>
                      <w:sz w:val="22"/>
                      <w:szCs w:val="22"/>
                    </w:rPr>
                    <w:t>少職員2人及</w:t>
                  </w:r>
                  <w:r>
                    <w:rPr>
                      <w:rFonts w:ascii="新細明體" w:hint="eastAsia"/>
                      <w:sz w:val="22"/>
                      <w:szCs w:val="22"/>
                    </w:rPr>
                    <w:t>聘用1</w:t>
                  </w:r>
                  <w:r w:rsidRPr="005D2B7C">
                    <w:rPr>
                      <w:rFonts w:ascii="新細明體" w:hint="eastAsia"/>
                      <w:sz w:val="22"/>
                      <w:szCs w:val="22"/>
                    </w:rPr>
                    <w:t>人。</w:t>
                  </w:r>
                </w:p>
              </w:txbxContent>
            </v:textbox>
          </v:shape>
        </w:pict>
      </w:r>
      <w:r w:rsidR="007B6B3C" w:rsidRPr="004F3F9B">
        <w:rPr>
          <w:rFonts w:asciiTheme="majorEastAsia" w:eastAsiaTheme="majorEastAsia" w:hAnsiTheme="majorEastAsia" w:hint="eastAsia"/>
          <w:noProof/>
        </w:rPr>
        <w:drawing>
          <wp:anchor distT="0" distB="0" distL="114300" distR="114300" simplePos="0" relativeHeight="251627008" behindDoc="1" locked="0" layoutInCell="1" allowOverlap="1">
            <wp:simplePos x="0" y="0"/>
            <wp:positionH relativeFrom="column">
              <wp:posOffset>513080</wp:posOffset>
            </wp:positionH>
            <wp:positionV relativeFrom="paragraph">
              <wp:posOffset>-426085</wp:posOffset>
            </wp:positionV>
            <wp:extent cx="6524625" cy="10567035"/>
            <wp:effectExtent l="19050" t="0" r="9525" b="0"/>
            <wp:wrapNone/>
            <wp:docPr id="248" name="圖片 248" descr="圖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圖片2"/>
                    <pic:cNvPicPr>
                      <a:picLocks noChangeAspect="1" noChangeArrowheads="1"/>
                    </pic:cNvPicPr>
                  </pic:nvPicPr>
                  <pic:blipFill>
                    <a:blip r:embed="rId8" cstate="print"/>
                    <a:srcRect/>
                    <a:stretch>
                      <a:fillRect/>
                    </a:stretch>
                  </pic:blipFill>
                  <pic:spPr bwMode="auto">
                    <a:xfrm>
                      <a:off x="0" y="0"/>
                      <a:ext cx="6524625" cy="10567035"/>
                    </a:xfrm>
                    <a:prstGeom prst="rect">
                      <a:avLst/>
                    </a:prstGeom>
                    <a:noFill/>
                    <a:ln w="9525">
                      <a:noFill/>
                      <a:miter lim="800000"/>
                      <a:headEnd/>
                      <a:tailEnd/>
                    </a:ln>
                  </pic:spPr>
                </pic:pic>
              </a:graphicData>
            </a:graphic>
          </wp:anchor>
        </w:drawing>
      </w:r>
      <w:r w:rsidRPr="004F3F9B">
        <w:rPr>
          <w:rFonts w:asciiTheme="majorEastAsia" w:eastAsiaTheme="majorEastAsia" w:hAnsiTheme="majorEastAsia" w:hint="eastAsia"/>
        </w:rPr>
        <w:t>三、組織系統圖及預算員額說明：</w:t>
      </w:r>
    </w:p>
    <w:p w:rsidR="00B93490" w:rsidRPr="004F3F9B" w:rsidRDefault="00B051B7" w:rsidP="00916602">
      <w:pPr>
        <w:pStyle w:val="a4"/>
        <w:tabs>
          <w:tab w:val="left" w:pos="9781"/>
        </w:tabs>
        <w:spacing w:line="380" w:lineRule="atLeast"/>
        <w:ind w:leftChars="100" w:left="240" w:rightChars="-73" w:right="-175" w:firstLineChars="100" w:firstLine="240"/>
        <w:jc w:val="both"/>
        <w:rPr>
          <w:rFonts w:asciiTheme="majorEastAsia" w:eastAsiaTheme="majorEastAsia" w:hAnsiTheme="majorEastAsia"/>
          <w:b/>
        </w:rPr>
      </w:pPr>
      <w:r w:rsidRPr="00B051B7">
        <w:rPr>
          <w:rFonts w:asciiTheme="majorEastAsia" w:eastAsiaTheme="majorEastAsia" w:hAnsiTheme="majorEastAsia"/>
          <w:noProof/>
        </w:rPr>
        <w:pict>
          <v:shape id="_x0000_s1028" type="#_x0000_t202" style="position:absolute;left:0;text-align:left;margin-left:225pt;margin-top:738.95pt;width:32.25pt;height:24pt;z-index:251631104" stroked="f">
            <v:textbox style="mso-next-textbox:#_x0000_s1028">
              <w:txbxContent>
                <w:p w:rsidR="000254ED" w:rsidRPr="00796B95" w:rsidRDefault="000254ED" w:rsidP="00796B95">
                  <w:pPr>
                    <w:ind w:firstLineChars="50" w:firstLine="100"/>
                    <w:jc w:val="both"/>
                    <w:rPr>
                      <w:rFonts w:ascii="新細明體" w:hAnsi="新細明體"/>
                      <w:sz w:val="20"/>
                      <w:szCs w:val="22"/>
                    </w:rPr>
                  </w:pPr>
                  <w:r>
                    <w:rPr>
                      <w:rFonts w:ascii="新細明體" w:hAnsi="新細明體" w:hint="eastAsia"/>
                      <w:sz w:val="20"/>
                      <w:szCs w:val="22"/>
                    </w:rPr>
                    <w:t>4</w:t>
                  </w:r>
                </w:p>
              </w:txbxContent>
            </v:textbox>
          </v:shape>
        </w:pict>
      </w:r>
      <w:r w:rsidR="00A73C2B" w:rsidRPr="004F3F9B">
        <w:rPr>
          <w:rFonts w:asciiTheme="majorEastAsia" w:eastAsiaTheme="majorEastAsia" w:hAnsiTheme="majorEastAsia"/>
        </w:rPr>
        <w:br w:type="page"/>
      </w:r>
      <w:r w:rsidR="00B93490" w:rsidRPr="004F3F9B">
        <w:rPr>
          <w:rFonts w:asciiTheme="majorEastAsia" w:eastAsiaTheme="majorEastAsia" w:hAnsiTheme="majorEastAsia" w:hint="eastAsia"/>
          <w:b/>
        </w:rPr>
        <w:lastRenderedPageBreak/>
        <w:t>貳、施政目標與重點</w:t>
      </w:r>
    </w:p>
    <w:p w:rsidR="00B93490" w:rsidRPr="004F3F9B" w:rsidRDefault="00B93490" w:rsidP="00916602">
      <w:pPr>
        <w:spacing w:line="380" w:lineRule="atLeast"/>
        <w:ind w:leftChars="300" w:left="720" w:firstLineChars="225" w:firstLine="540"/>
        <w:jc w:val="both"/>
        <w:rPr>
          <w:rFonts w:asciiTheme="majorEastAsia" w:eastAsiaTheme="majorEastAsia" w:hAnsiTheme="majorEastAsia"/>
        </w:rPr>
      </w:pPr>
      <w:r w:rsidRPr="004F3F9B">
        <w:rPr>
          <w:rFonts w:asciiTheme="majorEastAsia" w:eastAsiaTheme="majorEastAsia" w:hAnsiTheme="majorEastAsia" w:hint="eastAsia"/>
        </w:rPr>
        <w:t>動植物防疫檢疫為國際間通行的重要措施，目的在避免或減少國內動植物及其產品遭受有害生物之危害，防杜外來有害生物入侵，以保護國內農業生產的安全、動植物及人類之健康。面對全球極端氣候變遷，對於動植物疫病蟲害之問題更須謹慎因應。防疫之目的在於防治與管制國內重大動植物疫病蟲害之發生及危害，以保護動植物免於遭受病原、害蟲及其他有害生物之危害，或將損失減至最輕，以維護農業生產安全，促進農業之永續發展。檢疫則是為了防止境外動植物疫病害蟲入侵，協助我國農畜產品外銷，於邊境國際交通港站採取之積極作為，是國際間共同認知的自我防衛措施。</w:t>
      </w:r>
    </w:p>
    <w:p w:rsidR="00B93490" w:rsidRPr="004F3F9B" w:rsidRDefault="00B93490" w:rsidP="00916602">
      <w:pPr>
        <w:spacing w:line="380" w:lineRule="atLeast"/>
        <w:ind w:firstLineChars="525" w:firstLine="1260"/>
        <w:jc w:val="both"/>
        <w:rPr>
          <w:rFonts w:asciiTheme="majorEastAsia" w:eastAsiaTheme="majorEastAsia" w:hAnsiTheme="majorEastAsia"/>
        </w:rPr>
      </w:pPr>
      <w:r w:rsidRPr="004F3F9B">
        <w:rPr>
          <w:rFonts w:asciiTheme="majorEastAsia" w:eastAsiaTheme="majorEastAsia" w:hAnsiTheme="majorEastAsia" w:hint="eastAsia"/>
        </w:rPr>
        <w:t>動植物防疫檢疫局之施政目標即在積極建構健全的動植物防疫檢疫體系，及建立</w:t>
      </w:r>
    </w:p>
    <w:p w:rsidR="00B93490" w:rsidRPr="004F3F9B" w:rsidRDefault="00B93490" w:rsidP="00916602">
      <w:pPr>
        <w:spacing w:line="380" w:lineRule="atLeast"/>
        <w:ind w:firstLineChars="325" w:firstLine="780"/>
        <w:jc w:val="both"/>
        <w:rPr>
          <w:rFonts w:asciiTheme="majorEastAsia" w:eastAsiaTheme="majorEastAsia" w:hAnsiTheme="majorEastAsia"/>
        </w:rPr>
      </w:pPr>
      <w:r w:rsidRPr="004F3F9B">
        <w:rPr>
          <w:rFonts w:asciiTheme="majorEastAsia" w:eastAsiaTheme="majorEastAsia" w:hAnsiTheme="majorEastAsia" w:hint="eastAsia"/>
        </w:rPr>
        <w:t>衛生安全的畜禽產品檢驗體系，推動國內重要動植物疫病蟲害的防治，並防杜國外動</w:t>
      </w:r>
    </w:p>
    <w:p w:rsidR="00B93490" w:rsidRPr="004F3F9B" w:rsidRDefault="00B93490" w:rsidP="00916602">
      <w:pPr>
        <w:spacing w:line="380" w:lineRule="atLeast"/>
        <w:ind w:firstLineChars="325" w:firstLine="780"/>
        <w:jc w:val="both"/>
        <w:rPr>
          <w:rFonts w:asciiTheme="majorEastAsia" w:eastAsiaTheme="majorEastAsia" w:hAnsiTheme="majorEastAsia"/>
        </w:rPr>
      </w:pPr>
      <w:r w:rsidRPr="004F3F9B">
        <w:rPr>
          <w:rFonts w:asciiTheme="majorEastAsia" w:eastAsiaTheme="majorEastAsia" w:hAnsiTheme="majorEastAsia" w:hint="eastAsia"/>
        </w:rPr>
        <w:t>植物疫病蟲害的傳入，以確保我國農業生產之安全，並維護國內的自然生態環境以及</w:t>
      </w:r>
    </w:p>
    <w:p w:rsidR="00B93490" w:rsidRPr="004F3F9B" w:rsidRDefault="00B93490" w:rsidP="00916602">
      <w:pPr>
        <w:spacing w:line="380" w:lineRule="atLeast"/>
        <w:ind w:firstLineChars="325" w:firstLine="780"/>
        <w:jc w:val="both"/>
        <w:rPr>
          <w:rFonts w:asciiTheme="majorEastAsia" w:eastAsiaTheme="majorEastAsia" w:hAnsiTheme="majorEastAsia"/>
        </w:rPr>
      </w:pPr>
      <w:r w:rsidRPr="004F3F9B">
        <w:rPr>
          <w:rFonts w:asciiTheme="majorEastAsia" w:eastAsiaTheme="majorEastAsia" w:hAnsiTheme="majorEastAsia" w:hint="eastAsia"/>
        </w:rPr>
        <w:t>動植物和人類之健康。</w:t>
      </w:r>
    </w:p>
    <w:p w:rsidR="00B93490" w:rsidRPr="004F3F9B" w:rsidRDefault="00B93490" w:rsidP="00916602">
      <w:pPr>
        <w:spacing w:line="380" w:lineRule="atLeast"/>
        <w:ind w:leftChars="300" w:left="720" w:firstLineChars="225" w:firstLine="540"/>
        <w:jc w:val="both"/>
        <w:rPr>
          <w:rFonts w:asciiTheme="majorEastAsia" w:eastAsiaTheme="majorEastAsia" w:hAnsiTheme="majorEastAsia"/>
        </w:rPr>
      </w:pPr>
      <w:r w:rsidRPr="004F3F9B">
        <w:rPr>
          <w:rFonts w:asciiTheme="majorEastAsia" w:eastAsiaTheme="majorEastAsia" w:hAnsiTheme="majorEastAsia" w:hint="eastAsia"/>
        </w:rPr>
        <w:t>本局依據行政院108年度施政方針，遵照行政院農業委員會中程施政計畫及核定預算額度，在行政院農業委員會</w:t>
      </w:r>
      <w:r w:rsidRPr="004F3F9B">
        <w:rPr>
          <w:rFonts w:asciiTheme="majorEastAsia" w:eastAsiaTheme="majorEastAsia" w:hAnsiTheme="majorEastAsia" w:hint="eastAsia"/>
          <w:bCs/>
        </w:rPr>
        <w:t>透過政策規劃、科技運用與行銷策略，建立農業典範、建構農業安全體系及提升農業行銷能力等主軸，採行創新、就業及分配原則，期能打造強本進擊的農業，不僅確保農民福利及收益，也能兼顧農產品安全與維護環境永續，形塑全民共享的新農業。</w:t>
      </w:r>
      <w:r w:rsidRPr="004F3F9B">
        <w:rPr>
          <w:rFonts w:asciiTheme="majorEastAsia" w:eastAsiaTheme="majorEastAsia" w:hAnsiTheme="majorEastAsia" w:hint="eastAsia"/>
        </w:rPr>
        <w:t>針對當前社會狀況及本局未來發展需要，編訂108年度施政計畫，其目標與重點如次：</w:t>
      </w:r>
    </w:p>
    <w:p w:rsidR="00B93490" w:rsidRPr="004F3F9B" w:rsidRDefault="00B93490" w:rsidP="00916602">
      <w:pPr>
        <w:pStyle w:val="850"/>
        <w:spacing w:line="380" w:lineRule="atLeast"/>
        <w:ind w:leftChars="100" w:left="2340" w:rightChars="0" w:right="0" w:hangingChars="875" w:hanging="2100"/>
        <w:rPr>
          <w:rFonts w:asciiTheme="majorEastAsia" w:eastAsiaTheme="majorEastAsia" w:hAnsiTheme="majorEastAsia"/>
        </w:rPr>
      </w:pPr>
      <w:r w:rsidRPr="004F3F9B">
        <w:rPr>
          <w:rFonts w:asciiTheme="majorEastAsia" w:eastAsiaTheme="majorEastAsia" w:hAnsiTheme="majorEastAsia" w:hint="eastAsia"/>
        </w:rPr>
        <w:t>一</w:t>
      </w:r>
      <w:r w:rsidRPr="004F3F9B">
        <w:rPr>
          <w:rFonts w:asciiTheme="majorEastAsia" w:eastAsiaTheme="majorEastAsia" w:hAnsiTheme="majorEastAsia"/>
        </w:rPr>
        <w:t>、年度</w:t>
      </w:r>
      <w:r w:rsidRPr="004F3F9B">
        <w:rPr>
          <w:rFonts w:asciiTheme="majorEastAsia" w:eastAsiaTheme="majorEastAsia" w:hAnsiTheme="majorEastAsia" w:hint="eastAsia"/>
        </w:rPr>
        <w:t>施政</w:t>
      </w:r>
      <w:r w:rsidRPr="004F3F9B">
        <w:rPr>
          <w:rFonts w:asciiTheme="majorEastAsia" w:eastAsiaTheme="majorEastAsia" w:hAnsiTheme="majorEastAsia"/>
        </w:rPr>
        <w:t>目標</w:t>
      </w:r>
    </w:p>
    <w:p w:rsidR="00B93490" w:rsidRPr="004F3F9B" w:rsidRDefault="001D590B" w:rsidP="00916602">
      <w:pPr>
        <w:pStyle w:val="Web"/>
        <w:spacing w:before="0" w:beforeAutospacing="0" w:after="0" w:afterAutospacing="0" w:line="380" w:lineRule="atLeast"/>
        <w:ind w:firstLineChars="105" w:firstLine="252"/>
        <w:jc w:val="both"/>
        <w:rPr>
          <w:rFonts w:asciiTheme="majorEastAsia" w:eastAsiaTheme="majorEastAsia" w:hAnsiTheme="majorEastAsia" w:cs="Times New Roman"/>
          <w:b/>
        </w:rPr>
      </w:pPr>
      <w:r>
        <w:rPr>
          <w:rFonts w:asciiTheme="majorEastAsia" w:eastAsiaTheme="majorEastAsia" w:hAnsiTheme="majorEastAsia" w:cs="Times New Roman" w:hint="eastAsia"/>
          <w:b/>
        </w:rPr>
        <w:t>(</w:t>
      </w:r>
      <w:r w:rsidR="00B93490" w:rsidRPr="004F3F9B">
        <w:rPr>
          <w:rFonts w:asciiTheme="majorEastAsia" w:eastAsiaTheme="majorEastAsia" w:hAnsiTheme="majorEastAsia" w:cs="Times New Roman" w:hint="eastAsia"/>
          <w:b/>
        </w:rPr>
        <w:t>一</w:t>
      </w:r>
      <w:r>
        <w:rPr>
          <w:rFonts w:asciiTheme="majorEastAsia" w:eastAsiaTheme="majorEastAsia" w:hAnsiTheme="majorEastAsia" w:cs="Times New Roman" w:hint="eastAsia"/>
          <w:b/>
        </w:rPr>
        <w:t>)</w:t>
      </w:r>
      <w:r w:rsidR="00B93490" w:rsidRPr="004F3F9B">
        <w:rPr>
          <w:rFonts w:asciiTheme="majorEastAsia" w:eastAsiaTheme="majorEastAsia" w:hAnsiTheme="majorEastAsia" w:cs="Times New Roman" w:hint="eastAsia"/>
          <w:b/>
        </w:rPr>
        <w:t>建立農業典範</w:t>
      </w:r>
    </w:p>
    <w:p w:rsidR="00B93490" w:rsidRPr="004F3F9B" w:rsidRDefault="00B93490" w:rsidP="00916602">
      <w:pPr>
        <w:widowControl/>
        <w:numPr>
          <w:ilvl w:val="0"/>
          <w:numId w:val="1"/>
        </w:numPr>
        <w:spacing w:line="380" w:lineRule="atLeast"/>
        <w:ind w:left="952" w:hanging="210"/>
        <w:jc w:val="both"/>
        <w:rPr>
          <w:rFonts w:asciiTheme="majorEastAsia" w:eastAsiaTheme="majorEastAsia" w:hAnsiTheme="majorEastAsia" w:cs="新細明體"/>
          <w:kern w:val="0"/>
          <w:szCs w:val="24"/>
        </w:rPr>
      </w:pPr>
      <w:r w:rsidRPr="004F3F9B">
        <w:rPr>
          <w:rFonts w:asciiTheme="majorEastAsia" w:eastAsiaTheme="majorEastAsia" w:hAnsiTheme="majorEastAsia" w:cs="新細明體" w:hint="eastAsia"/>
          <w:kern w:val="0"/>
          <w:szCs w:val="24"/>
        </w:rPr>
        <w:t>強化動植物防疫檢疫體系，建立疫情事前預警機制，持續高病原性禽流感防疫與疫情監控，</w:t>
      </w:r>
      <w:r w:rsidRPr="004F3F9B">
        <w:rPr>
          <w:rFonts w:asciiTheme="majorEastAsia" w:eastAsiaTheme="majorEastAsia" w:hAnsiTheme="majorEastAsia" w:cs="新細明體"/>
          <w:kern w:val="0"/>
          <w:szCs w:val="24"/>
        </w:rPr>
        <w:t>推動</w:t>
      </w:r>
      <w:r w:rsidRPr="004F3F9B">
        <w:rPr>
          <w:rFonts w:asciiTheme="majorEastAsia" w:eastAsiaTheme="majorEastAsia" w:hAnsiTheme="majorEastAsia" w:cs="新細明體" w:hint="eastAsia"/>
          <w:kern w:val="0"/>
          <w:szCs w:val="24"/>
        </w:rPr>
        <w:t>撲滅</w:t>
      </w:r>
      <w:r w:rsidRPr="004F3F9B">
        <w:rPr>
          <w:rFonts w:asciiTheme="majorEastAsia" w:eastAsiaTheme="majorEastAsia" w:hAnsiTheme="majorEastAsia" w:cs="新細明體"/>
          <w:kern w:val="0"/>
          <w:szCs w:val="24"/>
        </w:rPr>
        <w:t>口蹄疫措施</w:t>
      </w:r>
      <w:r w:rsidRPr="004F3F9B">
        <w:rPr>
          <w:rFonts w:asciiTheme="majorEastAsia" w:eastAsiaTheme="majorEastAsia" w:hAnsiTheme="majorEastAsia" w:cs="新細明體" w:hint="eastAsia"/>
          <w:kern w:val="0"/>
          <w:szCs w:val="24"/>
        </w:rPr>
        <w:t>，加強狂犬病疫苗注射及人畜共通動物傳染病防治</w:t>
      </w:r>
      <w:r w:rsidR="00B95A21" w:rsidRPr="004F3F9B">
        <w:rPr>
          <w:rFonts w:asciiTheme="majorEastAsia" w:eastAsiaTheme="majorEastAsia" w:hAnsiTheme="majorEastAsia" w:cs="新細明體" w:hint="eastAsia"/>
          <w:kern w:val="0"/>
          <w:szCs w:val="24"/>
        </w:rPr>
        <w:t>。</w:t>
      </w:r>
    </w:p>
    <w:p w:rsidR="00B93490" w:rsidRPr="004F3F9B" w:rsidRDefault="00B93490" w:rsidP="00916602">
      <w:pPr>
        <w:widowControl/>
        <w:numPr>
          <w:ilvl w:val="0"/>
          <w:numId w:val="1"/>
        </w:numPr>
        <w:spacing w:line="380" w:lineRule="atLeast"/>
        <w:ind w:left="952" w:hanging="210"/>
        <w:jc w:val="both"/>
        <w:rPr>
          <w:rFonts w:asciiTheme="majorEastAsia" w:eastAsiaTheme="majorEastAsia" w:hAnsiTheme="majorEastAsia" w:cs="新細明體"/>
          <w:kern w:val="0"/>
          <w:szCs w:val="24"/>
        </w:rPr>
      </w:pPr>
      <w:r w:rsidRPr="004F3F9B">
        <w:rPr>
          <w:rFonts w:asciiTheme="majorEastAsia" w:eastAsiaTheme="majorEastAsia" w:hAnsiTheme="majorEastAsia" w:hint="eastAsia"/>
        </w:rPr>
        <w:t>強化動植物有害生物監測及診斷鑑定技術，建立動植物及其產品風險評估與疫病監控體系，建立我國疫情資料庫、有害生物預警模式及通報系統。</w:t>
      </w:r>
    </w:p>
    <w:p w:rsidR="00B93490" w:rsidRPr="004F3F9B" w:rsidRDefault="00B93490" w:rsidP="00916602">
      <w:pPr>
        <w:widowControl/>
        <w:numPr>
          <w:ilvl w:val="0"/>
          <w:numId w:val="1"/>
        </w:numPr>
        <w:spacing w:line="380" w:lineRule="atLeast"/>
        <w:ind w:left="952" w:hanging="210"/>
        <w:jc w:val="both"/>
        <w:rPr>
          <w:rFonts w:asciiTheme="majorEastAsia" w:eastAsiaTheme="majorEastAsia" w:hAnsiTheme="majorEastAsia" w:cs="新細明體"/>
          <w:kern w:val="0"/>
          <w:szCs w:val="24"/>
        </w:rPr>
      </w:pPr>
      <w:r w:rsidRPr="004F3F9B">
        <w:rPr>
          <w:rFonts w:asciiTheme="majorEastAsia" w:eastAsiaTheme="majorEastAsia" w:hAnsiTheme="majorEastAsia" w:hint="eastAsia"/>
        </w:rPr>
        <w:t>推動</w:t>
      </w:r>
      <w:r w:rsidRPr="004F3F9B">
        <w:rPr>
          <w:rFonts w:asciiTheme="majorEastAsia" w:eastAsiaTheme="majorEastAsia" w:hAnsiTheme="majorEastAsia"/>
        </w:rPr>
        <w:t>全球衛生安全</w:t>
      </w:r>
      <w:r w:rsidRPr="004F3F9B">
        <w:rPr>
          <w:rFonts w:asciiTheme="majorEastAsia" w:eastAsiaTheme="majorEastAsia" w:hAnsiTheme="majorEastAsia" w:hint="eastAsia"/>
        </w:rPr>
        <w:t>，</w:t>
      </w:r>
      <w:r w:rsidRPr="004F3F9B">
        <w:rPr>
          <w:rFonts w:asciiTheme="majorEastAsia" w:eastAsiaTheme="majorEastAsia" w:hAnsiTheme="majorEastAsia"/>
        </w:rPr>
        <w:t>追求防疫一體之傳染病整合防治研究</w:t>
      </w:r>
      <w:r w:rsidRPr="004F3F9B">
        <w:rPr>
          <w:rFonts w:asciiTheme="majorEastAsia" w:eastAsiaTheme="majorEastAsia" w:hAnsiTheme="majorEastAsia" w:cs="新細明體" w:hint="eastAsia"/>
          <w:kern w:val="0"/>
          <w:szCs w:val="24"/>
        </w:rPr>
        <w:t>，</w:t>
      </w:r>
      <w:r w:rsidRPr="004F3F9B">
        <w:rPr>
          <w:rFonts w:asciiTheme="majorEastAsia" w:eastAsiaTheme="majorEastAsia" w:hAnsiTheme="majorEastAsia" w:hint="eastAsia"/>
          <w:lang w:bidi="hi-IN"/>
        </w:rPr>
        <w:t>加強跨部會整合，透過科技研發整合防疫量能，促進防疫體制的分工合作與再升級，並與國際接軌互動。</w:t>
      </w:r>
    </w:p>
    <w:p w:rsidR="00B93490" w:rsidRPr="004F3F9B" w:rsidRDefault="001D590B" w:rsidP="00916602">
      <w:pPr>
        <w:pStyle w:val="Web"/>
        <w:spacing w:before="0" w:beforeAutospacing="0" w:after="0" w:afterAutospacing="0" w:line="380" w:lineRule="atLeast"/>
        <w:ind w:firstLineChars="105" w:firstLine="252"/>
        <w:jc w:val="both"/>
        <w:rPr>
          <w:rFonts w:asciiTheme="majorEastAsia" w:eastAsiaTheme="majorEastAsia" w:hAnsiTheme="majorEastAsia"/>
          <w:b/>
        </w:rPr>
      </w:pPr>
      <w:r>
        <w:rPr>
          <w:rFonts w:asciiTheme="majorEastAsia" w:eastAsiaTheme="majorEastAsia" w:hAnsiTheme="majorEastAsia" w:cs="Times New Roman" w:hint="eastAsia"/>
        </w:rPr>
        <w:t>(</w:t>
      </w:r>
      <w:r w:rsidR="00B93490" w:rsidRPr="004F3F9B">
        <w:rPr>
          <w:rFonts w:asciiTheme="majorEastAsia" w:eastAsiaTheme="majorEastAsia" w:hAnsiTheme="majorEastAsia" w:cs="Times New Roman" w:hint="eastAsia"/>
        </w:rPr>
        <w:t>二</w:t>
      </w:r>
      <w:r>
        <w:rPr>
          <w:rFonts w:asciiTheme="majorEastAsia" w:eastAsiaTheme="majorEastAsia" w:hAnsiTheme="majorEastAsia" w:cs="Times New Roman" w:hint="eastAsia"/>
        </w:rPr>
        <w:t>)</w:t>
      </w:r>
      <w:r w:rsidR="00B93490" w:rsidRPr="004F3F9B">
        <w:rPr>
          <w:rFonts w:asciiTheme="majorEastAsia" w:eastAsiaTheme="majorEastAsia" w:hAnsiTheme="majorEastAsia" w:hint="eastAsia"/>
          <w:b/>
        </w:rPr>
        <w:t>建構農業安全體系</w:t>
      </w:r>
    </w:p>
    <w:p w:rsidR="00B93490" w:rsidRPr="004F3F9B" w:rsidRDefault="00B93490" w:rsidP="00916602">
      <w:pPr>
        <w:pStyle w:val="Web"/>
        <w:numPr>
          <w:ilvl w:val="0"/>
          <w:numId w:val="29"/>
        </w:numPr>
        <w:spacing w:before="0" w:beforeAutospacing="0" w:after="0" w:afterAutospacing="0" w:line="380" w:lineRule="atLeast"/>
        <w:ind w:left="993" w:hanging="284"/>
        <w:jc w:val="both"/>
        <w:rPr>
          <w:rFonts w:asciiTheme="majorEastAsia" w:eastAsiaTheme="majorEastAsia" w:hAnsiTheme="majorEastAsia" w:cs="Times New Roman"/>
        </w:rPr>
      </w:pPr>
      <w:r w:rsidRPr="004F3F9B">
        <w:rPr>
          <w:rFonts w:asciiTheme="majorEastAsia" w:eastAsiaTheme="majorEastAsia" w:hAnsiTheme="majorEastAsia" w:hint="eastAsia"/>
          <w:bCs/>
        </w:rPr>
        <w:t>規劃十年化學農藥減半方案，</w:t>
      </w:r>
      <w:r w:rsidRPr="004F3F9B">
        <w:rPr>
          <w:rFonts w:asciiTheme="majorEastAsia" w:eastAsiaTheme="majorEastAsia" w:hAnsiTheme="majorEastAsia" w:cs="Times New Roman" w:hint="eastAsia"/>
          <w:bCs/>
        </w:rPr>
        <w:t>強化綜合管理</w:t>
      </w:r>
      <w:r w:rsidRPr="004F3F9B">
        <w:rPr>
          <w:rFonts w:asciiTheme="majorEastAsia" w:eastAsiaTheme="majorEastAsia" w:hAnsiTheme="majorEastAsia" w:hint="eastAsia"/>
          <w:bCs/>
        </w:rPr>
        <w:t>，</w:t>
      </w:r>
      <w:r w:rsidRPr="004F3F9B">
        <w:rPr>
          <w:rFonts w:asciiTheme="majorEastAsia" w:eastAsiaTheme="majorEastAsia" w:hAnsiTheme="majorEastAsia" w:cs="Times New Roman" w:hint="eastAsia"/>
          <w:bCs/>
        </w:rPr>
        <w:t>鼓勵友善農業</w:t>
      </w:r>
      <w:r w:rsidRPr="004F3F9B">
        <w:rPr>
          <w:rFonts w:asciiTheme="majorEastAsia" w:eastAsiaTheme="majorEastAsia" w:hAnsiTheme="majorEastAsia" w:hint="eastAsia"/>
          <w:bCs/>
        </w:rPr>
        <w:t>，</w:t>
      </w:r>
      <w:r w:rsidRPr="004F3F9B">
        <w:rPr>
          <w:rFonts w:asciiTheme="majorEastAsia" w:eastAsiaTheme="majorEastAsia" w:hAnsiTheme="majorEastAsia" w:cs="Times New Roman" w:hint="eastAsia"/>
          <w:bCs/>
        </w:rPr>
        <w:t>汰除風險農藥</w:t>
      </w:r>
      <w:r w:rsidRPr="004F3F9B">
        <w:rPr>
          <w:rFonts w:asciiTheme="majorEastAsia" w:eastAsiaTheme="majorEastAsia" w:hAnsiTheme="majorEastAsia" w:hint="eastAsia"/>
          <w:bCs/>
        </w:rPr>
        <w:t>，</w:t>
      </w:r>
      <w:r w:rsidRPr="004F3F9B">
        <w:rPr>
          <w:rFonts w:asciiTheme="majorEastAsia" w:eastAsiaTheme="majorEastAsia" w:hAnsiTheme="majorEastAsia" w:cs="Times New Roman" w:hint="eastAsia"/>
          <w:bCs/>
        </w:rPr>
        <w:t>強化分級管理</w:t>
      </w:r>
      <w:r w:rsidRPr="004F3F9B">
        <w:rPr>
          <w:rFonts w:asciiTheme="majorEastAsia" w:eastAsiaTheme="majorEastAsia" w:hAnsiTheme="majorEastAsia" w:hint="eastAsia"/>
          <w:bCs/>
        </w:rPr>
        <w:t>，</w:t>
      </w:r>
      <w:r w:rsidRPr="004F3F9B">
        <w:rPr>
          <w:rFonts w:asciiTheme="majorEastAsia" w:eastAsiaTheme="majorEastAsia" w:hAnsiTheme="majorEastAsia"/>
        </w:rPr>
        <w:t>建立植物醫師制度</w:t>
      </w:r>
      <w:r w:rsidRPr="004F3F9B">
        <w:rPr>
          <w:rFonts w:asciiTheme="majorEastAsia" w:eastAsiaTheme="majorEastAsia" w:hAnsiTheme="majorEastAsia" w:hint="eastAsia"/>
        </w:rPr>
        <w:t>，</w:t>
      </w:r>
      <w:r w:rsidRPr="004F3F9B">
        <w:rPr>
          <w:rStyle w:val="2010"/>
          <w:rFonts w:asciiTheme="majorEastAsia" w:eastAsiaTheme="majorEastAsia" w:hAnsiTheme="majorEastAsia" w:hint="eastAsia"/>
          <w:sz w:val="24"/>
          <w:szCs w:val="24"/>
        </w:rPr>
        <w:t>以預防、控制</w:t>
      </w:r>
      <w:r w:rsidRPr="004F3F9B">
        <w:rPr>
          <w:rStyle w:val="2010"/>
          <w:rFonts w:asciiTheme="majorEastAsia" w:eastAsiaTheme="majorEastAsia" w:hAnsiTheme="majorEastAsia"/>
          <w:sz w:val="24"/>
          <w:szCs w:val="24"/>
        </w:rPr>
        <w:t>植物疫病蟲害</w:t>
      </w:r>
      <w:r w:rsidRPr="004F3F9B">
        <w:rPr>
          <w:rFonts w:asciiTheme="majorEastAsia" w:eastAsiaTheme="majorEastAsia" w:hAnsiTheme="majorEastAsia" w:hint="eastAsia"/>
          <w:bCs/>
        </w:rPr>
        <w:t>，</w:t>
      </w:r>
      <w:r w:rsidRPr="004F3F9B">
        <w:rPr>
          <w:rFonts w:asciiTheme="majorEastAsia" w:eastAsiaTheme="majorEastAsia" w:hAnsiTheme="majorEastAsia" w:cs="Times New Roman" w:hint="eastAsia"/>
          <w:bCs/>
        </w:rPr>
        <w:t>逐步達成減半</w:t>
      </w:r>
      <w:r w:rsidRPr="004F3F9B">
        <w:rPr>
          <w:rFonts w:asciiTheme="majorEastAsia" w:eastAsiaTheme="majorEastAsia" w:hAnsiTheme="majorEastAsia" w:hint="eastAsia"/>
          <w:bCs/>
        </w:rPr>
        <w:t>。</w:t>
      </w:r>
    </w:p>
    <w:p w:rsidR="00223DD3" w:rsidRPr="00223DD3" w:rsidRDefault="00B93490" w:rsidP="00916602">
      <w:pPr>
        <w:pStyle w:val="Web"/>
        <w:numPr>
          <w:ilvl w:val="0"/>
          <w:numId w:val="29"/>
        </w:numPr>
        <w:spacing w:before="0" w:beforeAutospacing="0" w:after="0" w:afterAutospacing="0" w:line="380" w:lineRule="atLeast"/>
        <w:ind w:left="993" w:hanging="284"/>
        <w:jc w:val="both"/>
        <w:rPr>
          <w:rStyle w:val="2010"/>
          <w:rFonts w:asciiTheme="majorEastAsia" w:eastAsiaTheme="majorEastAsia" w:hAnsiTheme="majorEastAsia" w:cs="Times New Roman"/>
          <w:kern w:val="0"/>
          <w:sz w:val="24"/>
          <w:szCs w:val="24"/>
        </w:rPr>
      </w:pPr>
      <w:r w:rsidRPr="004F3F9B">
        <w:rPr>
          <w:rStyle w:val="2010"/>
          <w:rFonts w:asciiTheme="majorEastAsia" w:eastAsiaTheme="majorEastAsia" w:hAnsiTheme="majorEastAsia"/>
          <w:sz w:val="24"/>
          <w:szCs w:val="24"/>
        </w:rPr>
        <w:t>農</w:t>
      </w:r>
      <w:r w:rsidRPr="004F3F9B">
        <w:rPr>
          <w:rStyle w:val="2010"/>
          <w:rFonts w:asciiTheme="majorEastAsia" w:eastAsiaTheme="majorEastAsia" w:hAnsiTheme="majorEastAsia" w:hint="eastAsia"/>
          <w:sz w:val="24"/>
          <w:szCs w:val="24"/>
        </w:rPr>
        <w:t>藥及動物</w:t>
      </w:r>
      <w:r w:rsidRPr="004F3F9B">
        <w:rPr>
          <w:rStyle w:val="2010"/>
          <w:rFonts w:asciiTheme="majorEastAsia" w:eastAsiaTheme="majorEastAsia" w:hAnsiTheme="majorEastAsia"/>
          <w:sz w:val="24"/>
          <w:szCs w:val="24"/>
        </w:rPr>
        <w:t>用藥安全標準與國際接軌，持續評估</w:t>
      </w:r>
      <w:r w:rsidRPr="004F3F9B">
        <w:rPr>
          <w:rStyle w:val="2010"/>
          <w:rFonts w:asciiTheme="majorEastAsia" w:eastAsiaTheme="majorEastAsia" w:hAnsiTheme="majorEastAsia" w:hint="eastAsia"/>
          <w:sz w:val="24"/>
          <w:szCs w:val="24"/>
        </w:rPr>
        <w:t>禁用或限用</w:t>
      </w:r>
      <w:r w:rsidRPr="004F3F9B">
        <w:rPr>
          <w:rStyle w:val="2010"/>
          <w:rFonts w:asciiTheme="majorEastAsia" w:eastAsiaTheme="majorEastAsia" w:hAnsiTheme="majorEastAsia"/>
          <w:sz w:val="24"/>
          <w:szCs w:val="24"/>
        </w:rPr>
        <w:t>高風險農</w:t>
      </w:r>
      <w:r w:rsidRPr="004F3F9B">
        <w:rPr>
          <w:rStyle w:val="2010"/>
          <w:rFonts w:asciiTheme="majorEastAsia" w:eastAsiaTheme="majorEastAsia" w:hAnsiTheme="majorEastAsia" w:hint="eastAsia"/>
          <w:sz w:val="24"/>
          <w:szCs w:val="24"/>
        </w:rPr>
        <w:t>藥及動物</w:t>
      </w:r>
      <w:r w:rsidRPr="004F3F9B">
        <w:rPr>
          <w:rStyle w:val="2010"/>
          <w:rFonts w:asciiTheme="majorEastAsia" w:eastAsiaTheme="majorEastAsia" w:hAnsiTheme="majorEastAsia"/>
          <w:sz w:val="24"/>
          <w:szCs w:val="24"/>
        </w:rPr>
        <w:t>用藥</w:t>
      </w:r>
    </w:p>
    <w:p w:rsidR="00B93490" w:rsidRPr="004F3F9B" w:rsidRDefault="00B93490" w:rsidP="00223DD3">
      <w:pPr>
        <w:pStyle w:val="Web"/>
        <w:spacing w:before="0" w:beforeAutospacing="0" w:after="0" w:afterAutospacing="0" w:line="380" w:lineRule="atLeast"/>
        <w:ind w:left="993"/>
        <w:jc w:val="both"/>
        <w:rPr>
          <w:rFonts w:asciiTheme="majorEastAsia" w:eastAsiaTheme="majorEastAsia" w:hAnsiTheme="majorEastAsia" w:cs="Times New Roman"/>
        </w:rPr>
      </w:pPr>
      <w:r w:rsidRPr="004F3F9B">
        <w:rPr>
          <w:rStyle w:val="2010"/>
          <w:rFonts w:asciiTheme="majorEastAsia" w:eastAsiaTheme="majorEastAsia" w:hAnsiTheme="majorEastAsia"/>
          <w:sz w:val="24"/>
          <w:szCs w:val="24"/>
        </w:rPr>
        <w:t>，推動劇毒農藥代噴</w:t>
      </w:r>
      <w:r w:rsidRPr="004F3F9B">
        <w:rPr>
          <w:rStyle w:val="2010"/>
          <w:rFonts w:asciiTheme="majorEastAsia" w:eastAsiaTheme="majorEastAsia" w:hAnsiTheme="majorEastAsia" w:hint="eastAsia"/>
          <w:sz w:val="24"/>
          <w:szCs w:val="24"/>
        </w:rPr>
        <w:t>及作物群組化農藥</w:t>
      </w:r>
      <w:r w:rsidRPr="004F3F9B">
        <w:rPr>
          <w:rStyle w:val="2010"/>
          <w:rFonts w:asciiTheme="majorEastAsia" w:eastAsiaTheme="majorEastAsia" w:hAnsiTheme="majorEastAsia"/>
          <w:sz w:val="24"/>
          <w:szCs w:val="24"/>
        </w:rPr>
        <w:t>延伸使用制度</w:t>
      </w:r>
      <w:r w:rsidRPr="004F3F9B">
        <w:rPr>
          <w:rStyle w:val="2010"/>
          <w:rFonts w:asciiTheme="majorEastAsia" w:eastAsiaTheme="majorEastAsia" w:hAnsiTheme="majorEastAsia" w:hint="eastAsia"/>
          <w:sz w:val="24"/>
          <w:szCs w:val="24"/>
        </w:rPr>
        <w:t>；</w:t>
      </w:r>
      <w:r w:rsidRPr="004F3F9B">
        <w:rPr>
          <w:rFonts w:asciiTheme="majorEastAsia" w:eastAsiaTheme="majorEastAsia" w:hAnsiTheme="majorEastAsia" w:hint="eastAsia"/>
        </w:rPr>
        <w:t>檢討刪減含藥物飼料添加物品目，</w:t>
      </w:r>
      <w:r w:rsidRPr="004F3F9B">
        <w:rPr>
          <w:rStyle w:val="2010"/>
          <w:rFonts w:asciiTheme="majorEastAsia" w:eastAsiaTheme="majorEastAsia" w:hAnsiTheme="majorEastAsia" w:hint="eastAsia"/>
          <w:sz w:val="24"/>
          <w:szCs w:val="24"/>
        </w:rPr>
        <w:t>加強畜牧場動物用藥殘留檢驗</w:t>
      </w:r>
      <w:r w:rsidRPr="004F3F9B">
        <w:rPr>
          <w:rFonts w:asciiTheme="majorEastAsia" w:eastAsiaTheme="majorEastAsia" w:hAnsiTheme="majorEastAsia"/>
        </w:rPr>
        <w:t>；</w:t>
      </w:r>
      <w:r w:rsidRPr="004F3F9B">
        <w:rPr>
          <w:rFonts w:asciiTheme="majorEastAsia" w:eastAsiaTheme="majorEastAsia" w:hAnsiTheme="majorEastAsia" w:hint="eastAsia"/>
        </w:rPr>
        <w:t>強化畜禽屠宰衛生檢查效能</w:t>
      </w:r>
      <w:r w:rsidRPr="004F3F9B">
        <w:rPr>
          <w:rFonts w:asciiTheme="majorEastAsia" w:eastAsiaTheme="majorEastAsia" w:hAnsiTheme="majorEastAsia"/>
        </w:rPr>
        <w:t xml:space="preserve">，確保消費者權益。 </w:t>
      </w:r>
    </w:p>
    <w:p w:rsidR="00B93490" w:rsidRPr="004F3F9B" w:rsidRDefault="001D590B" w:rsidP="00916602">
      <w:pPr>
        <w:pStyle w:val="Web"/>
        <w:spacing w:before="0" w:beforeAutospacing="0" w:after="0" w:afterAutospacing="0" w:line="380" w:lineRule="atLeast"/>
        <w:ind w:firstLineChars="105" w:firstLine="252"/>
        <w:jc w:val="both"/>
        <w:rPr>
          <w:rFonts w:asciiTheme="majorEastAsia" w:eastAsiaTheme="majorEastAsia" w:hAnsiTheme="majorEastAsia" w:cs="Times New Roman"/>
          <w:b/>
        </w:rPr>
      </w:pPr>
      <w:r>
        <w:rPr>
          <w:rFonts w:asciiTheme="majorEastAsia" w:eastAsiaTheme="majorEastAsia" w:hAnsiTheme="majorEastAsia" w:cs="Times New Roman" w:hint="eastAsia"/>
        </w:rPr>
        <w:t>(</w:t>
      </w:r>
      <w:r w:rsidR="00B93490" w:rsidRPr="004F3F9B">
        <w:rPr>
          <w:rFonts w:asciiTheme="majorEastAsia" w:eastAsiaTheme="majorEastAsia" w:hAnsiTheme="majorEastAsia" w:cs="Times New Roman" w:hint="eastAsia"/>
        </w:rPr>
        <w:t>三</w:t>
      </w:r>
      <w:r>
        <w:rPr>
          <w:rFonts w:asciiTheme="majorEastAsia" w:eastAsiaTheme="majorEastAsia" w:hAnsiTheme="majorEastAsia" w:cs="Times New Roman" w:hint="eastAsia"/>
        </w:rPr>
        <w:t>)</w:t>
      </w:r>
      <w:r w:rsidR="00B93490" w:rsidRPr="004F3F9B">
        <w:rPr>
          <w:rFonts w:asciiTheme="majorEastAsia" w:eastAsiaTheme="majorEastAsia" w:hAnsiTheme="majorEastAsia" w:cs="Times New Roman" w:hint="eastAsia"/>
          <w:b/>
        </w:rPr>
        <w:t>提升農業行銷能力</w:t>
      </w:r>
    </w:p>
    <w:p w:rsidR="00B93490" w:rsidRPr="004F3F9B" w:rsidRDefault="00B93490" w:rsidP="00916602">
      <w:pPr>
        <w:pStyle w:val="Web"/>
        <w:numPr>
          <w:ilvl w:val="0"/>
          <w:numId w:val="3"/>
        </w:numPr>
        <w:spacing w:before="0" w:beforeAutospacing="0" w:after="0" w:afterAutospacing="0" w:line="380" w:lineRule="atLeast"/>
        <w:ind w:left="993" w:hanging="284"/>
        <w:jc w:val="both"/>
        <w:rPr>
          <w:rStyle w:val="2010"/>
          <w:rFonts w:asciiTheme="majorEastAsia" w:eastAsiaTheme="majorEastAsia" w:hAnsiTheme="majorEastAsia"/>
          <w:kern w:val="0"/>
          <w:sz w:val="24"/>
          <w:szCs w:val="24"/>
        </w:rPr>
      </w:pPr>
      <w:r w:rsidRPr="004F3F9B">
        <w:rPr>
          <w:rFonts w:asciiTheme="majorEastAsia" w:eastAsiaTheme="majorEastAsia" w:hAnsiTheme="majorEastAsia" w:hint="eastAsia"/>
        </w:rPr>
        <w:t>嚴格邊境檢疫管制</w:t>
      </w:r>
      <w:r w:rsidRPr="004F3F9B">
        <w:rPr>
          <w:rFonts w:asciiTheme="majorEastAsia" w:eastAsiaTheme="majorEastAsia" w:hAnsiTheme="majorEastAsia"/>
          <w:kern w:val="2"/>
        </w:rPr>
        <w:t>，</w:t>
      </w:r>
      <w:r w:rsidRPr="004F3F9B">
        <w:rPr>
          <w:rStyle w:val="2010"/>
          <w:rFonts w:asciiTheme="majorEastAsia" w:eastAsiaTheme="majorEastAsia" w:hAnsiTheme="majorEastAsia"/>
          <w:sz w:val="24"/>
          <w:szCs w:val="24"/>
        </w:rPr>
        <w:t>蒐集分析國外動植物疫情資訊與制度，制定我國防疫檢疫因應對策及防範措施</w:t>
      </w:r>
      <w:r w:rsidRPr="004F3F9B">
        <w:rPr>
          <w:rStyle w:val="2010"/>
          <w:rFonts w:asciiTheme="majorEastAsia" w:eastAsiaTheme="majorEastAsia" w:hAnsiTheme="majorEastAsia" w:hint="eastAsia"/>
          <w:sz w:val="24"/>
          <w:szCs w:val="24"/>
        </w:rPr>
        <w:t>，推動風險管理抽批集中查驗及電子訊息跨境交換，</w:t>
      </w:r>
      <w:r w:rsidRPr="004F3F9B">
        <w:rPr>
          <w:rFonts w:asciiTheme="majorEastAsia" w:eastAsiaTheme="majorEastAsia" w:hAnsiTheme="majorEastAsia"/>
          <w:kern w:val="2"/>
        </w:rPr>
        <w:t>適時調整動植物檢疫規範</w:t>
      </w:r>
      <w:r w:rsidRPr="004F3F9B">
        <w:rPr>
          <w:rStyle w:val="2010"/>
          <w:rFonts w:asciiTheme="majorEastAsia" w:eastAsiaTheme="majorEastAsia" w:hAnsiTheme="majorEastAsia"/>
          <w:sz w:val="24"/>
          <w:szCs w:val="24"/>
        </w:rPr>
        <w:t>。</w:t>
      </w:r>
    </w:p>
    <w:p w:rsidR="00B93490" w:rsidRPr="00223DD3" w:rsidRDefault="00B93490" w:rsidP="00916602">
      <w:pPr>
        <w:pStyle w:val="Web"/>
        <w:numPr>
          <w:ilvl w:val="0"/>
          <w:numId w:val="3"/>
        </w:numPr>
        <w:spacing w:before="0" w:beforeAutospacing="0" w:after="0" w:afterAutospacing="0" w:line="380" w:lineRule="atLeast"/>
        <w:ind w:left="993" w:hanging="284"/>
        <w:jc w:val="both"/>
        <w:rPr>
          <w:rFonts w:asciiTheme="majorEastAsia" w:eastAsiaTheme="majorEastAsia" w:hAnsiTheme="majorEastAsia"/>
        </w:rPr>
      </w:pPr>
      <w:r w:rsidRPr="00223DD3">
        <w:rPr>
          <w:rFonts w:asciiTheme="majorEastAsia" w:eastAsiaTheme="majorEastAsia" w:hAnsiTheme="majorEastAsia" w:hint="eastAsia"/>
        </w:rPr>
        <w:t>積極參與國際組織經貿談判及雙邊農業諮商，突破貿易障礙</w:t>
      </w:r>
      <w:r w:rsidRPr="00223DD3">
        <w:rPr>
          <w:rStyle w:val="2010"/>
          <w:rFonts w:asciiTheme="majorEastAsia" w:eastAsiaTheme="majorEastAsia" w:hAnsiTheme="majorEastAsia"/>
          <w:sz w:val="24"/>
          <w:szCs w:val="24"/>
        </w:rPr>
        <w:t>，落實推動兩岸</w:t>
      </w:r>
      <w:r w:rsidRPr="00223DD3">
        <w:rPr>
          <w:rStyle w:val="2010"/>
          <w:rFonts w:asciiTheme="majorEastAsia" w:eastAsiaTheme="majorEastAsia" w:hAnsiTheme="majorEastAsia" w:hint="eastAsia"/>
          <w:sz w:val="24"/>
          <w:szCs w:val="24"/>
        </w:rPr>
        <w:t>農產品</w:t>
      </w:r>
      <w:r w:rsidRPr="00223DD3">
        <w:rPr>
          <w:rStyle w:val="2010"/>
          <w:rFonts w:asciiTheme="majorEastAsia" w:eastAsiaTheme="majorEastAsia" w:hAnsiTheme="majorEastAsia"/>
          <w:sz w:val="24"/>
          <w:szCs w:val="24"/>
        </w:rPr>
        <w:t>檢疫</w:t>
      </w:r>
      <w:r w:rsidRPr="00223DD3">
        <w:rPr>
          <w:rStyle w:val="2010"/>
          <w:rFonts w:asciiTheme="majorEastAsia" w:eastAsiaTheme="majorEastAsia" w:hAnsiTheme="majorEastAsia" w:hint="eastAsia"/>
          <w:sz w:val="24"/>
          <w:szCs w:val="24"/>
        </w:rPr>
        <w:t>檢驗合作</w:t>
      </w:r>
      <w:r w:rsidRPr="00223DD3">
        <w:rPr>
          <w:rStyle w:val="2010"/>
          <w:rFonts w:asciiTheme="majorEastAsia" w:eastAsiaTheme="majorEastAsia" w:hAnsiTheme="majorEastAsia"/>
          <w:sz w:val="24"/>
          <w:szCs w:val="24"/>
        </w:rPr>
        <w:t>協議</w:t>
      </w:r>
      <w:r w:rsidRPr="00223DD3">
        <w:rPr>
          <w:rStyle w:val="2010"/>
          <w:rFonts w:asciiTheme="majorEastAsia" w:eastAsiaTheme="majorEastAsia" w:hAnsiTheme="majorEastAsia" w:hint="eastAsia"/>
          <w:sz w:val="24"/>
          <w:szCs w:val="24"/>
        </w:rPr>
        <w:t>，有效解決</w:t>
      </w:r>
      <w:r w:rsidRPr="00223DD3">
        <w:rPr>
          <w:rStyle w:val="2010"/>
          <w:rFonts w:asciiTheme="majorEastAsia" w:eastAsiaTheme="majorEastAsia" w:hAnsiTheme="majorEastAsia"/>
          <w:sz w:val="24"/>
          <w:szCs w:val="24"/>
        </w:rPr>
        <w:t>檢疫</w:t>
      </w:r>
      <w:r w:rsidRPr="00223DD3">
        <w:rPr>
          <w:rStyle w:val="2010"/>
          <w:rFonts w:asciiTheme="majorEastAsia" w:eastAsiaTheme="majorEastAsia" w:hAnsiTheme="majorEastAsia" w:hint="eastAsia"/>
          <w:sz w:val="24"/>
          <w:szCs w:val="24"/>
        </w:rPr>
        <w:t>檢驗通關問題，提升農產品外銷實績</w:t>
      </w:r>
      <w:r w:rsidRPr="00223DD3">
        <w:rPr>
          <w:rStyle w:val="2010"/>
          <w:rFonts w:asciiTheme="majorEastAsia" w:eastAsiaTheme="majorEastAsia" w:hAnsiTheme="majorEastAsia"/>
          <w:sz w:val="24"/>
          <w:szCs w:val="24"/>
        </w:rPr>
        <w:t>。</w:t>
      </w:r>
      <w:r w:rsidRPr="00223DD3">
        <w:rPr>
          <w:rFonts w:asciiTheme="majorEastAsia" w:eastAsiaTheme="majorEastAsia" w:hAnsiTheme="majorEastAsia"/>
        </w:rPr>
        <w:br w:type="page"/>
      </w:r>
    </w:p>
    <w:p w:rsidR="0062283F" w:rsidRPr="004F3F9B" w:rsidRDefault="007E739C" w:rsidP="00B44800">
      <w:pPr>
        <w:tabs>
          <w:tab w:val="right" w:leader="hyphen" w:pos="15876"/>
        </w:tabs>
        <w:spacing w:beforeLines="30" w:line="360" w:lineRule="exact"/>
        <w:ind w:left="289"/>
        <w:jc w:val="both"/>
        <w:rPr>
          <w:rFonts w:asciiTheme="majorEastAsia" w:eastAsiaTheme="majorEastAsia" w:hAnsiTheme="majorEastAsia"/>
          <w:szCs w:val="24"/>
        </w:rPr>
      </w:pPr>
      <w:r w:rsidRPr="004F3F9B">
        <w:rPr>
          <w:rFonts w:asciiTheme="majorEastAsia" w:eastAsiaTheme="majorEastAsia" w:hAnsiTheme="majorEastAsia" w:hint="eastAsia"/>
        </w:rPr>
        <w:lastRenderedPageBreak/>
        <w:t>二</w:t>
      </w:r>
      <w:r w:rsidR="0062283F" w:rsidRPr="004F3F9B">
        <w:rPr>
          <w:rFonts w:asciiTheme="majorEastAsia" w:eastAsiaTheme="majorEastAsia" w:hAnsiTheme="majorEastAsia"/>
        </w:rPr>
        <w:t>、</w:t>
      </w:r>
      <w:r w:rsidR="0062283F" w:rsidRPr="004F3F9B">
        <w:rPr>
          <w:rFonts w:asciiTheme="majorEastAsia" w:eastAsiaTheme="majorEastAsia" w:hAnsiTheme="majorEastAsia" w:hint="eastAsia"/>
          <w:szCs w:val="24"/>
        </w:rPr>
        <w:t>年度重要施政計畫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75"/>
        <w:gridCol w:w="521"/>
        <w:gridCol w:w="1701"/>
        <w:gridCol w:w="5663"/>
      </w:tblGrid>
      <w:tr w:rsidR="0062283F" w:rsidRPr="004F3F9B" w:rsidTr="00B7771D">
        <w:trPr>
          <w:trHeight w:val="480"/>
          <w:tblHeader/>
          <w:jc w:val="center"/>
        </w:trPr>
        <w:tc>
          <w:tcPr>
            <w:tcW w:w="1775" w:type="dxa"/>
            <w:vAlign w:val="center"/>
          </w:tcPr>
          <w:p w:rsidR="0062283F" w:rsidRPr="004F3F9B" w:rsidRDefault="0062283F" w:rsidP="004F3F9B">
            <w:pPr>
              <w:spacing w:line="360" w:lineRule="exact"/>
              <w:jc w:val="center"/>
              <w:rPr>
                <w:rFonts w:asciiTheme="majorEastAsia" w:eastAsiaTheme="majorEastAsia" w:hAnsiTheme="majorEastAsia"/>
                <w:szCs w:val="24"/>
              </w:rPr>
            </w:pPr>
            <w:r w:rsidRPr="004F3F9B">
              <w:rPr>
                <w:rFonts w:asciiTheme="majorEastAsia" w:eastAsiaTheme="majorEastAsia" w:hAnsiTheme="majorEastAsia" w:hint="eastAsia"/>
                <w:szCs w:val="24"/>
              </w:rPr>
              <w:t>工作計畫名稱</w:t>
            </w:r>
          </w:p>
        </w:tc>
        <w:tc>
          <w:tcPr>
            <w:tcW w:w="2222" w:type="dxa"/>
            <w:gridSpan w:val="2"/>
            <w:tcBorders>
              <w:bottom w:val="single" w:sz="4" w:space="0" w:color="auto"/>
            </w:tcBorders>
            <w:vAlign w:val="center"/>
          </w:tcPr>
          <w:p w:rsidR="0062283F" w:rsidRPr="004F3F9B" w:rsidRDefault="0062283F" w:rsidP="004F3F9B">
            <w:pPr>
              <w:pStyle w:val="162"/>
              <w:overflowPunct w:val="0"/>
              <w:adjustRightInd/>
              <w:spacing w:line="360" w:lineRule="exact"/>
              <w:jc w:val="center"/>
              <w:textDirection w:val="lrTbV"/>
              <w:textAlignment w:val="auto"/>
              <w:rPr>
                <w:rFonts w:asciiTheme="majorEastAsia" w:eastAsiaTheme="majorEastAsia" w:hAnsiTheme="majorEastAsia"/>
                <w:szCs w:val="24"/>
              </w:rPr>
            </w:pPr>
            <w:r w:rsidRPr="004F3F9B">
              <w:rPr>
                <w:rFonts w:asciiTheme="majorEastAsia" w:eastAsiaTheme="majorEastAsia" w:hAnsiTheme="majorEastAsia" w:hint="eastAsia"/>
                <w:szCs w:val="24"/>
              </w:rPr>
              <w:t>重要計畫項目</w:t>
            </w:r>
          </w:p>
        </w:tc>
        <w:tc>
          <w:tcPr>
            <w:tcW w:w="5663" w:type="dxa"/>
            <w:tcBorders>
              <w:bottom w:val="single" w:sz="4" w:space="0" w:color="auto"/>
            </w:tcBorders>
            <w:vAlign w:val="center"/>
          </w:tcPr>
          <w:p w:rsidR="0062283F" w:rsidRPr="004F3F9B" w:rsidRDefault="0062283F" w:rsidP="004F3F9B">
            <w:pPr>
              <w:overflowPunct w:val="0"/>
              <w:spacing w:line="360" w:lineRule="exact"/>
              <w:jc w:val="center"/>
              <w:textDirection w:val="lrTbV"/>
              <w:rPr>
                <w:rFonts w:asciiTheme="majorEastAsia" w:eastAsiaTheme="majorEastAsia" w:hAnsiTheme="majorEastAsia"/>
                <w:szCs w:val="24"/>
              </w:rPr>
            </w:pPr>
            <w:r w:rsidRPr="004F3F9B">
              <w:rPr>
                <w:rFonts w:asciiTheme="majorEastAsia" w:eastAsiaTheme="majorEastAsia" w:hAnsiTheme="majorEastAsia" w:hint="eastAsia"/>
                <w:szCs w:val="24"/>
              </w:rPr>
              <w:t>實施內容</w:t>
            </w:r>
          </w:p>
        </w:tc>
      </w:tr>
      <w:tr w:rsidR="00975634" w:rsidRPr="004F3F9B" w:rsidTr="00B7771D">
        <w:trPr>
          <w:trHeight w:val="107"/>
          <w:jc w:val="center"/>
        </w:trPr>
        <w:tc>
          <w:tcPr>
            <w:tcW w:w="1775" w:type="dxa"/>
            <w:vMerge w:val="restart"/>
          </w:tcPr>
          <w:p w:rsidR="00975634" w:rsidRPr="004F3F9B" w:rsidRDefault="00D85862" w:rsidP="004F3F9B">
            <w:pPr>
              <w:widowControl/>
              <w:spacing w:line="360" w:lineRule="exact"/>
              <w:ind w:left="511" w:hangingChars="213" w:hanging="511"/>
              <w:jc w:val="both"/>
              <w:rPr>
                <w:rFonts w:asciiTheme="majorEastAsia" w:eastAsiaTheme="majorEastAsia" w:hAnsiTheme="majorEastAsia"/>
                <w:szCs w:val="24"/>
              </w:rPr>
            </w:pPr>
            <w:r w:rsidRPr="004F3F9B">
              <w:rPr>
                <w:rFonts w:asciiTheme="majorEastAsia" w:eastAsiaTheme="majorEastAsia" w:hAnsiTheme="majorEastAsia" w:hint="eastAsia"/>
                <w:szCs w:val="24"/>
              </w:rPr>
              <w:t>一、</w:t>
            </w:r>
            <w:r w:rsidR="00975634" w:rsidRPr="004F3F9B">
              <w:rPr>
                <w:rFonts w:asciiTheme="majorEastAsia" w:eastAsiaTheme="majorEastAsia" w:hAnsiTheme="majorEastAsia" w:hint="eastAsia"/>
                <w:szCs w:val="24"/>
              </w:rPr>
              <w:t>動植物防檢疫技術研發</w:t>
            </w:r>
          </w:p>
          <w:p w:rsidR="00D85862" w:rsidRPr="004F3F9B" w:rsidRDefault="00D85862" w:rsidP="004F3F9B">
            <w:pPr>
              <w:widowControl/>
              <w:spacing w:line="360" w:lineRule="exact"/>
              <w:ind w:left="511" w:hangingChars="213" w:hanging="511"/>
              <w:jc w:val="both"/>
              <w:rPr>
                <w:rFonts w:asciiTheme="majorEastAsia" w:eastAsiaTheme="majorEastAsia" w:hAnsiTheme="majorEastAsia"/>
                <w:szCs w:val="24"/>
              </w:rPr>
            </w:pPr>
            <w:r w:rsidRPr="004F3F9B">
              <w:rPr>
                <w:rFonts w:asciiTheme="majorEastAsia" w:eastAsiaTheme="majorEastAsia" w:hAnsiTheme="majorEastAsia" w:hint="eastAsia"/>
                <w:szCs w:val="24"/>
              </w:rPr>
              <w:t>5251503000</w:t>
            </w:r>
          </w:p>
        </w:tc>
        <w:tc>
          <w:tcPr>
            <w:tcW w:w="521" w:type="dxa"/>
            <w:tcBorders>
              <w:bottom w:val="single" w:sz="4" w:space="0" w:color="auto"/>
            </w:tcBorders>
          </w:tcPr>
          <w:p w:rsidR="00975634" w:rsidRPr="004F3F9B" w:rsidRDefault="00123FE3" w:rsidP="004F3F9B">
            <w:pPr>
              <w:widowControl/>
              <w:spacing w:line="360" w:lineRule="exact"/>
              <w:jc w:val="center"/>
              <w:rPr>
                <w:rFonts w:asciiTheme="majorEastAsia" w:eastAsiaTheme="majorEastAsia" w:hAnsiTheme="majorEastAsia"/>
                <w:szCs w:val="24"/>
              </w:rPr>
            </w:pPr>
            <w:r w:rsidRPr="004F3F9B">
              <w:rPr>
                <w:rFonts w:asciiTheme="majorEastAsia" w:eastAsiaTheme="majorEastAsia" w:hAnsiTheme="majorEastAsia" w:hint="eastAsia"/>
                <w:szCs w:val="24"/>
              </w:rPr>
              <w:t>一</w:t>
            </w:r>
          </w:p>
        </w:tc>
        <w:tc>
          <w:tcPr>
            <w:tcW w:w="1701" w:type="dxa"/>
            <w:tcBorders>
              <w:bottom w:val="single" w:sz="4" w:space="0" w:color="auto"/>
            </w:tcBorders>
          </w:tcPr>
          <w:p w:rsidR="00975634" w:rsidRPr="004F3F9B" w:rsidRDefault="00123FE3" w:rsidP="004F3F9B">
            <w:pPr>
              <w:widowControl/>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防疫檢疫科技研發</w:t>
            </w:r>
          </w:p>
          <w:p w:rsidR="00D85862" w:rsidRPr="004F3F9B" w:rsidRDefault="00D85862" w:rsidP="004F3F9B">
            <w:pPr>
              <w:widowControl/>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5251503000-01</w:t>
            </w:r>
          </w:p>
        </w:tc>
        <w:tc>
          <w:tcPr>
            <w:tcW w:w="5663" w:type="dxa"/>
            <w:tcBorders>
              <w:bottom w:val="single" w:sz="4" w:space="0" w:color="auto"/>
            </w:tcBorders>
          </w:tcPr>
          <w:p w:rsidR="00975634" w:rsidRPr="004F3F9B" w:rsidRDefault="00975634" w:rsidP="004F3F9B">
            <w:pPr>
              <w:pStyle w:val="af0"/>
              <w:numPr>
                <w:ilvl w:val="0"/>
                <w:numId w:val="2"/>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rPr>
              <w:t>研析各國動植物有害生物管理規範、高風險入侵有害生物經濟損失評估與對策，建立動植物風險評估與疫病監控體系。</w:t>
            </w:r>
          </w:p>
          <w:p w:rsidR="00975634" w:rsidRPr="004F3F9B" w:rsidRDefault="00975634" w:rsidP="004F3F9B">
            <w:pPr>
              <w:pStyle w:val="af0"/>
              <w:numPr>
                <w:ilvl w:val="0"/>
                <w:numId w:val="2"/>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hint="eastAsia"/>
              </w:rPr>
              <w:t>增強動植物防疫檢疫與檢驗效能，</w:t>
            </w:r>
            <w:r w:rsidRPr="004F3F9B">
              <w:rPr>
                <w:rFonts w:asciiTheme="majorEastAsia" w:eastAsiaTheme="majorEastAsia" w:hAnsiTheme="majorEastAsia" w:cs="新細明體"/>
              </w:rPr>
              <w:t>研發動植物有害生物監測技術、及重要動植物有害生物診斷鑑定技術，建立可能入侵之重大疫病蟲害偵察體系及緊急防治標準作業</w:t>
            </w:r>
            <w:r w:rsidRPr="004F3F9B">
              <w:rPr>
                <w:rFonts w:asciiTheme="majorEastAsia" w:eastAsiaTheme="majorEastAsia" w:hAnsiTheme="majorEastAsia" w:cs="新細明體" w:hint="eastAsia"/>
              </w:rPr>
              <w:t>，及有害生物檢疫處理技術之研發改進。</w:t>
            </w:r>
          </w:p>
          <w:p w:rsidR="00975634" w:rsidRPr="004F3F9B" w:rsidRDefault="00975634" w:rsidP="004F3F9B">
            <w:pPr>
              <w:pStyle w:val="af0"/>
              <w:numPr>
                <w:ilvl w:val="0"/>
                <w:numId w:val="2"/>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hint="eastAsia"/>
              </w:rPr>
              <w:t>推動健康</w:t>
            </w:r>
            <w:r w:rsidRPr="004F3F9B">
              <w:rPr>
                <w:rFonts w:asciiTheme="majorEastAsia" w:eastAsiaTheme="majorEastAsia" w:hAnsiTheme="majorEastAsia" w:cs="新細明體"/>
              </w:rPr>
              <w:t>種苗</w:t>
            </w:r>
            <w:r w:rsidRPr="004F3F9B">
              <w:rPr>
                <w:rFonts w:asciiTheme="majorEastAsia" w:eastAsiaTheme="majorEastAsia" w:hAnsiTheme="majorEastAsia" w:cs="新細明體" w:hint="eastAsia"/>
              </w:rPr>
              <w:t>整合管理及</w:t>
            </w:r>
            <w:r w:rsidRPr="004F3F9B">
              <w:rPr>
                <w:rFonts w:asciiTheme="majorEastAsia" w:eastAsiaTheme="majorEastAsia" w:hAnsiTheme="majorEastAsia" w:cs="新細明體"/>
              </w:rPr>
              <w:t>驗證相關技術，建立高經濟作物關鍵病蟲害之監測預警體系</w:t>
            </w:r>
            <w:r w:rsidR="00D50267" w:rsidRPr="004F3F9B">
              <w:rPr>
                <w:rFonts w:asciiTheme="majorEastAsia" w:eastAsiaTheme="majorEastAsia" w:hAnsiTheme="majorEastAsia" w:cs="新細明體" w:hint="eastAsia"/>
              </w:rPr>
              <w:t>或</w:t>
            </w:r>
            <w:r w:rsidRPr="004F3F9B">
              <w:rPr>
                <w:rFonts w:asciiTheme="majorEastAsia" w:eastAsiaTheme="majorEastAsia" w:hAnsiTheme="majorEastAsia" w:cs="新細明體"/>
              </w:rPr>
              <w:t>防治基準</w:t>
            </w:r>
            <w:r w:rsidRPr="004F3F9B">
              <w:rPr>
                <w:rFonts w:asciiTheme="majorEastAsia" w:eastAsiaTheme="majorEastAsia" w:hAnsiTheme="majorEastAsia" w:cs="新細明體" w:hint="eastAsia"/>
              </w:rPr>
              <w:t>。</w:t>
            </w:r>
          </w:p>
          <w:p w:rsidR="00975634" w:rsidRPr="004F3F9B" w:rsidRDefault="00975634" w:rsidP="004F3F9B">
            <w:pPr>
              <w:pStyle w:val="af0"/>
              <w:numPr>
                <w:ilvl w:val="0"/>
                <w:numId w:val="2"/>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rPr>
              <w:t>辦理植物有害生物防疫資材開發與應用</w:t>
            </w:r>
            <w:r w:rsidRPr="004F3F9B">
              <w:rPr>
                <w:rFonts w:asciiTheme="majorEastAsia" w:eastAsiaTheme="majorEastAsia" w:hAnsiTheme="majorEastAsia" w:cs="新細明體" w:hint="eastAsia"/>
              </w:rPr>
              <w:t>研究</w:t>
            </w:r>
            <w:r w:rsidRPr="004F3F9B">
              <w:rPr>
                <w:rFonts w:asciiTheme="majorEastAsia" w:eastAsiaTheme="majorEastAsia" w:hAnsiTheme="majorEastAsia" w:cs="新細明體"/>
              </w:rPr>
              <w:t>，研發疫病蟲害管理技術，</w:t>
            </w:r>
            <w:r w:rsidRPr="004F3F9B">
              <w:rPr>
                <w:rFonts w:asciiTheme="majorEastAsia" w:eastAsiaTheme="majorEastAsia" w:hAnsiTheme="majorEastAsia" w:cs="新細明體" w:hint="eastAsia"/>
              </w:rPr>
              <w:t>推動</w:t>
            </w:r>
            <w:r w:rsidRPr="004F3F9B">
              <w:rPr>
                <w:rFonts w:asciiTheme="majorEastAsia" w:eastAsiaTheme="majorEastAsia" w:hAnsiTheme="majorEastAsia" w:cs="新細明體"/>
              </w:rPr>
              <w:t>生物性農藥</w:t>
            </w:r>
            <w:r w:rsidRPr="004F3F9B">
              <w:rPr>
                <w:rFonts w:asciiTheme="majorEastAsia" w:eastAsiaTheme="majorEastAsia" w:hAnsiTheme="majorEastAsia" w:cs="新細明體" w:hint="eastAsia"/>
              </w:rPr>
              <w:t>產業發展，推廣使用生物農藥之作物整合性防治技術</w:t>
            </w:r>
            <w:r w:rsidRPr="004F3F9B">
              <w:rPr>
                <w:rFonts w:asciiTheme="majorEastAsia" w:eastAsiaTheme="majorEastAsia" w:hAnsiTheme="majorEastAsia" w:cs="新細明體"/>
              </w:rPr>
              <w:t>。</w:t>
            </w:r>
          </w:p>
          <w:p w:rsidR="00975634" w:rsidRPr="004F3F9B" w:rsidRDefault="00975634" w:rsidP="004F3F9B">
            <w:pPr>
              <w:pStyle w:val="af0"/>
              <w:numPr>
                <w:ilvl w:val="0"/>
                <w:numId w:val="2"/>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rPr>
              <w:t>辦理農藥風險評估、檢測與施藥技術開發，以及植物有害生物系統性管理與檢疫處理技術。</w:t>
            </w:r>
          </w:p>
          <w:p w:rsidR="00975634" w:rsidRPr="004F3F9B" w:rsidRDefault="00975634" w:rsidP="004F3F9B">
            <w:pPr>
              <w:pStyle w:val="af0"/>
              <w:numPr>
                <w:ilvl w:val="0"/>
                <w:numId w:val="2"/>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rPr>
              <w:t>強化重大人畜共通傳染病之防疫檢疫策略研究及推廣。</w:t>
            </w:r>
            <w:r w:rsidRPr="004F3F9B">
              <w:rPr>
                <w:rFonts w:asciiTheme="majorEastAsia" w:eastAsiaTheme="majorEastAsia" w:hAnsiTheme="majorEastAsia" w:cs="新細明體" w:hint="eastAsia"/>
              </w:rPr>
              <w:t>並</w:t>
            </w:r>
            <w:r w:rsidRPr="004F3F9B">
              <w:rPr>
                <w:rFonts w:asciiTheme="majorEastAsia" w:eastAsiaTheme="majorEastAsia" w:hAnsiTheme="majorEastAsia" w:cs="新細明體"/>
              </w:rPr>
              <w:t>針對重大動物傳染病研發疫苗新抗原及新佐劑，開發疫苗檢測技術。</w:t>
            </w:r>
          </w:p>
          <w:p w:rsidR="00975634" w:rsidRPr="004F3F9B" w:rsidRDefault="00975634" w:rsidP="004F3F9B">
            <w:pPr>
              <w:pStyle w:val="af0"/>
              <w:numPr>
                <w:ilvl w:val="0"/>
                <w:numId w:val="2"/>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hint="eastAsia"/>
              </w:rPr>
              <w:t>辦理畜禽、水產動物之重要動物疾病防治技術及動物疫病快速檢測試劑研發。辦理動物用藥品管理與關鍵技術之研發與應用。</w:t>
            </w:r>
          </w:p>
          <w:p w:rsidR="00975634" w:rsidRPr="004F3F9B" w:rsidRDefault="00975634" w:rsidP="004F3F9B">
            <w:pPr>
              <w:pStyle w:val="af0"/>
              <w:numPr>
                <w:ilvl w:val="0"/>
                <w:numId w:val="2"/>
              </w:numPr>
              <w:spacing w:line="360" w:lineRule="exact"/>
              <w:ind w:leftChars="0" w:left="637" w:hanging="545"/>
              <w:jc w:val="both"/>
              <w:rPr>
                <w:rFonts w:asciiTheme="majorEastAsia" w:eastAsiaTheme="majorEastAsia" w:hAnsiTheme="majorEastAsia"/>
              </w:rPr>
            </w:pPr>
            <w:r w:rsidRPr="004F3F9B">
              <w:rPr>
                <w:rFonts w:asciiTheme="majorEastAsia" w:eastAsiaTheme="majorEastAsia" w:hAnsiTheme="majorEastAsia" w:hint="eastAsia"/>
                <w:lang w:bidi="hi-IN"/>
              </w:rPr>
              <w:t>狂犬病口服疫苗</w:t>
            </w:r>
            <w:r w:rsidRPr="004F3F9B">
              <w:rPr>
                <w:rFonts w:asciiTheme="majorEastAsia" w:eastAsiaTheme="majorEastAsia" w:hAnsiTheme="majorEastAsia"/>
                <w:lang w:bidi="hi-IN"/>
              </w:rPr>
              <w:t>及野生動物監測之科技研發。</w:t>
            </w:r>
          </w:p>
          <w:p w:rsidR="00975634" w:rsidRPr="004F3F9B" w:rsidRDefault="00975634" w:rsidP="004F3F9B">
            <w:pPr>
              <w:pStyle w:val="af0"/>
              <w:numPr>
                <w:ilvl w:val="0"/>
                <w:numId w:val="2"/>
              </w:numPr>
              <w:spacing w:line="360" w:lineRule="exact"/>
              <w:ind w:leftChars="0" w:left="637" w:rightChars="42" w:right="101" w:hanging="545"/>
              <w:jc w:val="both"/>
              <w:rPr>
                <w:rFonts w:asciiTheme="majorEastAsia" w:eastAsiaTheme="majorEastAsia" w:hAnsiTheme="majorEastAsia" w:cs="新細明體"/>
                <w:lang w:bidi="hi-IN"/>
              </w:rPr>
            </w:pPr>
            <w:r w:rsidRPr="004F3F9B">
              <w:rPr>
                <w:rFonts w:asciiTheme="majorEastAsia" w:eastAsiaTheme="majorEastAsia" w:hAnsiTheme="majorEastAsia" w:cs="新細明體"/>
              </w:rPr>
              <w:t>強化屠宰設施設備</w:t>
            </w:r>
            <w:r w:rsidRPr="004F3F9B">
              <w:rPr>
                <w:rFonts w:asciiTheme="majorEastAsia" w:eastAsiaTheme="majorEastAsia" w:hAnsiTheme="majorEastAsia" w:cs="新細明體" w:hint="eastAsia"/>
              </w:rPr>
              <w:t>、</w:t>
            </w:r>
            <w:r w:rsidRPr="004F3F9B">
              <w:rPr>
                <w:rFonts w:asciiTheme="majorEastAsia" w:eastAsiaTheme="majorEastAsia" w:hAnsiTheme="majorEastAsia" w:cs="新細明體"/>
              </w:rPr>
              <w:t>作業及衛生檢查</w:t>
            </w:r>
            <w:r w:rsidRPr="004F3F9B">
              <w:rPr>
                <w:rFonts w:asciiTheme="majorEastAsia" w:eastAsiaTheme="majorEastAsia" w:hAnsiTheme="majorEastAsia" w:cs="新細明體" w:hint="eastAsia"/>
              </w:rPr>
              <w:t>，</w:t>
            </w:r>
            <w:r w:rsidRPr="004F3F9B">
              <w:rPr>
                <w:rFonts w:asciiTheme="majorEastAsia" w:eastAsiaTheme="majorEastAsia" w:hAnsiTheme="majorEastAsia" w:cs="新細明體"/>
              </w:rPr>
              <w:t>研發應用安全衛生監控等</w:t>
            </w:r>
            <w:r w:rsidRPr="004F3F9B">
              <w:rPr>
                <w:rFonts w:asciiTheme="majorEastAsia" w:eastAsiaTheme="majorEastAsia" w:hAnsiTheme="majorEastAsia" w:cs="新細明體" w:hint="eastAsia"/>
              </w:rPr>
              <w:t>。</w:t>
            </w:r>
          </w:p>
        </w:tc>
      </w:tr>
      <w:tr w:rsidR="006F3B43" w:rsidRPr="004F3F9B" w:rsidTr="00B7771D">
        <w:trPr>
          <w:trHeight w:val="37"/>
          <w:jc w:val="center"/>
        </w:trPr>
        <w:tc>
          <w:tcPr>
            <w:tcW w:w="1775" w:type="dxa"/>
            <w:vMerge/>
          </w:tcPr>
          <w:p w:rsidR="006F3B43" w:rsidRPr="004F3F9B" w:rsidRDefault="006F3B43" w:rsidP="004F3F9B">
            <w:pPr>
              <w:spacing w:line="360" w:lineRule="exact"/>
              <w:rPr>
                <w:rFonts w:asciiTheme="majorEastAsia" w:eastAsiaTheme="majorEastAsia" w:hAnsiTheme="majorEastAsia"/>
                <w:szCs w:val="24"/>
              </w:rPr>
            </w:pPr>
          </w:p>
        </w:tc>
        <w:tc>
          <w:tcPr>
            <w:tcW w:w="521" w:type="dxa"/>
            <w:tcBorders>
              <w:bottom w:val="single" w:sz="4" w:space="0" w:color="auto"/>
            </w:tcBorders>
          </w:tcPr>
          <w:p w:rsidR="006F3B43" w:rsidRPr="004F3F9B" w:rsidRDefault="006F3B43" w:rsidP="004F3F9B">
            <w:pPr>
              <w:widowControl/>
              <w:spacing w:line="360" w:lineRule="exact"/>
              <w:jc w:val="center"/>
              <w:rPr>
                <w:rFonts w:asciiTheme="majorEastAsia" w:eastAsiaTheme="majorEastAsia" w:hAnsiTheme="majorEastAsia"/>
                <w:szCs w:val="24"/>
              </w:rPr>
            </w:pPr>
            <w:r w:rsidRPr="004F3F9B">
              <w:rPr>
                <w:rFonts w:asciiTheme="majorEastAsia" w:eastAsiaTheme="majorEastAsia" w:hAnsiTheme="majorEastAsia" w:hint="eastAsia"/>
                <w:szCs w:val="24"/>
              </w:rPr>
              <w:t>二</w:t>
            </w:r>
          </w:p>
        </w:tc>
        <w:tc>
          <w:tcPr>
            <w:tcW w:w="1701" w:type="dxa"/>
            <w:tcBorders>
              <w:bottom w:val="single" w:sz="4" w:space="0" w:color="auto"/>
            </w:tcBorders>
          </w:tcPr>
          <w:p w:rsidR="006F3B43" w:rsidRPr="004F3F9B" w:rsidRDefault="006F3B43" w:rsidP="004F3F9B">
            <w:pPr>
              <w:widowControl/>
              <w:spacing w:line="360" w:lineRule="exact"/>
              <w:jc w:val="both"/>
              <w:rPr>
                <w:rFonts w:asciiTheme="majorEastAsia" w:eastAsiaTheme="majorEastAsia" w:hAnsiTheme="majorEastAsia"/>
                <w:szCs w:val="24"/>
              </w:rPr>
            </w:pPr>
            <w:r w:rsidRPr="004F3F9B">
              <w:rPr>
                <w:rFonts w:asciiTheme="majorEastAsia" w:eastAsiaTheme="majorEastAsia" w:hAnsiTheme="majorEastAsia"/>
                <w:szCs w:val="24"/>
              </w:rPr>
              <w:t>全球衛生安全</w:t>
            </w:r>
            <w:r w:rsidRPr="004F3F9B">
              <w:rPr>
                <w:rFonts w:asciiTheme="majorEastAsia" w:eastAsiaTheme="majorEastAsia" w:hAnsiTheme="majorEastAsia" w:hint="eastAsia"/>
                <w:szCs w:val="24"/>
              </w:rPr>
              <w:t>5251503000-02</w:t>
            </w:r>
          </w:p>
        </w:tc>
        <w:tc>
          <w:tcPr>
            <w:tcW w:w="5663" w:type="dxa"/>
            <w:tcBorders>
              <w:bottom w:val="single" w:sz="4" w:space="0" w:color="auto"/>
            </w:tcBorders>
          </w:tcPr>
          <w:p w:rsidR="006F3B43" w:rsidRPr="004F3F9B" w:rsidRDefault="006F3B43" w:rsidP="004F3F9B">
            <w:pPr>
              <w:pStyle w:val="af0"/>
              <w:numPr>
                <w:ilvl w:val="0"/>
                <w:numId w:val="5"/>
              </w:numPr>
              <w:spacing w:line="360" w:lineRule="exact"/>
              <w:ind w:leftChars="0" w:left="637" w:rightChars="42" w:right="101" w:hanging="545"/>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整合並蒐集災害及災害防救對策基本資料，充實試驗研究設施與設備，推動防災科技之研究開發。</w:t>
            </w:r>
          </w:p>
          <w:p w:rsidR="006F3B43" w:rsidRPr="004F3F9B" w:rsidRDefault="006F3B43" w:rsidP="004F3F9B">
            <w:pPr>
              <w:pStyle w:val="af0"/>
              <w:numPr>
                <w:ilvl w:val="0"/>
                <w:numId w:val="5"/>
              </w:numPr>
              <w:spacing w:line="360" w:lineRule="exact"/>
              <w:ind w:leftChars="0" w:left="637" w:rightChars="42" w:right="101" w:hanging="545"/>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運用科技成果，進行動物疫災災害防救對策之研擬及推動，落實應變體制。</w:t>
            </w:r>
          </w:p>
          <w:p w:rsidR="006F3B43" w:rsidRPr="004F3F9B" w:rsidRDefault="006F3B43" w:rsidP="004F3F9B">
            <w:pPr>
              <w:pStyle w:val="af0"/>
              <w:numPr>
                <w:ilvl w:val="0"/>
                <w:numId w:val="5"/>
              </w:numPr>
              <w:spacing w:line="360" w:lineRule="exact"/>
              <w:ind w:leftChars="0" w:left="637" w:rightChars="42" w:right="101" w:hanging="545"/>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本於防疫一體概念，落實「全球衛生安全綱領」策略，加強跨部會整合，透過科技研發整合防疫量能，促進防疫體制的分工合作與再升級，並與國際接軌互動。</w:t>
            </w:r>
          </w:p>
        </w:tc>
      </w:tr>
      <w:tr w:rsidR="006F3B43" w:rsidRPr="004F3F9B" w:rsidTr="00B7771D">
        <w:trPr>
          <w:trHeight w:val="37"/>
          <w:jc w:val="center"/>
        </w:trPr>
        <w:tc>
          <w:tcPr>
            <w:tcW w:w="1775" w:type="dxa"/>
            <w:vMerge/>
          </w:tcPr>
          <w:p w:rsidR="006F3B43" w:rsidRPr="004F3F9B" w:rsidRDefault="006F3B43" w:rsidP="004F3F9B">
            <w:pPr>
              <w:spacing w:line="360" w:lineRule="exact"/>
              <w:rPr>
                <w:rFonts w:asciiTheme="majorEastAsia" w:eastAsiaTheme="majorEastAsia" w:hAnsiTheme="majorEastAsia"/>
                <w:szCs w:val="24"/>
              </w:rPr>
            </w:pPr>
          </w:p>
        </w:tc>
        <w:tc>
          <w:tcPr>
            <w:tcW w:w="521" w:type="dxa"/>
            <w:tcBorders>
              <w:bottom w:val="single" w:sz="4" w:space="0" w:color="auto"/>
            </w:tcBorders>
          </w:tcPr>
          <w:p w:rsidR="006F3B43" w:rsidRPr="004F3F9B" w:rsidRDefault="006F3B43" w:rsidP="004F3F9B">
            <w:pPr>
              <w:widowControl/>
              <w:spacing w:line="360" w:lineRule="exact"/>
              <w:jc w:val="center"/>
              <w:rPr>
                <w:rFonts w:asciiTheme="majorEastAsia" w:eastAsiaTheme="majorEastAsia" w:hAnsiTheme="majorEastAsia"/>
                <w:szCs w:val="24"/>
              </w:rPr>
            </w:pPr>
            <w:r w:rsidRPr="004F3F9B">
              <w:rPr>
                <w:rFonts w:asciiTheme="majorEastAsia" w:eastAsiaTheme="majorEastAsia" w:hAnsiTheme="majorEastAsia" w:hint="eastAsia"/>
                <w:szCs w:val="24"/>
              </w:rPr>
              <w:t>三</w:t>
            </w:r>
          </w:p>
        </w:tc>
        <w:tc>
          <w:tcPr>
            <w:tcW w:w="1701" w:type="dxa"/>
            <w:tcBorders>
              <w:bottom w:val="single" w:sz="4" w:space="0" w:color="auto"/>
            </w:tcBorders>
          </w:tcPr>
          <w:p w:rsidR="006F3B43" w:rsidRPr="004F3F9B" w:rsidRDefault="006F3B43" w:rsidP="004F3F9B">
            <w:pPr>
              <w:widowControl/>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推動農業生物經濟</w:t>
            </w:r>
          </w:p>
          <w:p w:rsidR="00933847" w:rsidRPr="004F3F9B" w:rsidRDefault="00933847" w:rsidP="004F3F9B">
            <w:pPr>
              <w:widowControl/>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5251503000-03</w:t>
            </w:r>
          </w:p>
        </w:tc>
        <w:tc>
          <w:tcPr>
            <w:tcW w:w="5663" w:type="dxa"/>
            <w:tcBorders>
              <w:bottom w:val="single" w:sz="4" w:space="0" w:color="auto"/>
            </w:tcBorders>
          </w:tcPr>
          <w:p w:rsidR="006F3B43" w:rsidRPr="004F3F9B" w:rsidRDefault="006F3B43" w:rsidP="004F3F9B">
            <w:pPr>
              <w:pStyle w:val="af0"/>
              <w:numPr>
                <w:ilvl w:val="0"/>
                <w:numId w:val="6"/>
              </w:numPr>
              <w:spacing w:line="360" w:lineRule="exact"/>
              <w:ind w:leftChars="0" w:left="637" w:rightChars="42" w:right="101" w:hanging="545"/>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透過產官學研共同合作，加強生物防治資材商品化之資料準備，俾利加速資材登記速率。</w:t>
            </w:r>
          </w:p>
          <w:p w:rsidR="006F3B43" w:rsidRPr="004F3F9B" w:rsidRDefault="006F3B43" w:rsidP="004F3F9B">
            <w:pPr>
              <w:pStyle w:val="af0"/>
              <w:numPr>
                <w:ilvl w:val="0"/>
                <w:numId w:val="6"/>
              </w:numPr>
              <w:spacing w:line="360" w:lineRule="exact"/>
              <w:ind w:leftChars="0" w:left="637" w:rightChars="42" w:right="101" w:hanging="545"/>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強化生物防治資材應用在田間防治示範，藉以</w:t>
            </w:r>
            <w:r w:rsidRPr="004F3F9B">
              <w:rPr>
                <w:rFonts w:asciiTheme="majorEastAsia" w:eastAsiaTheme="majorEastAsia" w:hAnsiTheme="majorEastAsia" w:cs="新細明體" w:hint="eastAsia"/>
                <w:lang w:bidi="hi-IN"/>
              </w:rPr>
              <w:lastRenderedPageBreak/>
              <w:t>讓該類產品能廣受農民接受，促成生物農藥產業化。</w:t>
            </w:r>
          </w:p>
          <w:p w:rsidR="006F3B43" w:rsidRPr="004F3F9B" w:rsidRDefault="006F3B43" w:rsidP="004F3F9B">
            <w:pPr>
              <w:pStyle w:val="af0"/>
              <w:numPr>
                <w:ilvl w:val="0"/>
                <w:numId w:val="6"/>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hint="eastAsia"/>
                <w:lang w:bidi="hi-IN"/>
              </w:rPr>
              <w:t>有效運用生物防治資材防治田間病蟲害，減少化學農藥噴施於作物上之殘留風險。</w:t>
            </w:r>
          </w:p>
        </w:tc>
      </w:tr>
      <w:tr w:rsidR="006F3B43" w:rsidRPr="004F3F9B" w:rsidTr="00B7771D">
        <w:trPr>
          <w:trHeight w:val="37"/>
          <w:jc w:val="center"/>
        </w:trPr>
        <w:tc>
          <w:tcPr>
            <w:tcW w:w="1775" w:type="dxa"/>
            <w:vMerge/>
          </w:tcPr>
          <w:p w:rsidR="006F3B43" w:rsidRPr="004F3F9B" w:rsidRDefault="006F3B43" w:rsidP="004F3F9B">
            <w:pPr>
              <w:spacing w:line="360" w:lineRule="exact"/>
              <w:rPr>
                <w:rFonts w:asciiTheme="majorEastAsia" w:eastAsiaTheme="majorEastAsia" w:hAnsiTheme="majorEastAsia"/>
                <w:szCs w:val="24"/>
              </w:rPr>
            </w:pPr>
          </w:p>
        </w:tc>
        <w:tc>
          <w:tcPr>
            <w:tcW w:w="521" w:type="dxa"/>
            <w:tcBorders>
              <w:bottom w:val="single" w:sz="4" w:space="0" w:color="auto"/>
            </w:tcBorders>
          </w:tcPr>
          <w:p w:rsidR="006F3B43" w:rsidRPr="004F3F9B" w:rsidRDefault="006F3B43" w:rsidP="004F3F9B">
            <w:pPr>
              <w:widowControl/>
              <w:spacing w:line="360" w:lineRule="exact"/>
              <w:jc w:val="center"/>
              <w:rPr>
                <w:rFonts w:asciiTheme="majorEastAsia" w:eastAsiaTheme="majorEastAsia" w:hAnsiTheme="majorEastAsia"/>
                <w:szCs w:val="24"/>
              </w:rPr>
            </w:pPr>
            <w:r w:rsidRPr="004F3F9B">
              <w:rPr>
                <w:rFonts w:asciiTheme="majorEastAsia" w:eastAsiaTheme="majorEastAsia" w:hAnsiTheme="majorEastAsia" w:hint="eastAsia"/>
                <w:szCs w:val="24"/>
              </w:rPr>
              <w:t>四</w:t>
            </w:r>
          </w:p>
        </w:tc>
        <w:tc>
          <w:tcPr>
            <w:tcW w:w="1701" w:type="dxa"/>
            <w:tcBorders>
              <w:bottom w:val="single" w:sz="4" w:space="0" w:color="auto"/>
            </w:tcBorders>
          </w:tcPr>
          <w:p w:rsidR="006F3B43" w:rsidRPr="004F3F9B" w:rsidRDefault="006F3B43" w:rsidP="004F3F9B">
            <w:pPr>
              <w:widowControl/>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動物保健產業及安全防護創新開發</w:t>
            </w:r>
          </w:p>
          <w:p w:rsidR="00933847" w:rsidRPr="004F3F9B" w:rsidRDefault="00933847" w:rsidP="004F3F9B">
            <w:pPr>
              <w:widowControl/>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5251503000-04</w:t>
            </w:r>
          </w:p>
        </w:tc>
        <w:tc>
          <w:tcPr>
            <w:tcW w:w="5663" w:type="dxa"/>
            <w:tcBorders>
              <w:bottom w:val="single" w:sz="4" w:space="0" w:color="auto"/>
            </w:tcBorders>
          </w:tcPr>
          <w:p w:rsidR="006F3B43" w:rsidRPr="004F3F9B" w:rsidRDefault="006F3B43" w:rsidP="004F3F9B">
            <w:pPr>
              <w:pStyle w:val="af0"/>
              <w:numPr>
                <w:ilvl w:val="0"/>
                <w:numId w:val="7"/>
              </w:numPr>
              <w:spacing w:line="360" w:lineRule="exact"/>
              <w:ind w:leftChars="0" w:left="637" w:rightChars="42" w:right="101" w:hanging="545"/>
              <w:jc w:val="both"/>
              <w:rPr>
                <w:rFonts w:asciiTheme="majorEastAsia" w:eastAsiaTheme="majorEastAsia" w:hAnsiTheme="majorEastAsia" w:cs="新細明體"/>
                <w:lang w:bidi="hi-IN"/>
              </w:rPr>
            </w:pPr>
            <w:r w:rsidRPr="004F3F9B">
              <w:rPr>
                <w:rFonts w:asciiTheme="majorEastAsia" w:eastAsiaTheme="majorEastAsia" w:hAnsiTheme="majorEastAsia" w:cs="新細明體"/>
                <w:lang w:bidi="hi-IN"/>
              </w:rPr>
              <w:t>強</w:t>
            </w:r>
            <w:r w:rsidRPr="004F3F9B">
              <w:rPr>
                <w:rFonts w:asciiTheme="majorEastAsia" w:eastAsiaTheme="majorEastAsia" w:hAnsiTheme="majorEastAsia" w:cs="新細明體" w:hint="eastAsia"/>
                <w:lang w:bidi="hi-IN"/>
              </w:rPr>
              <w:t>化</w:t>
            </w:r>
            <w:r w:rsidRPr="004F3F9B">
              <w:rPr>
                <w:rFonts w:asciiTheme="majorEastAsia" w:eastAsiaTheme="majorEastAsia" w:hAnsiTheme="majorEastAsia" w:cs="新細明體"/>
                <w:lang w:bidi="hi-IN"/>
              </w:rPr>
              <w:t>禽流感防控</w:t>
            </w:r>
            <w:r w:rsidR="000A24B9" w:rsidRPr="004F3F9B">
              <w:rPr>
                <w:rFonts w:asciiTheme="majorEastAsia" w:eastAsiaTheme="majorEastAsia" w:hAnsiTheme="majorEastAsia" w:cs="新細明體" w:hint="eastAsia"/>
                <w:lang w:bidi="hi-IN"/>
              </w:rPr>
              <w:t>研究</w:t>
            </w:r>
            <w:r w:rsidRPr="004F3F9B">
              <w:rPr>
                <w:rFonts w:asciiTheme="majorEastAsia" w:eastAsiaTheme="majorEastAsia" w:hAnsiTheme="majorEastAsia" w:cs="新細明體"/>
                <w:lang w:bidi="hi-IN"/>
              </w:rPr>
              <w:t>中心辦公室功能，</w:t>
            </w:r>
            <w:r w:rsidRPr="004F3F9B">
              <w:rPr>
                <w:rFonts w:asciiTheme="majorEastAsia" w:eastAsiaTheme="majorEastAsia" w:hAnsiTheme="majorEastAsia" w:cs="新細明體" w:hint="eastAsia"/>
                <w:lang w:bidi="hi-IN"/>
              </w:rPr>
              <w:t>辦理禽流感傳播風險因子探討，整合偵測、統整流行病學分析與檢測方法之開發。</w:t>
            </w:r>
          </w:p>
          <w:p w:rsidR="006F3B43" w:rsidRPr="004F3F9B" w:rsidRDefault="006F3B43" w:rsidP="004F3F9B">
            <w:pPr>
              <w:pStyle w:val="af0"/>
              <w:numPr>
                <w:ilvl w:val="0"/>
                <w:numId w:val="7"/>
              </w:numPr>
              <w:spacing w:line="360" w:lineRule="exact"/>
              <w:ind w:leftChars="0" w:left="637" w:rightChars="42" w:right="101" w:hanging="545"/>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辦理動物用疫苗研發及商品化，研析動物用疫苗檢驗登記規範，建立專家團隊協助cGMP教育訓練及推動。</w:t>
            </w:r>
          </w:p>
          <w:p w:rsidR="006F3B43" w:rsidRPr="004F3F9B" w:rsidRDefault="006F3B43" w:rsidP="004F3F9B">
            <w:pPr>
              <w:pStyle w:val="af0"/>
              <w:numPr>
                <w:ilvl w:val="0"/>
                <w:numId w:val="7"/>
              </w:numPr>
              <w:spacing w:line="360" w:lineRule="exact"/>
              <w:ind w:leftChars="0" w:left="637" w:rightChars="42" w:right="101" w:hanging="545"/>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辦理</w:t>
            </w:r>
            <w:r w:rsidRPr="004F3F9B">
              <w:rPr>
                <w:rFonts w:asciiTheme="majorEastAsia" w:eastAsiaTheme="majorEastAsia" w:hAnsiTheme="majorEastAsia" w:cs="新細明體"/>
                <w:lang w:bidi="hi-IN"/>
              </w:rPr>
              <w:t>研析管理中草藥應用於動物用藥品之登記與製造動物用中草藥藥品法規；建立專案團隊協助</w:t>
            </w:r>
            <w:r w:rsidRPr="004F3F9B">
              <w:rPr>
                <w:rFonts w:asciiTheme="majorEastAsia" w:eastAsiaTheme="majorEastAsia" w:hAnsiTheme="majorEastAsia" w:cs="新細明體" w:hint="eastAsia"/>
                <w:lang w:bidi="hi-IN"/>
              </w:rPr>
              <w:t>中</w:t>
            </w:r>
            <w:r w:rsidRPr="004F3F9B">
              <w:rPr>
                <w:rFonts w:asciiTheme="majorEastAsia" w:eastAsiaTheme="majorEastAsia" w:hAnsiTheme="majorEastAsia" w:cs="新細明體"/>
                <w:lang w:bidi="hi-IN"/>
              </w:rPr>
              <w:t>草藥商品化</w:t>
            </w:r>
            <w:r w:rsidRPr="004F3F9B">
              <w:rPr>
                <w:rFonts w:asciiTheme="majorEastAsia" w:eastAsiaTheme="majorEastAsia" w:hAnsiTheme="majorEastAsia" w:cs="新細明體" w:hint="eastAsia"/>
                <w:lang w:bidi="hi-IN"/>
              </w:rPr>
              <w:t>之推動及教育訓練</w:t>
            </w:r>
            <w:r w:rsidRPr="004F3F9B">
              <w:rPr>
                <w:rFonts w:asciiTheme="majorEastAsia" w:eastAsiaTheme="majorEastAsia" w:hAnsiTheme="majorEastAsia" w:cs="新細明體"/>
                <w:lang w:bidi="hi-IN"/>
              </w:rPr>
              <w:t>。</w:t>
            </w:r>
          </w:p>
        </w:tc>
      </w:tr>
      <w:tr w:rsidR="00F905DE" w:rsidRPr="004F3F9B" w:rsidTr="00B7771D">
        <w:trPr>
          <w:trHeight w:val="810"/>
          <w:jc w:val="center"/>
        </w:trPr>
        <w:tc>
          <w:tcPr>
            <w:tcW w:w="1775" w:type="dxa"/>
            <w:vMerge/>
          </w:tcPr>
          <w:p w:rsidR="00F905DE" w:rsidRPr="004F3F9B" w:rsidRDefault="00F905DE" w:rsidP="004F3F9B">
            <w:pPr>
              <w:spacing w:line="360" w:lineRule="exact"/>
              <w:rPr>
                <w:rFonts w:asciiTheme="majorEastAsia" w:eastAsiaTheme="majorEastAsia" w:hAnsiTheme="majorEastAsia"/>
                <w:szCs w:val="24"/>
              </w:rPr>
            </w:pPr>
          </w:p>
        </w:tc>
        <w:tc>
          <w:tcPr>
            <w:tcW w:w="521" w:type="dxa"/>
          </w:tcPr>
          <w:p w:rsidR="00F905DE" w:rsidRPr="004F3F9B" w:rsidRDefault="00F905DE" w:rsidP="004F3F9B">
            <w:pPr>
              <w:widowControl/>
              <w:spacing w:line="360" w:lineRule="exact"/>
              <w:jc w:val="center"/>
              <w:rPr>
                <w:rFonts w:asciiTheme="majorEastAsia" w:eastAsiaTheme="majorEastAsia" w:hAnsiTheme="majorEastAsia"/>
                <w:szCs w:val="24"/>
              </w:rPr>
            </w:pPr>
            <w:r w:rsidRPr="004F3F9B">
              <w:rPr>
                <w:rFonts w:asciiTheme="majorEastAsia" w:eastAsiaTheme="majorEastAsia" w:hAnsiTheme="majorEastAsia" w:hint="eastAsia"/>
                <w:szCs w:val="24"/>
              </w:rPr>
              <w:t>五</w:t>
            </w:r>
          </w:p>
        </w:tc>
        <w:tc>
          <w:tcPr>
            <w:tcW w:w="1701" w:type="dxa"/>
          </w:tcPr>
          <w:p w:rsidR="00F905DE" w:rsidRPr="004F3F9B" w:rsidRDefault="006F3B43" w:rsidP="004F3F9B">
            <w:pPr>
              <w:widowControl/>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食品安全智慧先導防制</w:t>
            </w:r>
          </w:p>
          <w:p w:rsidR="00933847" w:rsidRPr="004F3F9B" w:rsidRDefault="00933847" w:rsidP="004F3F9B">
            <w:pPr>
              <w:widowControl/>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5251503000-05</w:t>
            </w:r>
          </w:p>
        </w:tc>
        <w:tc>
          <w:tcPr>
            <w:tcW w:w="5663" w:type="dxa"/>
          </w:tcPr>
          <w:p w:rsidR="00D7677F" w:rsidRPr="004F3F9B" w:rsidRDefault="00D7677F" w:rsidP="004F3F9B">
            <w:pPr>
              <w:pStyle w:val="af0"/>
              <w:numPr>
                <w:ilvl w:val="0"/>
                <w:numId w:val="76"/>
              </w:numPr>
              <w:spacing w:line="360" w:lineRule="exact"/>
              <w:ind w:leftChars="0" w:left="637" w:rightChars="42" w:right="101" w:hanging="545"/>
              <w:jc w:val="both"/>
              <w:rPr>
                <w:rFonts w:asciiTheme="majorEastAsia" w:eastAsiaTheme="majorEastAsia" w:hAnsiTheme="majorEastAsia"/>
                <w:lang w:bidi="hi-IN"/>
              </w:rPr>
            </w:pPr>
            <w:r w:rsidRPr="004F3F9B">
              <w:rPr>
                <w:rFonts w:asciiTheme="majorEastAsia" w:eastAsiaTheme="majorEastAsia" w:hAnsiTheme="majorEastAsia"/>
                <w:lang w:bidi="hi-IN"/>
              </w:rPr>
              <w:t>研析我國動物用藥品</w:t>
            </w:r>
            <w:r w:rsidRPr="004F3F9B">
              <w:rPr>
                <w:rFonts w:asciiTheme="majorEastAsia" w:eastAsiaTheme="majorEastAsia" w:hAnsiTheme="majorEastAsia" w:hint="eastAsia"/>
                <w:lang w:bidi="hi-IN"/>
              </w:rPr>
              <w:t>之</w:t>
            </w:r>
            <w:r w:rsidRPr="004F3F9B">
              <w:rPr>
                <w:rFonts w:asciiTheme="majorEastAsia" w:eastAsiaTheme="majorEastAsia" w:hAnsiTheme="majorEastAsia"/>
                <w:lang w:bidi="hi-IN"/>
              </w:rPr>
              <w:t>規範與實務面</w:t>
            </w:r>
            <w:r w:rsidRPr="004F3F9B">
              <w:rPr>
                <w:rFonts w:asciiTheme="majorEastAsia" w:eastAsiaTheme="majorEastAsia" w:hAnsiTheme="majorEastAsia" w:hint="eastAsia"/>
                <w:lang w:bidi="hi-IN"/>
              </w:rPr>
              <w:t>，評估是否歸屬動物用藥品管理之範疇，並</w:t>
            </w:r>
            <w:r w:rsidRPr="004F3F9B">
              <w:rPr>
                <w:rFonts w:asciiTheme="majorEastAsia" w:eastAsiaTheme="majorEastAsia" w:hAnsiTheme="majorEastAsia"/>
                <w:lang w:bidi="hi-IN"/>
              </w:rPr>
              <w:t>針對動物用藥品申請案件</w:t>
            </w:r>
            <w:r w:rsidRPr="004F3F9B">
              <w:rPr>
                <w:rFonts w:asciiTheme="majorEastAsia" w:eastAsiaTheme="majorEastAsia" w:hAnsiTheme="majorEastAsia" w:hint="eastAsia"/>
                <w:lang w:bidi="hi-IN"/>
              </w:rPr>
              <w:t>進行</w:t>
            </w:r>
            <w:r w:rsidRPr="004F3F9B">
              <w:rPr>
                <w:rFonts w:asciiTheme="majorEastAsia" w:eastAsiaTheme="majorEastAsia" w:hAnsiTheme="majorEastAsia"/>
                <w:lang w:bidi="hi-IN"/>
              </w:rPr>
              <w:t>審議</w:t>
            </w:r>
            <w:r w:rsidRPr="004F3F9B">
              <w:rPr>
                <w:rFonts w:asciiTheme="majorEastAsia" w:eastAsiaTheme="majorEastAsia" w:hAnsiTheme="majorEastAsia" w:hint="eastAsia"/>
                <w:lang w:bidi="hi-IN"/>
              </w:rPr>
              <w:t>，</w:t>
            </w:r>
            <w:r w:rsidRPr="004F3F9B">
              <w:rPr>
                <w:rFonts w:asciiTheme="majorEastAsia" w:eastAsiaTheme="majorEastAsia" w:hAnsiTheme="majorEastAsia"/>
                <w:lang w:bidi="hi-IN"/>
              </w:rPr>
              <w:t>建立動物用藥品審查作業平</w:t>
            </w:r>
            <w:r w:rsidRPr="004F3F9B">
              <w:rPr>
                <w:rFonts w:asciiTheme="majorEastAsia" w:eastAsiaTheme="majorEastAsia" w:hAnsiTheme="majorEastAsia" w:hint="eastAsia"/>
                <w:lang w:bidi="hi-IN"/>
              </w:rPr>
              <w:t>臺</w:t>
            </w:r>
            <w:r w:rsidRPr="004F3F9B">
              <w:rPr>
                <w:rFonts w:asciiTheme="majorEastAsia" w:eastAsiaTheme="majorEastAsia" w:hAnsiTheme="majorEastAsia"/>
                <w:lang w:bidi="hi-IN"/>
              </w:rPr>
              <w:t>。</w:t>
            </w:r>
          </w:p>
          <w:p w:rsidR="00D7677F" w:rsidRPr="004F3F9B" w:rsidRDefault="00D7677F" w:rsidP="004F3F9B">
            <w:pPr>
              <w:pStyle w:val="af0"/>
              <w:numPr>
                <w:ilvl w:val="0"/>
                <w:numId w:val="76"/>
              </w:numPr>
              <w:spacing w:line="360" w:lineRule="exact"/>
              <w:ind w:leftChars="0" w:left="637" w:rightChars="42" w:right="101" w:hanging="545"/>
              <w:jc w:val="both"/>
              <w:rPr>
                <w:rFonts w:asciiTheme="majorEastAsia" w:eastAsiaTheme="majorEastAsia" w:hAnsiTheme="majorEastAsia"/>
                <w:lang w:bidi="hi-IN"/>
              </w:rPr>
            </w:pPr>
            <w:r w:rsidRPr="004F3F9B">
              <w:rPr>
                <w:rFonts w:asciiTheme="majorEastAsia" w:eastAsiaTheme="majorEastAsia" w:hAnsiTheme="majorEastAsia" w:hint="eastAsia"/>
                <w:lang w:bidi="hi-IN"/>
              </w:rPr>
              <w:t>參考國際法規及各先進國家藥典整理動物用藥品製劑品質項目，並比較現行檢驗標準內容是否符乎時宜或需增補。</w:t>
            </w:r>
          </w:p>
          <w:p w:rsidR="00D7677F" w:rsidRPr="004F3F9B" w:rsidRDefault="00D7677F" w:rsidP="004F3F9B">
            <w:pPr>
              <w:pStyle w:val="af0"/>
              <w:numPr>
                <w:ilvl w:val="0"/>
                <w:numId w:val="76"/>
              </w:numPr>
              <w:spacing w:line="360" w:lineRule="exact"/>
              <w:ind w:leftChars="0" w:left="637" w:rightChars="42" w:right="101" w:hanging="545"/>
              <w:jc w:val="both"/>
              <w:rPr>
                <w:rFonts w:asciiTheme="majorEastAsia" w:eastAsiaTheme="majorEastAsia" w:hAnsiTheme="majorEastAsia"/>
                <w:lang w:bidi="hi-IN"/>
              </w:rPr>
            </w:pPr>
            <w:r w:rsidRPr="004F3F9B">
              <w:rPr>
                <w:rFonts w:asciiTheme="majorEastAsia" w:eastAsiaTheme="majorEastAsia" w:hAnsiTheme="majorEastAsia" w:hint="eastAsia"/>
                <w:lang w:bidi="hi-IN"/>
              </w:rPr>
              <w:t>動物用藥品再評估：依各國或國際組織高風險動物用藥之管理現況、安全評估及文獻報告等資料，進行風險再評估並提出報告或管理建議。</w:t>
            </w:r>
          </w:p>
          <w:p w:rsidR="00F905DE" w:rsidRPr="004F3F9B" w:rsidRDefault="00D7677F" w:rsidP="004F3F9B">
            <w:pPr>
              <w:pStyle w:val="af0"/>
              <w:numPr>
                <w:ilvl w:val="0"/>
                <w:numId w:val="76"/>
              </w:numPr>
              <w:spacing w:line="360" w:lineRule="exact"/>
              <w:ind w:leftChars="0" w:left="637" w:rightChars="42" w:right="101" w:hanging="545"/>
              <w:jc w:val="both"/>
              <w:rPr>
                <w:rFonts w:asciiTheme="majorEastAsia" w:eastAsiaTheme="majorEastAsia" w:hAnsiTheme="majorEastAsia"/>
                <w:lang w:bidi="hi-IN"/>
              </w:rPr>
            </w:pPr>
            <w:r w:rsidRPr="004F3F9B">
              <w:rPr>
                <w:rFonts w:asciiTheme="majorEastAsia" w:eastAsiaTheme="majorEastAsia" w:hAnsiTheme="majorEastAsia" w:hint="eastAsia"/>
                <w:lang w:bidi="hi-IN"/>
              </w:rPr>
              <w:t>研析國際間毒理學關注閾值</w:t>
            </w:r>
            <w:r w:rsidRPr="004F3F9B">
              <w:rPr>
                <w:rFonts w:asciiTheme="majorEastAsia" w:eastAsiaTheme="majorEastAsia" w:hAnsiTheme="majorEastAsia"/>
                <w:lang w:bidi="hi-IN"/>
              </w:rPr>
              <w:t>(TTC)</w:t>
            </w:r>
            <w:r w:rsidRPr="004F3F9B">
              <w:rPr>
                <w:rFonts w:asciiTheme="majorEastAsia" w:eastAsiaTheme="majorEastAsia" w:hAnsiTheme="majorEastAsia" w:hint="eastAsia"/>
                <w:lang w:bidi="hi-IN"/>
              </w:rPr>
              <w:t>評估，並對本國高檢出及高風險動物用藥品成分進行食品安全案例評估。</w:t>
            </w:r>
          </w:p>
        </w:tc>
      </w:tr>
      <w:tr w:rsidR="00F905DE" w:rsidRPr="004F3F9B" w:rsidTr="00B7771D">
        <w:trPr>
          <w:trHeight w:val="37"/>
          <w:jc w:val="center"/>
        </w:trPr>
        <w:tc>
          <w:tcPr>
            <w:tcW w:w="1775" w:type="dxa"/>
            <w:vMerge w:val="restart"/>
          </w:tcPr>
          <w:p w:rsidR="00F905DE" w:rsidRPr="004F3F9B" w:rsidRDefault="004157A2" w:rsidP="004F3F9B">
            <w:pPr>
              <w:widowControl/>
              <w:spacing w:line="360" w:lineRule="exact"/>
              <w:ind w:left="511" w:hangingChars="213" w:hanging="511"/>
              <w:jc w:val="both"/>
              <w:rPr>
                <w:rFonts w:asciiTheme="majorEastAsia" w:eastAsiaTheme="majorEastAsia" w:hAnsiTheme="majorEastAsia"/>
                <w:szCs w:val="24"/>
              </w:rPr>
            </w:pPr>
            <w:r w:rsidRPr="004F3F9B">
              <w:rPr>
                <w:rFonts w:asciiTheme="majorEastAsia" w:eastAsiaTheme="majorEastAsia" w:hAnsiTheme="majorEastAsia" w:hint="eastAsia"/>
                <w:szCs w:val="24"/>
              </w:rPr>
              <w:t>二、</w:t>
            </w:r>
            <w:r w:rsidR="00F905DE" w:rsidRPr="004F3F9B">
              <w:rPr>
                <w:rFonts w:asciiTheme="majorEastAsia" w:eastAsiaTheme="majorEastAsia" w:hAnsiTheme="majorEastAsia" w:hint="eastAsia"/>
                <w:szCs w:val="24"/>
              </w:rPr>
              <w:t>動植物防檢疫管理</w:t>
            </w:r>
          </w:p>
          <w:p w:rsidR="00F905DE" w:rsidRPr="004F3F9B" w:rsidRDefault="003E144C" w:rsidP="004F3F9B">
            <w:pPr>
              <w:spacing w:line="360" w:lineRule="exact"/>
              <w:rPr>
                <w:rFonts w:asciiTheme="majorEastAsia" w:eastAsiaTheme="majorEastAsia" w:hAnsiTheme="majorEastAsia"/>
                <w:szCs w:val="24"/>
              </w:rPr>
            </w:pPr>
            <w:r w:rsidRPr="004F3F9B">
              <w:rPr>
                <w:rFonts w:asciiTheme="majorEastAsia" w:eastAsiaTheme="majorEastAsia" w:hAnsiTheme="majorEastAsia"/>
              </w:rPr>
              <w:t>5851501000</w:t>
            </w:r>
          </w:p>
          <w:p w:rsidR="00F905DE" w:rsidRPr="004F3F9B" w:rsidRDefault="00F905DE" w:rsidP="004F3F9B">
            <w:pPr>
              <w:spacing w:line="360" w:lineRule="exact"/>
              <w:rPr>
                <w:rFonts w:asciiTheme="majorEastAsia" w:eastAsiaTheme="majorEastAsia" w:hAnsiTheme="majorEastAsia"/>
                <w:szCs w:val="24"/>
              </w:rPr>
            </w:pPr>
          </w:p>
        </w:tc>
        <w:tc>
          <w:tcPr>
            <w:tcW w:w="521" w:type="dxa"/>
            <w:tcBorders>
              <w:bottom w:val="single" w:sz="4" w:space="0" w:color="auto"/>
            </w:tcBorders>
          </w:tcPr>
          <w:p w:rsidR="00F905DE" w:rsidRPr="004F3F9B" w:rsidRDefault="00F905DE" w:rsidP="004F3F9B">
            <w:pPr>
              <w:widowControl/>
              <w:spacing w:line="360" w:lineRule="exact"/>
              <w:jc w:val="center"/>
              <w:rPr>
                <w:rFonts w:asciiTheme="majorEastAsia" w:eastAsiaTheme="majorEastAsia" w:hAnsiTheme="majorEastAsia"/>
                <w:szCs w:val="24"/>
              </w:rPr>
            </w:pPr>
            <w:r w:rsidRPr="004F3F9B">
              <w:rPr>
                <w:rFonts w:asciiTheme="majorEastAsia" w:eastAsiaTheme="majorEastAsia" w:hAnsiTheme="majorEastAsia" w:hint="eastAsia"/>
                <w:szCs w:val="24"/>
              </w:rPr>
              <w:t>一</w:t>
            </w:r>
          </w:p>
        </w:tc>
        <w:tc>
          <w:tcPr>
            <w:tcW w:w="1701" w:type="dxa"/>
            <w:tcBorders>
              <w:bottom w:val="single" w:sz="4" w:space="0" w:color="auto"/>
            </w:tcBorders>
          </w:tcPr>
          <w:p w:rsidR="00F905DE" w:rsidRPr="004F3F9B" w:rsidRDefault="00F905DE" w:rsidP="004F3F9B">
            <w:pPr>
              <w:widowControl/>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健全動植物防疫檢疫體系</w:t>
            </w:r>
          </w:p>
          <w:p w:rsidR="003E144C" w:rsidRPr="004F3F9B" w:rsidRDefault="003E144C" w:rsidP="004F3F9B">
            <w:pPr>
              <w:widowControl/>
              <w:spacing w:line="360" w:lineRule="exact"/>
              <w:jc w:val="both"/>
              <w:rPr>
                <w:rFonts w:asciiTheme="majorEastAsia" w:eastAsiaTheme="majorEastAsia" w:hAnsiTheme="majorEastAsia"/>
                <w:szCs w:val="24"/>
              </w:rPr>
            </w:pPr>
            <w:r w:rsidRPr="004F3F9B">
              <w:rPr>
                <w:rFonts w:asciiTheme="majorEastAsia" w:eastAsiaTheme="majorEastAsia" w:hAnsiTheme="majorEastAsia"/>
              </w:rPr>
              <w:t>5851501000-01、02、03、04、05</w:t>
            </w:r>
          </w:p>
          <w:p w:rsidR="00F905DE" w:rsidRPr="004F3F9B" w:rsidRDefault="00F905DE" w:rsidP="004F3F9B">
            <w:pPr>
              <w:widowControl/>
              <w:spacing w:line="360" w:lineRule="exact"/>
              <w:jc w:val="both"/>
              <w:rPr>
                <w:rFonts w:asciiTheme="majorEastAsia" w:eastAsiaTheme="majorEastAsia" w:hAnsiTheme="majorEastAsia"/>
                <w:szCs w:val="24"/>
              </w:rPr>
            </w:pPr>
          </w:p>
        </w:tc>
        <w:tc>
          <w:tcPr>
            <w:tcW w:w="5663" w:type="dxa"/>
            <w:tcBorders>
              <w:bottom w:val="single" w:sz="4" w:space="0" w:color="auto"/>
            </w:tcBorders>
          </w:tcPr>
          <w:p w:rsidR="00F905DE" w:rsidRPr="004F3F9B" w:rsidRDefault="00F905DE" w:rsidP="004F3F9B">
            <w:pPr>
              <w:pStyle w:val="af0"/>
              <w:numPr>
                <w:ilvl w:val="0"/>
                <w:numId w:val="8"/>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hint="eastAsia"/>
              </w:rPr>
              <w:t>持續推動豬瘟撲滅及其他重要豬病防疫防治工作，落實疫苗注射及疫情查報，持續高病原性禽流感防疫與疫情監控。</w:t>
            </w:r>
          </w:p>
          <w:p w:rsidR="00F905DE" w:rsidRPr="004F3F9B" w:rsidRDefault="00F905DE" w:rsidP="004F3F9B">
            <w:pPr>
              <w:pStyle w:val="af0"/>
              <w:numPr>
                <w:ilvl w:val="0"/>
                <w:numId w:val="8"/>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rPr>
              <w:t>落實生物安全工作，維持或確認我國為重要動</w:t>
            </w:r>
            <w:r w:rsidR="00D52556" w:rsidRPr="004F3F9B">
              <w:rPr>
                <w:rFonts w:asciiTheme="majorEastAsia" w:eastAsiaTheme="majorEastAsia" w:hAnsiTheme="majorEastAsia" w:cs="新細明體" w:hint="eastAsia"/>
              </w:rPr>
              <w:t>物傳染病</w:t>
            </w:r>
            <w:r w:rsidRPr="004F3F9B">
              <w:rPr>
                <w:rFonts w:asciiTheme="majorEastAsia" w:eastAsiaTheme="majorEastAsia" w:hAnsiTheme="majorEastAsia" w:cs="新細明體"/>
              </w:rPr>
              <w:t>之非疫國，防杜牛海綿狀腦病等</w:t>
            </w:r>
            <w:r w:rsidRPr="004F3F9B">
              <w:rPr>
                <w:rFonts w:asciiTheme="majorEastAsia" w:eastAsiaTheme="majorEastAsia" w:hAnsiTheme="majorEastAsia" w:cs="新細明體" w:hint="eastAsia"/>
              </w:rPr>
              <w:t>重大人畜共通傳染病入侵</w:t>
            </w:r>
            <w:r w:rsidRPr="004F3F9B">
              <w:rPr>
                <w:rFonts w:asciiTheme="majorEastAsia" w:eastAsiaTheme="majorEastAsia" w:hAnsiTheme="majorEastAsia" w:cs="新細明體"/>
              </w:rPr>
              <w:t>。</w:t>
            </w:r>
          </w:p>
          <w:p w:rsidR="00F905DE" w:rsidRPr="004F3F9B" w:rsidRDefault="00F905DE" w:rsidP="004F3F9B">
            <w:pPr>
              <w:pStyle w:val="af0"/>
              <w:numPr>
                <w:ilvl w:val="0"/>
                <w:numId w:val="8"/>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hint="eastAsia"/>
              </w:rPr>
              <w:t>強化獸醫師管理與教育及動物防疫資訊系統維護</w:t>
            </w:r>
            <w:r w:rsidRPr="004F3F9B">
              <w:rPr>
                <w:rFonts w:asciiTheme="majorEastAsia" w:eastAsiaTheme="majorEastAsia" w:hAnsiTheme="majorEastAsia" w:cs="新細明體"/>
              </w:rPr>
              <w:t>。</w:t>
            </w:r>
          </w:p>
          <w:p w:rsidR="00F905DE" w:rsidRPr="004F3F9B" w:rsidRDefault="00F905DE" w:rsidP="004F3F9B">
            <w:pPr>
              <w:pStyle w:val="af0"/>
              <w:numPr>
                <w:ilvl w:val="0"/>
                <w:numId w:val="8"/>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hint="eastAsia"/>
              </w:rPr>
              <w:t>推行植物醫師制度及作物整合健康管理，減少化學農藥使用。</w:t>
            </w:r>
          </w:p>
          <w:p w:rsidR="00F905DE" w:rsidRPr="004F3F9B" w:rsidRDefault="00233CBE" w:rsidP="004F3F9B">
            <w:pPr>
              <w:pStyle w:val="af0"/>
              <w:numPr>
                <w:ilvl w:val="0"/>
                <w:numId w:val="8"/>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hint="eastAsia"/>
              </w:rPr>
              <w:t>推動地方政府疫病蟲害主動調查制度，</w:t>
            </w:r>
            <w:r w:rsidR="00F905DE" w:rsidRPr="004F3F9B">
              <w:rPr>
                <w:rFonts w:asciiTheme="majorEastAsia" w:eastAsiaTheme="majorEastAsia" w:hAnsiTheme="majorEastAsia" w:cs="新細明體" w:hint="eastAsia"/>
              </w:rPr>
              <w:t>針對</w:t>
            </w:r>
            <w:r w:rsidR="00F905DE" w:rsidRPr="004F3F9B">
              <w:rPr>
                <w:rFonts w:asciiTheme="majorEastAsia" w:eastAsiaTheme="majorEastAsia" w:hAnsiTheme="majorEastAsia" w:cs="新細明體"/>
              </w:rPr>
              <w:t>動植物重</w:t>
            </w:r>
            <w:r w:rsidR="00F905DE" w:rsidRPr="004F3F9B">
              <w:rPr>
                <w:rFonts w:asciiTheme="majorEastAsia" w:eastAsiaTheme="majorEastAsia" w:hAnsiTheme="majorEastAsia" w:cs="新細明體" w:hint="eastAsia"/>
              </w:rPr>
              <w:t>大</w:t>
            </w:r>
            <w:r w:rsidR="00F905DE" w:rsidRPr="004F3F9B">
              <w:rPr>
                <w:rFonts w:asciiTheme="majorEastAsia" w:eastAsiaTheme="majorEastAsia" w:hAnsiTheme="majorEastAsia" w:cs="新細明體"/>
              </w:rPr>
              <w:t>疫病</w:t>
            </w:r>
            <w:r w:rsidR="00F905DE" w:rsidRPr="004F3F9B">
              <w:rPr>
                <w:rFonts w:asciiTheme="majorEastAsia" w:eastAsiaTheme="majorEastAsia" w:hAnsiTheme="majorEastAsia" w:cs="新細明體" w:hint="eastAsia"/>
              </w:rPr>
              <w:t>蟲害訂定監測項目，加強</w:t>
            </w:r>
            <w:r w:rsidR="00F905DE" w:rsidRPr="004F3F9B">
              <w:rPr>
                <w:rFonts w:asciiTheme="majorEastAsia" w:eastAsiaTheme="majorEastAsia" w:hAnsiTheme="majorEastAsia" w:cs="新細明體"/>
              </w:rPr>
              <w:t>監測、預警、通報、診斷及防治</w:t>
            </w:r>
            <w:r w:rsidR="00F905DE" w:rsidRPr="004F3F9B">
              <w:rPr>
                <w:rFonts w:asciiTheme="majorEastAsia" w:eastAsiaTheme="majorEastAsia" w:hAnsiTheme="majorEastAsia" w:cs="新細明體" w:hint="eastAsia"/>
              </w:rPr>
              <w:t>工作</w:t>
            </w:r>
            <w:r w:rsidR="00F905DE" w:rsidRPr="004F3F9B">
              <w:rPr>
                <w:rFonts w:asciiTheme="majorEastAsia" w:eastAsiaTheme="majorEastAsia" w:hAnsiTheme="majorEastAsia" w:cs="新細明體"/>
              </w:rPr>
              <w:t>。</w:t>
            </w:r>
          </w:p>
          <w:p w:rsidR="00F905DE" w:rsidRPr="004F3F9B" w:rsidRDefault="00F905DE" w:rsidP="004F3F9B">
            <w:pPr>
              <w:pStyle w:val="af0"/>
              <w:numPr>
                <w:ilvl w:val="0"/>
                <w:numId w:val="8"/>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hint="eastAsia"/>
              </w:rPr>
              <w:lastRenderedPageBreak/>
              <w:t>強化人畜共通動物傳染病防治，維護公共衛生安全。</w:t>
            </w:r>
          </w:p>
          <w:p w:rsidR="00F905DE" w:rsidRPr="004F3F9B" w:rsidRDefault="00F905DE" w:rsidP="004F3F9B">
            <w:pPr>
              <w:pStyle w:val="af0"/>
              <w:numPr>
                <w:ilvl w:val="0"/>
                <w:numId w:val="8"/>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hint="eastAsia"/>
              </w:rPr>
              <w:t>辦理水稻等重大植物疫病蟲害共同防治工作，宣導農民適當栽培技術及整合性防治法防治重要害蟲</w:t>
            </w:r>
            <w:r w:rsidR="008F6210" w:rsidRPr="004F3F9B">
              <w:rPr>
                <w:rFonts w:asciiTheme="majorEastAsia" w:eastAsiaTheme="majorEastAsia" w:hAnsiTheme="majorEastAsia" w:cs="新細明體" w:hint="eastAsia"/>
              </w:rPr>
              <w:t>，推動全國農業區荔枝椿象整合性防治管理</w:t>
            </w:r>
            <w:r w:rsidRPr="004F3F9B">
              <w:rPr>
                <w:rFonts w:asciiTheme="majorEastAsia" w:eastAsiaTheme="majorEastAsia" w:hAnsiTheme="majorEastAsia" w:cs="新細明體" w:hint="eastAsia"/>
              </w:rPr>
              <w:t>。</w:t>
            </w:r>
          </w:p>
          <w:p w:rsidR="00F905DE" w:rsidRPr="004F3F9B" w:rsidRDefault="00F905DE" w:rsidP="004F3F9B">
            <w:pPr>
              <w:pStyle w:val="af0"/>
              <w:numPr>
                <w:ilvl w:val="0"/>
                <w:numId w:val="8"/>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rPr>
              <w:t>辦理入侵紅火蟻圍堵防治與監控，</w:t>
            </w:r>
            <w:r w:rsidRPr="004F3F9B">
              <w:rPr>
                <w:rFonts w:asciiTheme="majorEastAsia" w:eastAsiaTheme="majorEastAsia" w:hAnsiTheme="majorEastAsia" w:cs="新細明體" w:hint="eastAsia"/>
              </w:rPr>
              <w:t>以圍堵策略將紅火蟻圍堵於淡水河</w:t>
            </w:r>
            <w:r w:rsidR="00483D78">
              <w:rPr>
                <w:rFonts w:asciiTheme="majorEastAsia" w:eastAsiaTheme="majorEastAsia" w:hAnsiTheme="majorEastAsia" w:cs="新細明體" w:hint="eastAsia"/>
              </w:rPr>
              <w:t>(</w:t>
            </w:r>
            <w:r w:rsidRPr="004F3F9B">
              <w:rPr>
                <w:rFonts w:asciiTheme="majorEastAsia" w:eastAsiaTheme="majorEastAsia" w:hAnsiTheme="majorEastAsia" w:cs="新細明體" w:hint="eastAsia"/>
              </w:rPr>
              <w:t>北防線</w:t>
            </w:r>
            <w:r w:rsidR="00483D78">
              <w:rPr>
                <w:rFonts w:asciiTheme="majorEastAsia" w:eastAsiaTheme="majorEastAsia" w:hAnsiTheme="majorEastAsia" w:cs="新細明體" w:hint="eastAsia"/>
              </w:rPr>
              <w:t>)</w:t>
            </w:r>
            <w:r w:rsidRPr="004F3F9B">
              <w:rPr>
                <w:rFonts w:asciiTheme="majorEastAsia" w:eastAsiaTheme="majorEastAsia" w:hAnsiTheme="majorEastAsia" w:cs="新細明體" w:hint="eastAsia"/>
              </w:rPr>
              <w:t>與頭前溪</w:t>
            </w:r>
            <w:r w:rsidR="00483D78">
              <w:rPr>
                <w:rFonts w:asciiTheme="majorEastAsia" w:eastAsiaTheme="majorEastAsia" w:hAnsiTheme="majorEastAsia" w:cs="新細明體" w:hint="eastAsia"/>
              </w:rPr>
              <w:t>(</w:t>
            </w:r>
            <w:r w:rsidRPr="004F3F9B">
              <w:rPr>
                <w:rFonts w:asciiTheme="majorEastAsia" w:eastAsiaTheme="majorEastAsia" w:hAnsiTheme="majorEastAsia" w:cs="新細明體" w:hint="eastAsia"/>
              </w:rPr>
              <w:t>南防線</w:t>
            </w:r>
            <w:r w:rsidR="00483D78">
              <w:rPr>
                <w:rFonts w:asciiTheme="majorEastAsia" w:eastAsiaTheme="majorEastAsia" w:hAnsiTheme="majorEastAsia" w:cs="新細明體" w:hint="eastAsia"/>
              </w:rPr>
              <w:t>)</w:t>
            </w:r>
            <w:r w:rsidRPr="004F3F9B">
              <w:rPr>
                <w:rFonts w:asciiTheme="majorEastAsia" w:eastAsiaTheme="majorEastAsia" w:hAnsiTheme="majorEastAsia" w:cs="新細明體" w:hint="eastAsia"/>
              </w:rPr>
              <w:t>間；防線外地區進行緊急防治。</w:t>
            </w:r>
          </w:p>
          <w:p w:rsidR="00F905DE" w:rsidRPr="004F3F9B" w:rsidRDefault="00F905DE" w:rsidP="004F3F9B">
            <w:pPr>
              <w:pStyle w:val="af0"/>
              <w:numPr>
                <w:ilvl w:val="0"/>
                <w:numId w:val="8"/>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rPr>
              <w:t>嚴格執行輸入檢疫把關，</w:t>
            </w:r>
            <w:r w:rsidRPr="004F3F9B">
              <w:rPr>
                <w:rFonts w:asciiTheme="majorEastAsia" w:eastAsiaTheme="majorEastAsia" w:hAnsiTheme="majorEastAsia"/>
              </w:rPr>
              <w:t>協助銷燬緝私機關緝獲沒入之走私農產品，防杜境外重大疫病蟲害入侵</w:t>
            </w:r>
            <w:r w:rsidRPr="004F3F9B">
              <w:rPr>
                <w:rFonts w:asciiTheme="majorEastAsia" w:eastAsiaTheme="majorEastAsia" w:hAnsiTheme="majorEastAsia" w:cs="新細明體"/>
              </w:rPr>
              <w:t>。</w:t>
            </w:r>
          </w:p>
          <w:p w:rsidR="00F905DE" w:rsidRPr="004F3F9B" w:rsidRDefault="00F905DE" w:rsidP="004F3F9B">
            <w:pPr>
              <w:pStyle w:val="af0"/>
              <w:numPr>
                <w:ilvl w:val="0"/>
                <w:numId w:val="8"/>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rPr>
              <w:t>蒐集國際動植物檢疫規範及動植物疫情，適時增修檢疫相關法規，進行雙邊檢疫諮商。</w:t>
            </w:r>
          </w:p>
          <w:p w:rsidR="00F905DE" w:rsidRPr="004F3F9B" w:rsidRDefault="00F905DE" w:rsidP="004F3F9B">
            <w:pPr>
              <w:pStyle w:val="af0"/>
              <w:numPr>
                <w:ilvl w:val="0"/>
                <w:numId w:val="8"/>
              </w:numPr>
              <w:spacing w:line="360" w:lineRule="exact"/>
              <w:ind w:leftChars="0" w:left="822" w:rightChars="42" w:right="101" w:hanging="741"/>
              <w:jc w:val="both"/>
              <w:rPr>
                <w:rFonts w:asciiTheme="majorEastAsia" w:eastAsiaTheme="majorEastAsia" w:hAnsiTheme="majorEastAsia" w:cs="新細明體"/>
              </w:rPr>
            </w:pPr>
            <w:r w:rsidRPr="004F3F9B">
              <w:rPr>
                <w:rFonts w:asciiTheme="majorEastAsia" w:eastAsiaTheme="majorEastAsia" w:hAnsiTheme="majorEastAsia" w:cs="新細明體"/>
              </w:rPr>
              <w:t>強化輸出動植物及其產品產地檢疫功能，執行動植物檢疫風險分析及管理與加強輸入動物追蹤檢疫。</w:t>
            </w:r>
          </w:p>
          <w:p w:rsidR="00F905DE" w:rsidRPr="004F3F9B" w:rsidRDefault="00F905DE" w:rsidP="004F3F9B">
            <w:pPr>
              <w:pStyle w:val="af0"/>
              <w:numPr>
                <w:ilvl w:val="0"/>
                <w:numId w:val="8"/>
              </w:numPr>
              <w:spacing w:line="360" w:lineRule="exact"/>
              <w:ind w:leftChars="0" w:left="822" w:rightChars="42" w:right="101" w:hanging="741"/>
              <w:jc w:val="both"/>
              <w:rPr>
                <w:rFonts w:asciiTheme="majorEastAsia" w:eastAsiaTheme="majorEastAsia" w:hAnsiTheme="majorEastAsia" w:cs="新細明體"/>
              </w:rPr>
            </w:pPr>
            <w:r w:rsidRPr="004F3F9B">
              <w:rPr>
                <w:rFonts w:asciiTheme="majorEastAsia" w:eastAsiaTheme="majorEastAsia" w:hAnsiTheme="majorEastAsia" w:cs="新細明體" w:hint="eastAsia"/>
              </w:rPr>
              <w:t>於各國際港</w:t>
            </w:r>
            <w:r w:rsidRPr="004F3F9B">
              <w:rPr>
                <w:rFonts w:asciiTheme="majorEastAsia" w:eastAsiaTheme="majorEastAsia" w:hAnsiTheme="majorEastAsia" w:cs="新細明體"/>
              </w:rPr>
              <w:t>埠</w:t>
            </w:r>
            <w:r w:rsidRPr="004F3F9B">
              <w:rPr>
                <w:rFonts w:asciiTheme="majorEastAsia" w:eastAsiaTheme="majorEastAsia" w:hAnsiTheme="majorEastAsia" w:cs="新細明體" w:hint="eastAsia"/>
              </w:rPr>
              <w:t>配置檢疫犬隊，執行檢疫偵測入境旅客行李、快遞貨物及郵包，持續進行新檢疫犬組之訓練，以強化輸入檢疫把關。</w:t>
            </w:r>
          </w:p>
          <w:p w:rsidR="00F905DE" w:rsidRPr="004F3F9B" w:rsidRDefault="00F905DE" w:rsidP="004F3F9B">
            <w:pPr>
              <w:pStyle w:val="af0"/>
              <w:numPr>
                <w:ilvl w:val="0"/>
                <w:numId w:val="8"/>
              </w:numPr>
              <w:spacing w:line="360" w:lineRule="exact"/>
              <w:ind w:leftChars="0" w:left="822" w:rightChars="42" w:right="101" w:hanging="741"/>
              <w:jc w:val="both"/>
              <w:rPr>
                <w:rFonts w:asciiTheme="majorEastAsia" w:eastAsiaTheme="majorEastAsia" w:hAnsiTheme="majorEastAsia" w:cs="新細明體"/>
              </w:rPr>
            </w:pPr>
            <w:r w:rsidRPr="004F3F9B">
              <w:rPr>
                <w:rFonts w:asciiTheme="majorEastAsia" w:eastAsiaTheme="majorEastAsia" w:hAnsiTheme="majorEastAsia" w:cs="新細明體" w:hint="eastAsia"/>
              </w:rPr>
              <w:t>辦理</w:t>
            </w:r>
            <w:r w:rsidRPr="004F3F9B">
              <w:rPr>
                <w:rFonts w:asciiTheme="majorEastAsia" w:eastAsiaTheme="majorEastAsia" w:hAnsiTheme="majorEastAsia" w:hint="eastAsia"/>
                <w:lang w:bidi="hi-IN"/>
              </w:rPr>
              <w:t>外銷蘭花溫室</w:t>
            </w:r>
            <w:r w:rsidRPr="004F3F9B">
              <w:rPr>
                <w:rFonts w:asciiTheme="majorEastAsia" w:eastAsiaTheme="majorEastAsia" w:hAnsiTheme="majorEastAsia"/>
                <w:lang w:bidi="hi-IN"/>
              </w:rPr>
              <w:t>核可、設施及栽培管理紀錄定期檢查及稽查，並進行有害生物分</w:t>
            </w:r>
            <w:r w:rsidRPr="004F3F9B">
              <w:rPr>
                <w:rFonts w:asciiTheme="majorEastAsia" w:eastAsiaTheme="majorEastAsia" w:hAnsiTheme="majorEastAsia" w:hint="eastAsia"/>
                <w:lang w:bidi="hi-IN"/>
              </w:rPr>
              <w:t>離檢查及鑑定</w:t>
            </w:r>
            <w:r w:rsidRPr="004F3F9B">
              <w:rPr>
                <w:rFonts w:asciiTheme="majorEastAsia" w:eastAsiaTheme="majorEastAsia" w:hAnsiTheme="majorEastAsia"/>
                <w:lang w:bidi="hi-IN"/>
              </w:rPr>
              <w:t>，以落實輸出檢疫作業</w:t>
            </w:r>
            <w:r w:rsidRPr="004F3F9B">
              <w:rPr>
                <w:rFonts w:asciiTheme="majorEastAsia" w:eastAsiaTheme="majorEastAsia" w:hAnsiTheme="majorEastAsia" w:hint="eastAsia"/>
                <w:lang w:bidi="hi-IN"/>
              </w:rPr>
              <w:t>。</w:t>
            </w:r>
          </w:p>
          <w:p w:rsidR="00F905DE" w:rsidRPr="004F3F9B" w:rsidRDefault="00F905DE" w:rsidP="004F3F9B">
            <w:pPr>
              <w:pStyle w:val="af0"/>
              <w:numPr>
                <w:ilvl w:val="0"/>
                <w:numId w:val="8"/>
              </w:numPr>
              <w:spacing w:line="360" w:lineRule="exact"/>
              <w:ind w:leftChars="0" w:left="822" w:rightChars="42" w:right="101" w:hanging="741"/>
              <w:jc w:val="both"/>
              <w:rPr>
                <w:rFonts w:asciiTheme="majorEastAsia" w:eastAsiaTheme="majorEastAsia" w:hAnsiTheme="majorEastAsia" w:cs="新細明體"/>
              </w:rPr>
            </w:pPr>
            <w:r w:rsidRPr="004F3F9B">
              <w:rPr>
                <w:rFonts w:asciiTheme="majorEastAsia" w:eastAsiaTheme="majorEastAsia" w:hAnsiTheme="majorEastAsia" w:cs="新細明體"/>
              </w:rPr>
              <w:t>落實執行「海峽兩岸農產品檢疫檢驗合作協議」，協助優質農產品輸銷中國大陸。</w:t>
            </w:r>
          </w:p>
        </w:tc>
      </w:tr>
      <w:tr w:rsidR="00F905DE" w:rsidRPr="004F3F9B" w:rsidTr="00B7771D">
        <w:trPr>
          <w:trHeight w:hRule="exact" w:val="1721"/>
          <w:jc w:val="center"/>
        </w:trPr>
        <w:tc>
          <w:tcPr>
            <w:tcW w:w="1775" w:type="dxa"/>
            <w:vMerge/>
          </w:tcPr>
          <w:p w:rsidR="00F905DE" w:rsidRPr="004F3F9B" w:rsidRDefault="00F905DE" w:rsidP="004F3F9B">
            <w:pPr>
              <w:spacing w:line="360" w:lineRule="exact"/>
              <w:rPr>
                <w:rFonts w:asciiTheme="majorEastAsia" w:eastAsiaTheme="majorEastAsia" w:hAnsiTheme="majorEastAsia"/>
                <w:szCs w:val="24"/>
              </w:rPr>
            </w:pPr>
          </w:p>
        </w:tc>
        <w:tc>
          <w:tcPr>
            <w:tcW w:w="521" w:type="dxa"/>
            <w:tcBorders>
              <w:bottom w:val="single" w:sz="4" w:space="0" w:color="auto"/>
            </w:tcBorders>
          </w:tcPr>
          <w:p w:rsidR="00F905DE" w:rsidRPr="004F3F9B" w:rsidRDefault="00F905DE" w:rsidP="004F3F9B">
            <w:pPr>
              <w:widowControl/>
              <w:spacing w:line="360" w:lineRule="exact"/>
              <w:jc w:val="center"/>
              <w:rPr>
                <w:rFonts w:asciiTheme="majorEastAsia" w:eastAsiaTheme="majorEastAsia" w:hAnsiTheme="majorEastAsia"/>
                <w:szCs w:val="24"/>
              </w:rPr>
            </w:pPr>
            <w:r w:rsidRPr="004F3F9B">
              <w:rPr>
                <w:rFonts w:asciiTheme="majorEastAsia" w:eastAsiaTheme="majorEastAsia" w:hAnsiTheme="majorEastAsia" w:hint="eastAsia"/>
                <w:szCs w:val="24"/>
              </w:rPr>
              <w:t>二</w:t>
            </w:r>
          </w:p>
        </w:tc>
        <w:tc>
          <w:tcPr>
            <w:tcW w:w="1701" w:type="dxa"/>
            <w:tcBorders>
              <w:bottom w:val="single" w:sz="4" w:space="0" w:color="auto"/>
            </w:tcBorders>
          </w:tcPr>
          <w:p w:rsidR="00F905DE" w:rsidRPr="004F3F9B" w:rsidRDefault="00F905DE" w:rsidP="004F3F9B">
            <w:pPr>
              <w:widowControl/>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口蹄疫撲滅計畫</w:t>
            </w:r>
          </w:p>
          <w:p w:rsidR="00B7771D" w:rsidRPr="004F3F9B" w:rsidRDefault="00B7771D" w:rsidP="004F3F9B">
            <w:pPr>
              <w:widowControl/>
              <w:spacing w:line="360" w:lineRule="exact"/>
              <w:jc w:val="both"/>
              <w:rPr>
                <w:rFonts w:asciiTheme="majorEastAsia" w:eastAsiaTheme="majorEastAsia" w:hAnsiTheme="majorEastAsia"/>
                <w:szCs w:val="24"/>
              </w:rPr>
            </w:pPr>
            <w:r w:rsidRPr="004F3F9B">
              <w:rPr>
                <w:rFonts w:asciiTheme="majorEastAsia" w:eastAsiaTheme="majorEastAsia" w:hAnsiTheme="majorEastAsia"/>
              </w:rPr>
              <w:t>5851501000-01</w:t>
            </w:r>
          </w:p>
        </w:tc>
        <w:tc>
          <w:tcPr>
            <w:tcW w:w="5663" w:type="dxa"/>
            <w:tcBorders>
              <w:bottom w:val="single" w:sz="4" w:space="0" w:color="auto"/>
            </w:tcBorders>
          </w:tcPr>
          <w:p w:rsidR="00F905DE" w:rsidRPr="004F3F9B" w:rsidRDefault="00F905DE" w:rsidP="004F3F9B">
            <w:pPr>
              <w:pStyle w:val="af0"/>
              <w:numPr>
                <w:ilvl w:val="0"/>
                <w:numId w:val="9"/>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hint="eastAsia"/>
              </w:rPr>
              <w:t>辦理口蹄疫撲滅相關事宜。</w:t>
            </w:r>
          </w:p>
          <w:p w:rsidR="00F905DE" w:rsidRPr="004F3F9B" w:rsidRDefault="00F905DE" w:rsidP="004F3F9B">
            <w:pPr>
              <w:pStyle w:val="af0"/>
              <w:numPr>
                <w:ilvl w:val="0"/>
                <w:numId w:val="9"/>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hint="eastAsia"/>
              </w:rPr>
              <w:t>辦理畜牧場口蹄疫</w:t>
            </w:r>
            <w:r w:rsidR="00D03934" w:rsidRPr="004F3F9B">
              <w:rPr>
                <w:rFonts w:asciiTheme="majorEastAsia" w:eastAsiaTheme="majorEastAsia" w:hAnsiTheme="majorEastAsia" w:cs="新細明體" w:hint="eastAsia"/>
              </w:rPr>
              <w:t>生物安全輔導工作</w:t>
            </w:r>
            <w:r w:rsidRPr="004F3F9B">
              <w:rPr>
                <w:rFonts w:asciiTheme="majorEastAsia" w:eastAsiaTheme="majorEastAsia" w:hAnsiTheme="majorEastAsia" w:cs="新細明體" w:hint="eastAsia"/>
              </w:rPr>
              <w:t>及宣導、血清學監測。</w:t>
            </w:r>
          </w:p>
        </w:tc>
      </w:tr>
      <w:tr w:rsidR="00F905DE" w:rsidRPr="004F3F9B" w:rsidTr="00B7771D">
        <w:trPr>
          <w:trHeight w:val="4890"/>
          <w:jc w:val="center"/>
        </w:trPr>
        <w:tc>
          <w:tcPr>
            <w:tcW w:w="1775" w:type="dxa"/>
            <w:vMerge/>
          </w:tcPr>
          <w:p w:rsidR="00F905DE" w:rsidRPr="004F3F9B" w:rsidRDefault="00F905DE" w:rsidP="004F3F9B">
            <w:pPr>
              <w:spacing w:line="360" w:lineRule="exact"/>
              <w:rPr>
                <w:rFonts w:asciiTheme="majorEastAsia" w:eastAsiaTheme="majorEastAsia" w:hAnsiTheme="majorEastAsia"/>
                <w:szCs w:val="24"/>
              </w:rPr>
            </w:pPr>
          </w:p>
        </w:tc>
        <w:tc>
          <w:tcPr>
            <w:tcW w:w="521" w:type="dxa"/>
            <w:tcBorders>
              <w:bottom w:val="single" w:sz="4" w:space="0" w:color="auto"/>
            </w:tcBorders>
          </w:tcPr>
          <w:p w:rsidR="00F905DE" w:rsidRPr="004F3F9B" w:rsidRDefault="00F905DE" w:rsidP="004F3F9B">
            <w:pPr>
              <w:widowControl/>
              <w:spacing w:line="360" w:lineRule="exact"/>
              <w:jc w:val="center"/>
              <w:rPr>
                <w:rFonts w:asciiTheme="majorEastAsia" w:eastAsiaTheme="majorEastAsia" w:hAnsiTheme="majorEastAsia"/>
                <w:szCs w:val="24"/>
              </w:rPr>
            </w:pPr>
            <w:r w:rsidRPr="004F3F9B">
              <w:rPr>
                <w:rFonts w:asciiTheme="majorEastAsia" w:eastAsiaTheme="majorEastAsia" w:hAnsiTheme="majorEastAsia" w:hint="eastAsia"/>
                <w:szCs w:val="24"/>
              </w:rPr>
              <w:t>三</w:t>
            </w:r>
          </w:p>
        </w:tc>
        <w:tc>
          <w:tcPr>
            <w:tcW w:w="1701" w:type="dxa"/>
            <w:tcBorders>
              <w:bottom w:val="single" w:sz="4" w:space="0" w:color="auto"/>
            </w:tcBorders>
          </w:tcPr>
          <w:p w:rsidR="00F905DE" w:rsidRPr="004F3F9B" w:rsidRDefault="00F905DE" w:rsidP="004F3F9B">
            <w:pPr>
              <w:widowControl/>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加強農用資材安全管理</w:t>
            </w:r>
          </w:p>
          <w:p w:rsidR="000B5047" w:rsidRPr="004F3F9B" w:rsidRDefault="000B5047" w:rsidP="004F3F9B">
            <w:pPr>
              <w:widowControl/>
              <w:spacing w:line="360" w:lineRule="exact"/>
              <w:jc w:val="both"/>
              <w:rPr>
                <w:rFonts w:asciiTheme="majorEastAsia" w:eastAsiaTheme="majorEastAsia" w:hAnsiTheme="majorEastAsia"/>
                <w:szCs w:val="24"/>
              </w:rPr>
            </w:pPr>
            <w:r w:rsidRPr="004F3F9B">
              <w:rPr>
                <w:rFonts w:asciiTheme="majorEastAsia" w:eastAsiaTheme="majorEastAsia" w:hAnsiTheme="majorEastAsia"/>
              </w:rPr>
              <w:t>5851501000-01、03</w:t>
            </w:r>
          </w:p>
          <w:p w:rsidR="00F905DE" w:rsidRPr="004F3F9B" w:rsidRDefault="00F905DE" w:rsidP="004F3F9B">
            <w:pPr>
              <w:widowControl/>
              <w:spacing w:line="360" w:lineRule="exact"/>
              <w:jc w:val="both"/>
              <w:rPr>
                <w:rFonts w:asciiTheme="majorEastAsia" w:eastAsiaTheme="majorEastAsia" w:hAnsiTheme="majorEastAsia"/>
                <w:szCs w:val="24"/>
              </w:rPr>
            </w:pPr>
          </w:p>
        </w:tc>
        <w:tc>
          <w:tcPr>
            <w:tcW w:w="5663" w:type="dxa"/>
            <w:tcBorders>
              <w:bottom w:val="single" w:sz="4" w:space="0" w:color="auto"/>
            </w:tcBorders>
          </w:tcPr>
          <w:p w:rsidR="00F905DE" w:rsidRPr="004F3F9B" w:rsidRDefault="00F905DE" w:rsidP="004F3F9B">
            <w:pPr>
              <w:pStyle w:val="af0"/>
              <w:numPr>
                <w:ilvl w:val="0"/>
                <w:numId w:val="10"/>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hint="eastAsia"/>
              </w:rPr>
              <w:t>督導農業用藥</w:t>
            </w:r>
            <w:r w:rsidR="00483D78">
              <w:rPr>
                <w:rFonts w:asciiTheme="majorEastAsia" w:eastAsiaTheme="majorEastAsia" w:hAnsiTheme="majorEastAsia" w:cs="新細明體" w:hint="eastAsia"/>
              </w:rPr>
              <w:t>(</w:t>
            </w:r>
            <w:r w:rsidRPr="004F3F9B">
              <w:rPr>
                <w:rFonts w:asciiTheme="majorEastAsia" w:eastAsiaTheme="majorEastAsia" w:hAnsiTheme="majorEastAsia" w:cs="新細明體" w:hint="eastAsia"/>
              </w:rPr>
              <w:t>含動物用藥品及農藥</w:t>
            </w:r>
            <w:r w:rsidR="00483D78">
              <w:rPr>
                <w:rFonts w:asciiTheme="majorEastAsia" w:eastAsiaTheme="majorEastAsia" w:hAnsiTheme="majorEastAsia" w:cs="新細明體" w:hint="eastAsia"/>
              </w:rPr>
              <w:t>)</w:t>
            </w:r>
            <w:r w:rsidRPr="004F3F9B">
              <w:rPr>
                <w:rFonts w:asciiTheme="majorEastAsia" w:eastAsiaTheme="majorEastAsia" w:hAnsiTheme="majorEastAsia" w:cs="新細明體" w:hint="eastAsia"/>
              </w:rPr>
              <w:t>之製造、販賣、使用、品質檢驗及證照核發等業務。</w:t>
            </w:r>
          </w:p>
          <w:p w:rsidR="00F905DE" w:rsidRPr="004F3F9B" w:rsidRDefault="00F905DE" w:rsidP="004F3F9B">
            <w:pPr>
              <w:pStyle w:val="af0"/>
              <w:numPr>
                <w:ilvl w:val="0"/>
                <w:numId w:val="10"/>
              </w:numPr>
              <w:spacing w:line="360" w:lineRule="exact"/>
              <w:ind w:leftChars="0" w:left="637" w:rightChars="42" w:right="101" w:hanging="545"/>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rPr>
              <w:t>研修農業用藥相關法規，辦理國內畜牧場及農場用藥安全監控與管理工作。</w:t>
            </w:r>
          </w:p>
          <w:p w:rsidR="00F905DE" w:rsidRPr="004F3F9B" w:rsidRDefault="00F905DE" w:rsidP="004F3F9B">
            <w:pPr>
              <w:pStyle w:val="af0"/>
              <w:numPr>
                <w:ilvl w:val="0"/>
                <w:numId w:val="10"/>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hint="eastAsia"/>
              </w:rPr>
              <w:t>查緝取締僞禁劣農業用藥</w:t>
            </w:r>
            <w:r w:rsidR="00483D78">
              <w:rPr>
                <w:rFonts w:asciiTheme="majorEastAsia" w:eastAsiaTheme="majorEastAsia" w:hAnsiTheme="majorEastAsia" w:cs="新細明體" w:hint="eastAsia"/>
              </w:rPr>
              <w:t>(</w:t>
            </w:r>
            <w:r w:rsidRPr="004F3F9B">
              <w:rPr>
                <w:rFonts w:asciiTheme="majorEastAsia" w:eastAsiaTheme="majorEastAsia" w:hAnsiTheme="majorEastAsia" w:cs="新細明體" w:hint="eastAsia"/>
              </w:rPr>
              <w:t>含動物用藥品及農藥</w:t>
            </w:r>
            <w:r w:rsidR="00483D78">
              <w:rPr>
                <w:rFonts w:asciiTheme="majorEastAsia" w:eastAsiaTheme="majorEastAsia" w:hAnsiTheme="majorEastAsia" w:cs="新細明體" w:hint="eastAsia"/>
              </w:rPr>
              <w:t>)</w:t>
            </w:r>
            <w:r w:rsidRPr="004F3F9B">
              <w:rPr>
                <w:rFonts w:asciiTheme="majorEastAsia" w:eastAsiaTheme="majorEastAsia" w:hAnsiTheme="majorEastAsia" w:cs="新細明體" w:hint="eastAsia"/>
              </w:rPr>
              <w:t>，並協調相關單位加強進口查驗及走私查緝，落實源頭管理。</w:t>
            </w:r>
          </w:p>
          <w:p w:rsidR="00F905DE" w:rsidRPr="004F3F9B" w:rsidRDefault="00F905DE" w:rsidP="004F3F9B">
            <w:pPr>
              <w:pStyle w:val="af0"/>
              <w:numPr>
                <w:ilvl w:val="0"/>
                <w:numId w:val="10"/>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hint="eastAsia"/>
              </w:rPr>
              <w:t>檢討刪減含藥物飼料添加物品目，並辦理高風險農藥評估淘汰措施及推動農藥代噴制度。</w:t>
            </w:r>
          </w:p>
          <w:p w:rsidR="00F905DE" w:rsidRPr="004F3F9B" w:rsidRDefault="00F905DE" w:rsidP="004F3F9B">
            <w:pPr>
              <w:pStyle w:val="af0"/>
              <w:numPr>
                <w:ilvl w:val="0"/>
                <w:numId w:val="10"/>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hint="eastAsia"/>
              </w:rPr>
              <w:t>辦理作物群組化農藥延伸使用及少量作物用藥評估，並推廣使用生物農藥之作物整合性防治技術。</w:t>
            </w:r>
          </w:p>
        </w:tc>
      </w:tr>
      <w:tr w:rsidR="00F905DE" w:rsidRPr="004F3F9B" w:rsidTr="00B7771D">
        <w:trPr>
          <w:trHeight w:val="4152"/>
          <w:jc w:val="center"/>
        </w:trPr>
        <w:tc>
          <w:tcPr>
            <w:tcW w:w="1775" w:type="dxa"/>
            <w:vMerge/>
          </w:tcPr>
          <w:p w:rsidR="00F905DE" w:rsidRPr="004F3F9B" w:rsidRDefault="00F905DE" w:rsidP="004F3F9B">
            <w:pPr>
              <w:spacing w:line="360" w:lineRule="exact"/>
              <w:rPr>
                <w:rFonts w:asciiTheme="majorEastAsia" w:eastAsiaTheme="majorEastAsia" w:hAnsiTheme="majorEastAsia"/>
                <w:szCs w:val="24"/>
              </w:rPr>
            </w:pPr>
          </w:p>
        </w:tc>
        <w:tc>
          <w:tcPr>
            <w:tcW w:w="521" w:type="dxa"/>
            <w:tcBorders>
              <w:bottom w:val="single" w:sz="4" w:space="0" w:color="auto"/>
            </w:tcBorders>
          </w:tcPr>
          <w:p w:rsidR="00F905DE" w:rsidRPr="004F3F9B" w:rsidRDefault="00FC526B" w:rsidP="004F3F9B">
            <w:pPr>
              <w:widowControl/>
              <w:spacing w:line="360" w:lineRule="exact"/>
              <w:jc w:val="center"/>
              <w:rPr>
                <w:rFonts w:asciiTheme="majorEastAsia" w:eastAsiaTheme="majorEastAsia" w:hAnsiTheme="majorEastAsia"/>
                <w:szCs w:val="24"/>
              </w:rPr>
            </w:pPr>
            <w:r w:rsidRPr="004F3F9B">
              <w:rPr>
                <w:rFonts w:asciiTheme="majorEastAsia" w:eastAsiaTheme="majorEastAsia" w:hAnsiTheme="majorEastAsia" w:hint="eastAsia"/>
                <w:szCs w:val="24"/>
              </w:rPr>
              <w:t>四</w:t>
            </w:r>
          </w:p>
        </w:tc>
        <w:tc>
          <w:tcPr>
            <w:tcW w:w="1701" w:type="dxa"/>
            <w:tcBorders>
              <w:bottom w:val="single" w:sz="4" w:space="0" w:color="auto"/>
            </w:tcBorders>
          </w:tcPr>
          <w:p w:rsidR="00FC526B" w:rsidRPr="004F3F9B" w:rsidRDefault="00FC526B" w:rsidP="004F3F9B">
            <w:pPr>
              <w:widowControl/>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強化屠宰衛生及肉品檢查制度</w:t>
            </w:r>
          </w:p>
          <w:p w:rsidR="00B50349" w:rsidRPr="004F3F9B" w:rsidRDefault="00B50349" w:rsidP="004F3F9B">
            <w:pPr>
              <w:widowControl/>
              <w:spacing w:line="360" w:lineRule="exact"/>
              <w:jc w:val="both"/>
              <w:rPr>
                <w:rFonts w:asciiTheme="majorEastAsia" w:eastAsiaTheme="majorEastAsia" w:hAnsiTheme="majorEastAsia"/>
                <w:szCs w:val="24"/>
              </w:rPr>
            </w:pPr>
            <w:r w:rsidRPr="004F3F9B">
              <w:rPr>
                <w:rFonts w:asciiTheme="majorEastAsia" w:eastAsiaTheme="majorEastAsia" w:hAnsiTheme="majorEastAsia"/>
              </w:rPr>
              <w:t>5851501000-06</w:t>
            </w:r>
          </w:p>
          <w:p w:rsidR="00F905DE" w:rsidRPr="004F3F9B" w:rsidRDefault="00F905DE" w:rsidP="004F3F9B">
            <w:pPr>
              <w:widowControl/>
              <w:spacing w:line="360" w:lineRule="exact"/>
              <w:jc w:val="both"/>
              <w:rPr>
                <w:rFonts w:asciiTheme="majorEastAsia" w:eastAsiaTheme="majorEastAsia" w:hAnsiTheme="majorEastAsia"/>
                <w:szCs w:val="24"/>
              </w:rPr>
            </w:pPr>
          </w:p>
        </w:tc>
        <w:tc>
          <w:tcPr>
            <w:tcW w:w="5663" w:type="dxa"/>
            <w:tcBorders>
              <w:bottom w:val="single" w:sz="4" w:space="0" w:color="auto"/>
            </w:tcBorders>
          </w:tcPr>
          <w:p w:rsidR="00F905DE" w:rsidRPr="004F3F9B" w:rsidRDefault="00F905DE" w:rsidP="004F3F9B">
            <w:pPr>
              <w:pStyle w:val="af0"/>
              <w:numPr>
                <w:ilvl w:val="0"/>
                <w:numId w:val="11"/>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rPr>
              <w:t>辦理</w:t>
            </w:r>
            <w:r w:rsidRPr="004F3F9B">
              <w:rPr>
                <w:rFonts w:asciiTheme="majorEastAsia" w:eastAsiaTheme="majorEastAsia" w:hAnsiTheme="majorEastAsia" w:hint="eastAsia"/>
              </w:rPr>
              <w:t>家</w:t>
            </w:r>
            <w:r w:rsidRPr="004F3F9B">
              <w:rPr>
                <w:rFonts w:asciiTheme="majorEastAsia" w:eastAsiaTheme="majorEastAsia" w:hAnsiTheme="majorEastAsia" w:cs="新細明體" w:hint="eastAsia"/>
              </w:rPr>
              <w:t>畜家禽</w:t>
            </w:r>
            <w:r w:rsidRPr="004F3F9B">
              <w:rPr>
                <w:rFonts w:asciiTheme="majorEastAsia" w:eastAsiaTheme="majorEastAsia" w:hAnsiTheme="majorEastAsia" w:cs="新細明體"/>
              </w:rPr>
              <w:t>屠宰</w:t>
            </w:r>
            <w:r w:rsidRPr="004F3F9B">
              <w:rPr>
                <w:rFonts w:asciiTheme="majorEastAsia" w:eastAsiaTheme="majorEastAsia" w:hAnsiTheme="majorEastAsia" w:cs="新細明體" w:hint="eastAsia"/>
              </w:rPr>
              <w:t>場設立登記及變更登記等審查、會勘與發證</w:t>
            </w:r>
            <w:r w:rsidR="005B453F" w:rsidRPr="004F3F9B">
              <w:rPr>
                <w:rFonts w:asciiTheme="majorEastAsia" w:eastAsiaTheme="majorEastAsia" w:hAnsiTheme="majorEastAsia" w:cs="新細明體" w:hint="eastAsia"/>
              </w:rPr>
              <w:t>等</w:t>
            </w:r>
            <w:r w:rsidRPr="004F3F9B">
              <w:rPr>
                <w:rFonts w:asciiTheme="majorEastAsia" w:eastAsiaTheme="majorEastAsia" w:hAnsiTheme="majorEastAsia" w:cs="新細明體" w:hint="eastAsia"/>
              </w:rPr>
              <w:t>業務</w:t>
            </w:r>
            <w:r w:rsidRPr="004F3F9B">
              <w:rPr>
                <w:rFonts w:asciiTheme="majorEastAsia" w:eastAsiaTheme="majorEastAsia" w:hAnsiTheme="majorEastAsia" w:cs="新細明體"/>
              </w:rPr>
              <w:t>，</w:t>
            </w:r>
            <w:r w:rsidRPr="004F3F9B">
              <w:rPr>
                <w:rFonts w:asciiTheme="majorEastAsia" w:eastAsiaTheme="majorEastAsia" w:hAnsiTheme="majorEastAsia" w:cs="新細明體" w:hint="eastAsia"/>
              </w:rPr>
              <w:t>督導各縣市政府有關屠宰場申設案件初審工作，以符合相關法令工作</w:t>
            </w:r>
            <w:r w:rsidRPr="004F3F9B">
              <w:rPr>
                <w:rFonts w:asciiTheme="majorEastAsia" w:eastAsiaTheme="majorEastAsia" w:hAnsiTheme="majorEastAsia" w:cs="新細明體"/>
              </w:rPr>
              <w:t>。</w:t>
            </w:r>
          </w:p>
          <w:p w:rsidR="00F905DE" w:rsidRPr="004F3F9B" w:rsidRDefault="00F905DE" w:rsidP="004F3F9B">
            <w:pPr>
              <w:pStyle w:val="af0"/>
              <w:numPr>
                <w:ilvl w:val="0"/>
                <w:numId w:val="11"/>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hint="eastAsia"/>
              </w:rPr>
              <w:t>健全畜禽屠宰衛生檢查制度，委託聘用屠檢人員於本局監督下執行畜禽衛生屠宰檢查。</w:t>
            </w:r>
          </w:p>
          <w:p w:rsidR="00F905DE" w:rsidRPr="004F3F9B" w:rsidRDefault="00F905DE" w:rsidP="004F3F9B">
            <w:pPr>
              <w:pStyle w:val="af0"/>
              <w:numPr>
                <w:ilvl w:val="0"/>
                <w:numId w:val="11"/>
              </w:numPr>
              <w:spacing w:line="360" w:lineRule="exact"/>
              <w:ind w:leftChars="0" w:left="637" w:rightChars="42" w:right="101" w:hanging="545"/>
              <w:jc w:val="both"/>
              <w:rPr>
                <w:rFonts w:asciiTheme="majorEastAsia" w:eastAsiaTheme="majorEastAsia" w:hAnsiTheme="majorEastAsia" w:cs="新細明體"/>
              </w:rPr>
            </w:pPr>
            <w:r w:rsidRPr="004F3F9B">
              <w:rPr>
                <w:rFonts w:asciiTheme="majorEastAsia" w:eastAsiaTheme="majorEastAsia" w:hAnsiTheme="majorEastAsia" w:cs="新細明體"/>
              </w:rPr>
              <w:t>辦理屠宰衛生檢查工作，</w:t>
            </w:r>
            <w:r w:rsidRPr="004F3F9B">
              <w:rPr>
                <w:rFonts w:asciiTheme="majorEastAsia" w:eastAsiaTheme="majorEastAsia" w:hAnsiTheme="majorEastAsia" w:cs="新細明體" w:hint="eastAsia"/>
              </w:rPr>
              <w:t>督導屠宰場落實設施設備與場區清潔衛生、供水品質及血液收集工作</w:t>
            </w:r>
            <w:r w:rsidRPr="004F3F9B">
              <w:rPr>
                <w:rFonts w:asciiTheme="majorEastAsia" w:eastAsiaTheme="majorEastAsia" w:hAnsiTheme="majorEastAsia" w:cs="新細明體"/>
              </w:rPr>
              <w:t>。</w:t>
            </w:r>
          </w:p>
          <w:p w:rsidR="00F905DE" w:rsidRPr="004F3F9B" w:rsidRDefault="00F905DE" w:rsidP="004F3F9B">
            <w:pPr>
              <w:pStyle w:val="af0"/>
              <w:numPr>
                <w:ilvl w:val="0"/>
                <w:numId w:val="11"/>
              </w:numPr>
              <w:spacing w:line="360" w:lineRule="exact"/>
              <w:ind w:leftChars="0" w:left="637" w:rightChars="42" w:right="101" w:hanging="545"/>
              <w:jc w:val="both"/>
              <w:rPr>
                <w:rFonts w:asciiTheme="majorEastAsia" w:eastAsiaTheme="majorEastAsia" w:hAnsiTheme="majorEastAsia"/>
              </w:rPr>
            </w:pPr>
            <w:r w:rsidRPr="004F3F9B">
              <w:rPr>
                <w:rFonts w:asciiTheme="majorEastAsia" w:eastAsiaTheme="majorEastAsia" w:hAnsiTheme="majorEastAsia" w:cs="新細明體"/>
              </w:rPr>
              <w:t>查緝取締違法屠宰行為，並進行處罰，以杜絕未經屠宰衛生檢查之肉品流入市面。</w:t>
            </w:r>
          </w:p>
        </w:tc>
      </w:tr>
    </w:tbl>
    <w:p w:rsidR="0062283F" w:rsidRPr="004F3F9B" w:rsidRDefault="00B051B7" w:rsidP="004F3F9B">
      <w:pPr>
        <w:tabs>
          <w:tab w:val="right" w:leader="hyphen" w:pos="15876"/>
        </w:tabs>
        <w:spacing w:line="360" w:lineRule="exact"/>
        <w:rPr>
          <w:rFonts w:asciiTheme="majorEastAsia" w:eastAsiaTheme="majorEastAsia" w:hAnsiTheme="majorEastAsia"/>
        </w:rPr>
      </w:pPr>
      <w:r w:rsidRPr="00B051B7">
        <w:rPr>
          <w:rFonts w:asciiTheme="majorEastAsia" w:eastAsiaTheme="majorEastAsia" w:hAnsiTheme="majorEastAsia"/>
          <w:noProof/>
          <w:szCs w:val="24"/>
        </w:rPr>
        <w:pict>
          <v:shapetype id="_x0000_t32" coordsize="21600,21600" o:spt="32" o:oned="t" path="m,l21600,21600e" filled="f">
            <v:path arrowok="t" fillok="f" o:connecttype="none"/>
            <o:lock v:ext="edit" shapetype="t"/>
          </v:shapetype>
          <v:shape id="AutoShape 259" o:spid="_x0000_s1027" type="#_x0000_t32" style="position:absolute;margin-left:.95pt;margin-top:-720.3pt;width:470.25pt;height:1.5pt;z-index:251629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"/>
        </w:pict>
      </w:r>
    </w:p>
    <w:p w:rsidR="00F730E6" w:rsidRPr="004F3F9B" w:rsidRDefault="00F730E6" w:rsidP="004F3F9B">
      <w:pPr>
        <w:tabs>
          <w:tab w:val="left" w:pos="2295"/>
        </w:tabs>
        <w:spacing w:line="360" w:lineRule="exact"/>
        <w:ind w:firstLineChars="59" w:firstLine="142"/>
        <w:rPr>
          <w:rFonts w:asciiTheme="majorEastAsia" w:eastAsiaTheme="majorEastAsia" w:hAnsiTheme="majorEastAsia"/>
          <w:b/>
        </w:rPr>
      </w:pPr>
      <w:r w:rsidRPr="004F3F9B">
        <w:rPr>
          <w:rFonts w:asciiTheme="majorEastAsia" w:eastAsiaTheme="majorEastAsia" w:hAnsiTheme="majorEastAsia"/>
        </w:rPr>
        <w:br w:type="page"/>
      </w:r>
      <w:r w:rsidRPr="004F3F9B">
        <w:rPr>
          <w:rFonts w:asciiTheme="majorEastAsia" w:eastAsiaTheme="majorEastAsia" w:hAnsiTheme="majorEastAsia" w:hint="eastAsia"/>
          <w:b/>
        </w:rPr>
        <w:lastRenderedPageBreak/>
        <w:t>參、</w:t>
      </w:r>
      <w:r w:rsidRPr="004F3F9B">
        <w:rPr>
          <w:rFonts w:asciiTheme="majorEastAsia" w:eastAsiaTheme="majorEastAsia" w:hAnsiTheme="majorEastAsia" w:hint="eastAsia"/>
          <w:b/>
          <w:bCs/>
        </w:rPr>
        <w:t>以前年度</w:t>
      </w:r>
      <w:r w:rsidR="00F3751C" w:rsidRPr="004F3F9B">
        <w:rPr>
          <w:rFonts w:asciiTheme="majorEastAsia" w:eastAsiaTheme="majorEastAsia" w:hAnsiTheme="majorEastAsia" w:hint="eastAsia"/>
          <w:b/>
          <w:bCs/>
        </w:rPr>
        <w:t>計畫實施</w:t>
      </w:r>
      <w:r w:rsidRPr="004F3F9B">
        <w:rPr>
          <w:rFonts w:asciiTheme="majorEastAsia" w:eastAsiaTheme="majorEastAsia" w:hAnsiTheme="majorEastAsia" w:hint="eastAsia"/>
          <w:b/>
          <w:bCs/>
        </w:rPr>
        <w:t>成果概述</w:t>
      </w:r>
    </w:p>
    <w:p w:rsidR="00F730E6" w:rsidRPr="004F3F9B" w:rsidRDefault="001F3E78" w:rsidP="004F3F9B">
      <w:pPr>
        <w:pStyle w:val="850"/>
        <w:spacing w:line="360" w:lineRule="exact"/>
        <w:ind w:leftChars="150" w:left="2340" w:rightChars="0" w:right="0" w:hangingChars="825" w:hanging="1980"/>
        <w:rPr>
          <w:rFonts w:asciiTheme="majorEastAsia" w:eastAsiaTheme="majorEastAsia" w:hAnsiTheme="majorEastAsia"/>
        </w:rPr>
      </w:pPr>
      <w:r w:rsidRPr="004F3F9B">
        <w:rPr>
          <w:rFonts w:asciiTheme="majorEastAsia" w:eastAsiaTheme="majorEastAsia" w:hAnsiTheme="majorEastAsia" w:hint="eastAsia"/>
        </w:rPr>
        <w:t>(</w:t>
      </w:r>
      <w:r w:rsidR="00F730E6" w:rsidRPr="004F3F9B">
        <w:rPr>
          <w:rFonts w:asciiTheme="majorEastAsia" w:eastAsiaTheme="majorEastAsia" w:hAnsiTheme="majorEastAsia" w:hint="eastAsia"/>
        </w:rPr>
        <w:t>一</w:t>
      </w:r>
      <w:r w:rsidRPr="004F3F9B">
        <w:rPr>
          <w:rFonts w:asciiTheme="majorEastAsia" w:eastAsiaTheme="majorEastAsia" w:hAnsiTheme="majorEastAsia" w:hint="eastAsia"/>
        </w:rPr>
        <w:t>)</w:t>
      </w:r>
      <w:r w:rsidR="00F730E6" w:rsidRPr="004F3F9B">
        <w:rPr>
          <w:rFonts w:asciiTheme="majorEastAsia" w:eastAsiaTheme="majorEastAsia" w:hAnsiTheme="majorEastAsia" w:hint="eastAsia"/>
        </w:rPr>
        <w:t>前</w:t>
      </w:r>
      <w:r w:rsidR="00F730E6" w:rsidRPr="004F3F9B">
        <w:rPr>
          <w:rFonts w:asciiTheme="majorEastAsia" w:eastAsiaTheme="majorEastAsia" w:hAnsiTheme="majorEastAsia"/>
        </w:rPr>
        <w:t>(</w:t>
      </w:r>
      <w:r w:rsidR="00F730E6" w:rsidRPr="004F3F9B">
        <w:rPr>
          <w:rFonts w:asciiTheme="majorEastAsia" w:eastAsiaTheme="majorEastAsia" w:hAnsiTheme="majorEastAsia" w:hint="eastAsia"/>
        </w:rPr>
        <w:t>10</w:t>
      </w:r>
      <w:r w:rsidR="007223A7" w:rsidRPr="004F3F9B">
        <w:rPr>
          <w:rFonts w:asciiTheme="majorEastAsia" w:eastAsiaTheme="majorEastAsia" w:hAnsiTheme="majorEastAsia" w:hint="eastAsia"/>
        </w:rPr>
        <w:t>6</w:t>
      </w:r>
      <w:r w:rsidR="00F730E6" w:rsidRPr="004F3F9B">
        <w:rPr>
          <w:rFonts w:asciiTheme="majorEastAsia" w:eastAsiaTheme="majorEastAsia" w:hAnsiTheme="majorEastAsia" w:hint="eastAsia"/>
        </w:rPr>
        <w:t>)年度</w:t>
      </w:r>
      <w:r w:rsidR="000619B7" w:rsidRPr="004F3F9B">
        <w:rPr>
          <w:rFonts w:asciiTheme="majorEastAsia" w:eastAsiaTheme="majorEastAsia" w:hAnsiTheme="majorEastAsia" w:hint="eastAsia"/>
        </w:rPr>
        <w:t>計畫實施成果概述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775"/>
        <w:gridCol w:w="2283"/>
        <w:gridCol w:w="5602"/>
      </w:tblGrid>
      <w:tr w:rsidR="007223A7" w:rsidRPr="004F3F9B" w:rsidTr="00086CAC">
        <w:trPr>
          <w:trHeight w:val="480"/>
          <w:tblHeader/>
          <w:jc w:val="center"/>
        </w:trPr>
        <w:tc>
          <w:tcPr>
            <w:tcW w:w="1775" w:type="dxa"/>
            <w:vAlign w:val="center"/>
          </w:tcPr>
          <w:p w:rsidR="007223A7" w:rsidRPr="004F3F9B" w:rsidRDefault="007223A7" w:rsidP="004F3F9B">
            <w:pPr>
              <w:spacing w:line="360" w:lineRule="exact"/>
              <w:jc w:val="center"/>
              <w:rPr>
                <w:rFonts w:asciiTheme="majorEastAsia" w:eastAsiaTheme="majorEastAsia" w:hAnsiTheme="majorEastAsia"/>
                <w:szCs w:val="24"/>
              </w:rPr>
            </w:pPr>
            <w:r w:rsidRPr="004F3F9B">
              <w:rPr>
                <w:rFonts w:asciiTheme="majorEastAsia" w:eastAsiaTheme="majorEastAsia" w:hAnsiTheme="majorEastAsia" w:hint="eastAsia"/>
                <w:szCs w:val="24"/>
              </w:rPr>
              <w:t>工作計畫</w:t>
            </w:r>
          </w:p>
        </w:tc>
        <w:tc>
          <w:tcPr>
            <w:tcW w:w="2283" w:type="dxa"/>
            <w:tcBorders>
              <w:bottom w:val="single" w:sz="4" w:space="0" w:color="auto"/>
            </w:tcBorders>
            <w:vAlign w:val="center"/>
          </w:tcPr>
          <w:p w:rsidR="007223A7" w:rsidRPr="004F3F9B" w:rsidRDefault="000619B7" w:rsidP="004F3F9B">
            <w:pPr>
              <w:pStyle w:val="162"/>
              <w:overflowPunct w:val="0"/>
              <w:adjustRightInd/>
              <w:spacing w:line="360" w:lineRule="exact"/>
              <w:jc w:val="center"/>
              <w:textDirection w:val="lrTbV"/>
              <w:textAlignment w:val="auto"/>
              <w:rPr>
                <w:rFonts w:asciiTheme="majorEastAsia" w:eastAsiaTheme="majorEastAsia" w:hAnsiTheme="majorEastAsia"/>
                <w:szCs w:val="24"/>
              </w:rPr>
            </w:pPr>
            <w:r w:rsidRPr="004F3F9B">
              <w:rPr>
                <w:rFonts w:asciiTheme="majorEastAsia" w:eastAsiaTheme="majorEastAsia" w:hAnsiTheme="majorEastAsia" w:hint="eastAsia"/>
                <w:szCs w:val="24"/>
              </w:rPr>
              <w:t>實施概況</w:t>
            </w:r>
          </w:p>
        </w:tc>
        <w:tc>
          <w:tcPr>
            <w:tcW w:w="5602" w:type="dxa"/>
            <w:tcBorders>
              <w:bottom w:val="single" w:sz="4" w:space="0" w:color="auto"/>
            </w:tcBorders>
            <w:vAlign w:val="center"/>
          </w:tcPr>
          <w:p w:rsidR="007223A7" w:rsidRPr="004F3F9B" w:rsidRDefault="007223A7" w:rsidP="004F3F9B">
            <w:pPr>
              <w:overflowPunct w:val="0"/>
              <w:spacing w:line="360" w:lineRule="exact"/>
              <w:jc w:val="center"/>
              <w:textDirection w:val="lrTbV"/>
              <w:rPr>
                <w:rFonts w:asciiTheme="majorEastAsia" w:eastAsiaTheme="majorEastAsia" w:hAnsiTheme="majorEastAsia"/>
                <w:szCs w:val="24"/>
              </w:rPr>
            </w:pPr>
            <w:r w:rsidRPr="004F3F9B">
              <w:rPr>
                <w:rFonts w:asciiTheme="majorEastAsia" w:eastAsiaTheme="majorEastAsia" w:hAnsiTheme="majorEastAsia" w:hint="eastAsia"/>
                <w:szCs w:val="24"/>
              </w:rPr>
              <w:t>實施</w:t>
            </w:r>
            <w:r w:rsidR="000619B7" w:rsidRPr="004F3F9B">
              <w:rPr>
                <w:rFonts w:asciiTheme="majorEastAsia" w:eastAsiaTheme="majorEastAsia" w:hAnsiTheme="majorEastAsia" w:hint="eastAsia"/>
                <w:szCs w:val="24"/>
              </w:rPr>
              <w:t>成果</w:t>
            </w:r>
          </w:p>
        </w:tc>
      </w:tr>
      <w:tr w:rsidR="00454FFA" w:rsidRPr="004F3F9B" w:rsidTr="00086CAC">
        <w:trPr>
          <w:trHeight w:val="107"/>
          <w:jc w:val="center"/>
        </w:trPr>
        <w:tc>
          <w:tcPr>
            <w:tcW w:w="1775" w:type="dxa"/>
            <w:vMerge w:val="restart"/>
          </w:tcPr>
          <w:p w:rsidR="007B096E" w:rsidRPr="004F3F9B" w:rsidRDefault="00454FFA" w:rsidP="004F3F9B">
            <w:pPr>
              <w:spacing w:line="360" w:lineRule="exact"/>
              <w:ind w:rightChars="10" w:right="24"/>
              <w:jc w:val="both"/>
              <w:rPr>
                <w:rFonts w:asciiTheme="majorEastAsia" w:eastAsiaTheme="majorEastAsia" w:hAnsiTheme="majorEastAsia"/>
                <w:szCs w:val="24"/>
              </w:rPr>
            </w:pPr>
            <w:r w:rsidRPr="004F3F9B">
              <w:rPr>
                <w:rFonts w:asciiTheme="majorEastAsia" w:eastAsiaTheme="majorEastAsia" w:hAnsiTheme="majorEastAsia" w:hint="eastAsia"/>
                <w:szCs w:val="24"/>
              </w:rPr>
              <w:t>一、動植物防檢疫技術研發</w:t>
            </w:r>
            <w:r w:rsidR="009279DD" w:rsidRPr="004F3F9B">
              <w:rPr>
                <w:rFonts w:asciiTheme="majorEastAsia" w:eastAsiaTheme="majorEastAsia" w:hAnsiTheme="majorEastAsia"/>
                <w:szCs w:val="24"/>
              </w:rPr>
              <w:t>—</w:t>
            </w:r>
            <w:r w:rsidR="007B096E" w:rsidRPr="004F3F9B">
              <w:rPr>
                <w:rFonts w:asciiTheme="majorEastAsia" w:eastAsiaTheme="majorEastAsia" w:hAnsiTheme="majorEastAsia" w:hint="eastAsia"/>
                <w:szCs w:val="24"/>
              </w:rPr>
              <w:t>防疫檢疫科技研發</w:t>
            </w:r>
          </w:p>
        </w:tc>
        <w:tc>
          <w:tcPr>
            <w:tcW w:w="2283" w:type="dxa"/>
            <w:tcBorders>
              <w:bottom w:val="single" w:sz="4" w:space="0" w:color="auto"/>
            </w:tcBorders>
          </w:tcPr>
          <w:p w:rsidR="00454FFA" w:rsidRPr="004F3F9B" w:rsidRDefault="00454FFA"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szCs w:val="24"/>
              </w:rPr>
              <w:t>一、研析各國動植物有害生物管理規範、高風險入侵有害生物經濟損失評估與對策，建立動植物風險評估與疫病監控體系。</w:t>
            </w:r>
          </w:p>
        </w:tc>
        <w:tc>
          <w:tcPr>
            <w:tcW w:w="5602" w:type="dxa"/>
            <w:tcBorders>
              <w:bottom w:val="single" w:sz="4" w:space="0" w:color="auto"/>
            </w:tcBorders>
          </w:tcPr>
          <w:p w:rsidR="00454FFA" w:rsidRPr="004F3F9B" w:rsidRDefault="00454FFA" w:rsidP="004F3F9B">
            <w:pPr>
              <w:numPr>
                <w:ilvl w:val="0"/>
                <w:numId w:val="12"/>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針對輸入動物及畜禽產品衛生安全進行風險評估28件，降低國外動物疫病入侵風險。</w:t>
            </w:r>
          </w:p>
          <w:p w:rsidR="00454FFA" w:rsidRPr="004F3F9B" w:rsidRDefault="00454FFA" w:rsidP="004F3F9B">
            <w:pPr>
              <w:numPr>
                <w:ilvl w:val="0"/>
                <w:numId w:val="12"/>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完成輸澳文心蘭、火鶴、百合、萬代蘭及菊花等5種切花之檢疫規範研析報告。</w:t>
            </w:r>
          </w:p>
          <w:p w:rsidR="00454FFA" w:rsidRPr="004F3F9B" w:rsidRDefault="00454FFA" w:rsidP="004F3F9B">
            <w:pPr>
              <w:numPr>
                <w:ilvl w:val="0"/>
                <w:numId w:val="12"/>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完成申請首次輸入植物或其產品風險評估作業計58件、87種。</w:t>
            </w:r>
          </w:p>
          <w:p w:rsidR="00454FFA" w:rsidRPr="004F3F9B" w:rsidRDefault="00454FFA" w:rsidP="004F3F9B">
            <w:pPr>
              <w:numPr>
                <w:ilvl w:val="0"/>
                <w:numId w:val="12"/>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研擬昆蟲有害生物評估量化指標之建立。</w:t>
            </w:r>
          </w:p>
        </w:tc>
      </w:tr>
      <w:tr w:rsidR="00454FFA" w:rsidRPr="004F3F9B" w:rsidTr="00086CAC">
        <w:trPr>
          <w:trHeight w:val="107"/>
          <w:jc w:val="center"/>
        </w:trPr>
        <w:tc>
          <w:tcPr>
            <w:tcW w:w="1775" w:type="dxa"/>
            <w:vMerge/>
          </w:tcPr>
          <w:p w:rsidR="00454FFA" w:rsidRPr="004F3F9B" w:rsidRDefault="00454FFA" w:rsidP="004F3F9B">
            <w:pPr>
              <w:spacing w:line="360" w:lineRule="exact"/>
              <w:ind w:rightChars="10" w:right="24"/>
              <w:jc w:val="both"/>
              <w:rPr>
                <w:rFonts w:asciiTheme="majorEastAsia" w:eastAsiaTheme="majorEastAsia" w:hAnsiTheme="majorEastAsia"/>
                <w:szCs w:val="24"/>
              </w:rPr>
            </w:pPr>
          </w:p>
        </w:tc>
        <w:tc>
          <w:tcPr>
            <w:tcW w:w="2283" w:type="dxa"/>
            <w:tcBorders>
              <w:bottom w:val="single" w:sz="4" w:space="0" w:color="auto"/>
            </w:tcBorders>
          </w:tcPr>
          <w:p w:rsidR="00454FFA" w:rsidRPr="004F3F9B" w:rsidRDefault="00454FFA"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szCs w:val="24"/>
              </w:rPr>
              <w:t>二、</w:t>
            </w:r>
            <w:r w:rsidRPr="004F3F9B">
              <w:rPr>
                <w:rFonts w:asciiTheme="majorEastAsia" w:eastAsiaTheme="majorEastAsia" w:hAnsiTheme="majorEastAsia" w:hint="eastAsia"/>
                <w:szCs w:val="24"/>
              </w:rPr>
              <w:t>增強動植物防疫檢疫與檢驗效能，</w:t>
            </w:r>
            <w:r w:rsidRPr="004F3F9B">
              <w:rPr>
                <w:rFonts w:asciiTheme="majorEastAsia" w:eastAsiaTheme="majorEastAsia" w:hAnsiTheme="majorEastAsia"/>
                <w:szCs w:val="24"/>
              </w:rPr>
              <w:t>研發</w:t>
            </w:r>
            <w:r w:rsidR="00AF4E52" w:rsidRPr="004F3F9B">
              <w:rPr>
                <w:rFonts w:asciiTheme="majorEastAsia" w:eastAsiaTheme="majorEastAsia" w:hAnsiTheme="majorEastAsia" w:hint="eastAsia"/>
                <w:szCs w:val="24"/>
              </w:rPr>
              <w:t>動</w:t>
            </w:r>
            <w:r w:rsidRPr="004F3F9B">
              <w:rPr>
                <w:rFonts w:asciiTheme="majorEastAsia" w:eastAsiaTheme="majorEastAsia" w:hAnsiTheme="majorEastAsia"/>
                <w:szCs w:val="24"/>
              </w:rPr>
              <w:t>植物有害生物監測技術、及重要</w:t>
            </w:r>
            <w:r w:rsidR="00AF4E52" w:rsidRPr="004F3F9B">
              <w:rPr>
                <w:rFonts w:asciiTheme="majorEastAsia" w:eastAsiaTheme="majorEastAsia" w:hAnsiTheme="majorEastAsia" w:hint="eastAsia"/>
                <w:szCs w:val="24"/>
              </w:rPr>
              <w:t>動</w:t>
            </w:r>
            <w:r w:rsidRPr="004F3F9B">
              <w:rPr>
                <w:rFonts w:asciiTheme="majorEastAsia" w:eastAsiaTheme="majorEastAsia" w:hAnsiTheme="majorEastAsia"/>
                <w:szCs w:val="24"/>
              </w:rPr>
              <w:t>植物有害生物診斷鑑定技術，建立可能入侵之重大疫病蟲害偵察體系及緊急防治標準作業</w:t>
            </w:r>
            <w:r w:rsidRPr="004F3F9B">
              <w:rPr>
                <w:rFonts w:asciiTheme="majorEastAsia" w:eastAsiaTheme="majorEastAsia" w:hAnsiTheme="majorEastAsia" w:hint="eastAsia"/>
                <w:szCs w:val="24"/>
              </w:rPr>
              <w:t>，及有害生物檢疫處理技術之研發改進。</w:t>
            </w:r>
          </w:p>
        </w:tc>
        <w:tc>
          <w:tcPr>
            <w:tcW w:w="5602" w:type="dxa"/>
            <w:tcBorders>
              <w:bottom w:val="single" w:sz="4" w:space="0" w:color="auto"/>
            </w:tcBorders>
          </w:tcPr>
          <w:p w:rsidR="00454FFA" w:rsidRPr="004F3F9B" w:rsidRDefault="00454FFA" w:rsidP="004F3F9B">
            <w:pPr>
              <w:numPr>
                <w:ilvl w:val="0"/>
                <w:numId w:val="82"/>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採集3,373個輸入及走私緝獲動物檢體，以國際間認可方法進行重要關切疫病檢測，有效防堵疫病於境外。</w:t>
            </w:r>
          </w:p>
          <w:p w:rsidR="00454FFA" w:rsidRPr="004F3F9B" w:rsidRDefault="00454FFA" w:rsidP="004F3F9B">
            <w:pPr>
              <w:numPr>
                <w:ilvl w:val="0"/>
                <w:numId w:val="82"/>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為健全國內水稻抗病育種工作，106年度已初步建立臺灣田間稻熱病菌族群及生理小種快速檢測技術，未來將可提供稻熱病菌AVR-Pizt</w:t>
            </w:r>
            <w:r w:rsidR="00297007" w:rsidRPr="004F3F9B">
              <w:rPr>
                <w:rFonts w:asciiTheme="majorEastAsia" w:eastAsiaTheme="majorEastAsia" w:hAnsiTheme="majorEastAsia" w:hint="eastAsia"/>
                <w:szCs w:val="24"/>
              </w:rPr>
              <w:t>基因之突變率篩檢</w:t>
            </w:r>
            <w:r w:rsidRPr="004F3F9B">
              <w:rPr>
                <w:rFonts w:asciiTheme="majorEastAsia" w:eastAsiaTheme="majorEastAsia" w:hAnsiTheme="majorEastAsia" w:hint="eastAsia"/>
                <w:szCs w:val="24"/>
              </w:rPr>
              <w:t>，並應用於田間稻熱病菌生理小種即時監測使用，對於稻熱病防治及水稻抗病育種工作均有莫大助益。</w:t>
            </w:r>
          </w:p>
          <w:p w:rsidR="00454FFA" w:rsidRPr="004F3F9B" w:rsidRDefault="00454FFA" w:rsidP="004F3F9B">
            <w:pPr>
              <w:numPr>
                <w:ilvl w:val="0"/>
                <w:numId w:val="82"/>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開發洋桔梗病毒快速檢測平台，利用適用於田間之專一性檢測工具，有利洋桔梗Begomoviruses之早期發現及防治策略之擬定，降低病害所造成之經濟損失。</w:t>
            </w:r>
          </w:p>
          <w:p w:rsidR="00454FFA" w:rsidRPr="004F3F9B" w:rsidRDefault="00454FFA" w:rsidP="004F3F9B">
            <w:pPr>
              <w:numPr>
                <w:ilvl w:val="0"/>
                <w:numId w:val="82"/>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針對臺灣萵苣細菌性葉斑病害發生進行調查及病原鑑定。該病原藉由種子傳播，為預防於育苗場大發生之可能性而影響萵苣產量，設計專一性引子對以偵測不同菌群，確認田間初次感染源，有助減少後續農業化學藥劑之使用。</w:t>
            </w:r>
          </w:p>
          <w:p w:rsidR="00454FFA" w:rsidRPr="004F3F9B" w:rsidRDefault="00454FFA" w:rsidP="004F3F9B">
            <w:pPr>
              <w:numPr>
                <w:ilvl w:val="0"/>
                <w:numId w:val="82"/>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了解植食性線蟲於臺灣各地區之分布，研究國內園藝作物栽植區介質之植食性線蟲情況，以評估其對園藝產業的衝擊。已完成7種台灣重要作物植株之目標線蟲接種，皆無出現病徵及植株致死情形，證實有助於解決我國農產品出口時受貿易障礙之狀況。</w:t>
            </w:r>
          </w:p>
          <w:p w:rsidR="00454FFA" w:rsidRPr="004F3F9B" w:rsidRDefault="00454FFA" w:rsidP="004F3F9B">
            <w:pPr>
              <w:numPr>
                <w:ilvl w:val="0"/>
                <w:numId w:val="82"/>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導入實習植物醫師輔導菜豆安全生產模式，提供未來植物醫師實際執業及診療之參據；培訓在地化實習植物醫師伴隨式輔導農友，提供病蟲害與栽培管理客製化建議，共輔導33種作物包括小番茄、敏豆、長豇豆、茄子、辣椒、檸檬、木瓜等，輔導農</w:t>
            </w:r>
            <w:r w:rsidRPr="004F3F9B">
              <w:rPr>
                <w:rFonts w:asciiTheme="majorEastAsia" w:eastAsiaTheme="majorEastAsia" w:hAnsiTheme="majorEastAsia" w:hint="eastAsia"/>
                <w:szCs w:val="24"/>
              </w:rPr>
              <w:lastRenderedPageBreak/>
              <w:t>友130人次；研擬實習植物醫師評核表並完成實習植醫評核。</w:t>
            </w:r>
          </w:p>
          <w:p w:rsidR="00454FFA" w:rsidRPr="004F3F9B" w:rsidRDefault="00454FFA" w:rsidP="004F3F9B">
            <w:pPr>
              <w:numPr>
                <w:ilvl w:val="0"/>
                <w:numId w:val="82"/>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建立我國鱗翅目及雙翅目與纓翅目薊馬類重要檢疫有害生物之DNA條碼鑑定技術，強化輸入檢疫之診斷鑑定能力。</w:t>
            </w:r>
          </w:p>
        </w:tc>
      </w:tr>
      <w:tr w:rsidR="00454FFA" w:rsidRPr="004F3F9B" w:rsidTr="00086CAC">
        <w:trPr>
          <w:trHeight w:val="107"/>
          <w:jc w:val="center"/>
        </w:trPr>
        <w:tc>
          <w:tcPr>
            <w:tcW w:w="1775" w:type="dxa"/>
            <w:vMerge/>
          </w:tcPr>
          <w:p w:rsidR="00454FFA" w:rsidRPr="004F3F9B" w:rsidRDefault="00454FFA" w:rsidP="004F3F9B">
            <w:pPr>
              <w:spacing w:line="360" w:lineRule="exact"/>
              <w:ind w:rightChars="10" w:right="24"/>
              <w:jc w:val="both"/>
              <w:rPr>
                <w:rFonts w:asciiTheme="majorEastAsia" w:eastAsiaTheme="majorEastAsia" w:hAnsiTheme="majorEastAsia"/>
                <w:szCs w:val="24"/>
              </w:rPr>
            </w:pPr>
          </w:p>
        </w:tc>
        <w:tc>
          <w:tcPr>
            <w:tcW w:w="2283" w:type="dxa"/>
            <w:tcBorders>
              <w:bottom w:val="single" w:sz="4" w:space="0" w:color="auto"/>
            </w:tcBorders>
          </w:tcPr>
          <w:p w:rsidR="00454FFA" w:rsidRPr="004F3F9B" w:rsidRDefault="00454FFA"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szCs w:val="24"/>
              </w:rPr>
              <w:t>三、</w:t>
            </w:r>
            <w:r w:rsidRPr="004F3F9B">
              <w:rPr>
                <w:rFonts w:asciiTheme="majorEastAsia" w:eastAsiaTheme="majorEastAsia" w:hAnsiTheme="majorEastAsia" w:hint="eastAsia"/>
                <w:szCs w:val="24"/>
              </w:rPr>
              <w:t>推動健康</w:t>
            </w:r>
            <w:r w:rsidRPr="004F3F9B">
              <w:rPr>
                <w:rFonts w:asciiTheme="majorEastAsia" w:eastAsiaTheme="majorEastAsia" w:hAnsiTheme="majorEastAsia"/>
                <w:szCs w:val="24"/>
              </w:rPr>
              <w:t>種苗</w:t>
            </w:r>
            <w:r w:rsidRPr="004F3F9B">
              <w:rPr>
                <w:rFonts w:asciiTheme="majorEastAsia" w:eastAsiaTheme="majorEastAsia" w:hAnsiTheme="majorEastAsia" w:hint="eastAsia"/>
                <w:szCs w:val="24"/>
              </w:rPr>
              <w:t>整合管理及</w:t>
            </w:r>
            <w:r w:rsidRPr="004F3F9B">
              <w:rPr>
                <w:rFonts w:asciiTheme="majorEastAsia" w:eastAsiaTheme="majorEastAsia" w:hAnsiTheme="majorEastAsia"/>
                <w:szCs w:val="24"/>
              </w:rPr>
              <w:t>驗證相關技術，建立高經濟作物關鍵病蟲害之監測預警體系及防治基準</w:t>
            </w:r>
            <w:r w:rsidRPr="004F3F9B">
              <w:rPr>
                <w:rFonts w:asciiTheme="majorEastAsia" w:eastAsiaTheme="majorEastAsia" w:hAnsiTheme="majorEastAsia" w:hint="eastAsia"/>
                <w:szCs w:val="24"/>
              </w:rPr>
              <w:t>。</w:t>
            </w:r>
          </w:p>
        </w:tc>
        <w:tc>
          <w:tcPr>
            <w:tcW w:w="5602" w:type="dxa"/>
            <w:tcBorders>
              <w:bottom w:val="single" w:sz="4" w:space="0" w:color="auto"/>
            </w:tcBorders>
          </w:tcPr>
          <w:p w:rsidR="00454FFA" w:rsidRPr="004F3F9B" w:rsidRDefault="00454FFA" w:rsidP="004F3F9B">
            <w:pPr>
              <w:adjustRightInd w:val="0"/>
              <w:snapToGrid w:val="0"/>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完成柑橘黃龍病新高效化學治療技術之研發及其媒介昆蟲綜合管理技術之研究，可治療黃龍病及預防媒介蟲害；研發病毒檢測與去病毒技術以應用於無病毒紅龍果種苗之生產，以冷凍</w:t>
            </w:r>
            <w:r w:rsidRPr="004F3F9B">
              <w:rPr>
                <w:rFonts w:asciiTheme="majorEastAsia" w:eastAsiaTheme="majorEastAsia" w:hAnsiTheme="majorEastAsia" w:hint="eastAsia"/>
                <w:kern w:val="0"/>
                <w:szCs w:val="24"/>
              </w:rPr>
              <w:t>治療</w:t>
            </w:r>
            <w:r w:rsidRPr="004F3F9B">
              <w:rPr>
                <w:rFonts w:asciiTheme="majorEastAsia" w:eastAsiaTheme="majorEastAsia" w:hAnsiTheme="majorEastAsia" w:hint="eastAsia"/>
                <w:szCs w:val="24"/>
              </w:rPr>
              <w:t>法可得到無病毒組織培養苗；及馬鈴薯種薯瘡痂病之防治技術開發，可利用液化芽胞桿菌降低瘡痂病發生。</w:t>
            </w:r>
          </w:p>
        </w:tc>
      </w:tr>
      <w:tr w:rsidR="00454FFA" w:rsidRPr="004F3F9B" w:rsidTr="00086CAC">
        <w:trPr>
          <w:trHeight w:val="107"/>
          <w:jc w:val="center"/>
        </w:trPr>
        <w:tc>
          <w:tcPr>
            <w:tcW w:w="1775" w:type="dxa"/>
            <w:vMerge/>
          </w:tcPr>
          <w:p w:rsidR="00454FFA" w:rsidRPr="004F3F9B" w:rsidRDefault="00454FFA" w:rsidP="004F3F9B">
            <w:pPr>
              <w:spacing w:line="360" w:lineRule="exact"/>
              <w:ind w:rightChars="10" w:right="24"/>
              <w:jc w:val="both"/>
              <w:rPr>
                <w:rFonts w:asciiTheme="majorEastAsia" w:eastAsiaTheme="majorEastAsia" w:hAnsiTheme="majorEastAsia"/>
                <w:szCs w:val="24"/>
              </w:rPr>
            </w:pPr>
          </w:p>
        </w:tc>
        <w:tc>
          <w:tcPr>
            <w:tcW w:w="2283" w:type="dxa"/>
            <w:tcBorders>
              <w:bottom w:val="single" w:sz="4" w:space="0" w:color="auto"/>
            </w:tcBorders>
          </w:tcPr>
          <w:p w:rsidR="00454FFA" w:rsidRPr="004F3F9B" w:rsidRDefault="00454FFA"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szCs w:val="24"/>
              </w:rPr>
              <w:t>四、辦理植物有害生物防疫資材開發與應用</w:t>
            </w:r>
            <w:r w:rsidRPr="004F3F9B">
              <w:rPr>
                <w:rFonts w:asciiTheme="majorEastAsia" w:eastAsiaTheme="majorEastAsia" w:hAnsiTheme="majorEastAsia" w:hint="eastAsia"/>
                <w:szCs w:val="24"/>
              </w:rPr>
              <w:t>研究</w:t>
            </w:r>
            <w:r w:rsidRPr="004F3F9B">
              <w:rPr>
                <w:rFonts w:asciiTheme="majorEastAsia" w:eastAsiaTheme="majorEastAsia" w:hAnsiTheme="majorEastAsia"/>
                <w:szCs w:val="24"/>
              </w:rPr>
              <w:t>，研發疫病蟲害管理技術，</w:t>
            </w:r>
            <w:r w:rsidRPr="004F3F9B">
              <w:rPr>
                <w:rFonts w:asciiTheme="majorEastAsia" w:eastAsiaTheme="majorEastAsia" w:hAnsiTheme="majorEastAsia" w:hint="eastAsia"/>
                <w:szCs w:val="24"/>
              </w:rPr>
              <w:t>推動</w:t>
            </w:r>
            <w:r w:rsidRPr="004F3F9B">
              <w:rPr>
                <w:rFonts w:asciiTheme="majorEastAsia" w:eastAsiaTheme="majorEastAsia" w:hAnsiTheme="majorEastAsia"/>
                <w:szCs w:val="24"/>
              </w:rPr>
              <w:t>生物性農藥</w:t>
            </w:r>
            <w:r w:rsidRPr="004F3F9B">
              <w:rPr>
                <w:rFonts w:asciiTheme="majorEastAsia" w:eastAsiaTheme="majorEastAsia" w:hAnsiTheme="majorEastAsia" w:hint="eastAsia"/>
                <w:szCs w:val="24"/>
              </w:rPr>
              <w:t>產業發展，推廣使用生物農藥之作物整合性防治技術</w:t>
            </w:r>
            <w:r w:rsidRPr="004F3F9B">
              <w:rPr>
                <w:rFonts w:asciiTheme="majorEastAsia" w:eastAsiaTheme="majorEastAsia" w:hAnsiTheme="majorEastAsia"/>
                <w:szCs w:val="24"/>
              </w:rPr>
              <w:t>。</w:t>
            </w:r>
          </w:p>
        </w:tc>
        <w:tc>
          <w:tcPr>
            <w:tcW w:w="5602" w:type="dxa"/>
            <w:tcBorders>
              <w:bottom w:val="single" w:sz="4" w:space="0" w:color="auto"/>
            </w:tcBorders>
          </w:tcPr>
          <w:p w:rsidR="00454FFA" w:rsidRPr="004F3F9B" w:rsidRDefault="00454FFA" w:rsidP="004F3F9B">
            <w:pPr>
              <w:adjustRightInd w:val="0"/>
              <w:snapToGrid w:val="0"/>
              <w:spacing w:line="360" w:lineRule="exact"/>
              <w:jc w:val="both"/>
              <w:rPr>
                <w:rFonts w:asciiTheme="majorEastAsia" w:eastAsiaTheme="majorEastAsia" w:hAnsiTheme="majorEastAsia"/>
                <w:szCs w:val="24"/>
              </w:rPr>
            </w:pPr>
            <w:r w:rsidRPr="004F3F9B">
              <w:rPr>
                <w:rFonts w:asciiTheme="majorEastAsia" w:eastAsiaTheme="majorEastAsia" w:hAnsiTheme="majorEastAsia"/>
                <w:szCs w:val="24"/>
              </w:rPr>
              <w:t>建立小黑花椿象防治二點葉蟎、台灣花薊馬之基礎生態資料及天敵釋放率對害蟲抑制效果之數據，</w:t>
            </w:r>
            <w:r w:rsidRPr="004F3F9B">
              <w:rPr>
                <w:rFonts w:asciiTheme="majorEastAsia" w:eastAsiaTheme="majorEastAsia" w:hAnsiTheme="majorEastAsia" w:hint="eastAsia"/>
                <w:szCs w:val="24"/>
              </w:rPr>
              <w:t>以</w:t>
            </w:r>
            <w:r w:rsidRPr="004F3F9B">
              <w:rPr>
                <w:rFonts w:asciiTheme="majorEastAsia" w:eastAsiaTheme="majorEastAsia" w:hAnsiTheme="majorEastAsia"/>
                <w:szCs w:val="24"/>
              </w:rPr>
              <w:t>供田間應用參考</w:t>
            </w:r>
            <w:r w:rsidRPr="004F3F9B">
              <w:rPr>
                <w:rFonts w:asciiTheme="majorEastAsia" w:eastAsiaTheme="majorEastAsia" w:hAnsiTheme="majorEastAsia" w:hint="eastAsia"/>
                <w:szCs w:val="24"/>
              </w:rPr>
              <w:t>，並</w:t>
            </w:r>
            <w:r w:rsidRPr="004F3F9B">
              <w:rPr>
                <w:rFonts w:asciiTheme="majorEastAsia" w:eastAsiaTheme="majorEastAsia" w:hAnsiTheme="majorEastAsia"/>
                <w:szCs w:val="24"/>
              </w:rPr>
              <w:t>完成以生命表、捕食率及族群成長預測分析，確認小黑花椿對於葉蟎及薊馬之</w:t>
            </w:r>
            <w:r w:rsidRPr="004F3F9B">
              <w:rPr>
                <w:rFonts w:asciiTheme="majorEastAsia" w:eastAsiaTheme="majorEastAsia" w:hAnsiTheme="majorEastAsia" w:hint="eastAsia"/>
                <w:szCs w:val="24"/>
              </w:rPr>
              <w:t>具</w:t>
            </w:r>
            <w:r w:rsidRPr="004F3F9B">
              <w:rPr>
                <w:rFonts w:asciiTheme="majorEastAsia" w:eastAsiaTheme="majorEastAsia" w:hAnsiTheme="majorEastAsia"/>
                <w:szCs w:val="24"/>
              </w:rPr>
              <w:t>族群抑制潛能。</w:t>
            </w:r>
          </w:p>
        </w:tc>
      </w:tr>
      <w:tr w:rsidR="00454FFA" w:rsidRPr="004F3F9B" w:rsidTr="00086CAC">
        <w:trPr>
          <w:trHeight w:val="107"/>
          <w:jc w:val="center"/>
        </w:trPr>
        <w:tc>
          <w:tcPr>
            <w:tcW w:w="1775" w:type="dxa"/>
            <w:vMerge/>
          </w:tcPr>
          <w:p w:rsidR="00454FFA" w:rsidRPr="004F3F9B" w:rsidRDefault="00454FFA" w:rsidP="004F3F9B">
            <w:pPr>
              <w:spacing w:line="360" w:lineRule="exact"/>
              <w:ind w:rightChars="10" w:right="24"/>
              <w:jc w:val="both"/>
              <w:rPr>
                <w:rFonts w:asciiTheme="majorEastAsia" w:eastAsiaTheme="majorEastAsia" w:hAnsiTheme="majorEastAsia"/>
                <w:szCs w:val="24"/>
              </w:rPr>
            </w:pPr>
          </w:p>
        </w:tc>
        <w:tc>
          <w:tcPr>
            <w:tcW w:w="2283" w:type="dxa"/>
            <w:tcBorders>
              <w:bottom w:val="single" w:sz="4" w:space="0" w:color="auto"/>
            </w:tcBorders>
          </w:tcPr>
          <w:p w:rsidR="00454FFA" w:rsidRPr="004F3F9B" w:rsidRDefault="00454FFA"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szCs w:val="24"/>
              </w:rPr>
              <w:t>五、辦理農藥風險評估、檢測與施藥技術開發，以及植物有害生物系統性管理與檢疫處理技術。</w:t>
            </w:r>
          </w:p>
        </w:tc>
        <w:tc>
          <w:tcPr>
            <w:tcW w:w="5602" w:type="dxa"/>
            <w:tcBorders>
              <w:bottom w:val="single" w:sz="4" w:space="0" w:color="auto"/>
            </w:tcBorders>
          </w:tcPr>
          <w:p w:rsidR="00454FFA" w:rsidRPr="004F3F9B" w:rsidRDefault="00454FFA" w:rsidP="004F3F9B">
            <w:pPr>
              <w:numPr>
                <w:ilvl w:val="0"/>
                <w:numId w:val="83"/>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szCs w:val="24"/>
              </w:rPr>
              <w:t>針對南部農業區域8條河川中農藥殘留情形進行監測，</w:t>
            </w:r>
            <w:r w:rsidRPr="004F3F9B">
              <w:rPr>
                <w:rFonts w:asciiTheme="majorEastAsia" w:eastAsiaTheme="majorEastAsia" w:hAnsiTheme="majorEastAsia" w:hint="eastAsia"/>
                <w:szCs w:val="24"/>
              </w:rPr>
              <w:t>106年檢測河川水體和底泥樣品共計檢出 55 種農藥，與中上游流域主要作物的推薦用藥一致。另於泥底檢出之有機磷劑之最高濃度大於對端足蟲的半數致死濃度，後續將持續監測及蒐集資料以評估該等藥劑之生態風險管理，確保</w:t>
            </w:r>
            <w:r w:rsidRPr="004F3F9B">
              <w:rPr>
                <w:rFonts w:asciiTheme="majorEastAsia" w:eastAsiaTheme="majorEastAsia" w:hAnsiTheme="majorEastAsia"/>
                <w:szCs w:val="24"/>
              </w:rPr>
              <w:t>我國農業環境永續發展</w:t>
            </w:r>
            <w:r w:rsidRPr="004F3F9B">
              <w:rPr>
                <w:rFonts w:asciiTheme="majorEastAsia" w:eastAsiaTheme="majorEastAsia" w:hAnsiTheme="majorEastAsia" w:hint="eastAsia"/>
                <w:szCs w:val="24"/>
              </w:rPr>
              <w:t>。</w:t>
            </w:r>
          </w:p>
          <w:p w:rsidR="00454FFA" w:rsidRPr="004F3F9B" w:rsidRDefault="00454FFA" w:rsidP="004F3F9B">
            <w:pPr>
              <w:numPr>
                <w:ilvl w:val="0"/>
                <w:numId w:val="83"/>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szCs w:val="24"/>
              </w:rPr>
              <w:t>建立測試農藥噴藥器具規則之標準檢測方法，</w:t>
            </w:r>
            <w:r w:rsidRPr="004F3F9B">
              <w:rPr>
                <w:rFonts w:asciiTheme="majorEastAsia" w:eastAsiaTheme="majorEastAsia" w:hAnsiTheme="majorEastAsia" w:hint="eastAsia"/>
                <w:szCs w:val="24"/>
              </w:rPr>
              <w:t>期</w:t>
            </w:r>
            <w:r w:rsidRPr="004F3F9B">
              <w:rPr>
                <w:rFonts w:asciiTheme="majorEastAsia" w:eastAsiaTheme="majorEastAsia" w:hAnsiTheme="majorEastAsia"/>
                <w:szCs w:val="24"/>
              </w:rPr>
              <w:t>為國內農藥噴藥器具建立標準，</w:t>
            </w:r>
            <w:r w:rsidRPr="004F3F9B">
              <w:rPr>
                <w:rFonts w:asciiTheme="majorEastAsia" w:eastAsiaTheme="majorEastAsia" w:hAnsiTheme="majorEastAsia" w:hint="eastAsia"/>
                <w:szCs w:val="24"/>
              </w:rPr>
              <w:t>除降低</w:t>
            </w:r>
            <w:r w:rsidRPr="004F3F9B">
              <w:rPr>
                <w:rFonts w:asciiTheme="majorEastAsia" w:eastAsiaTheme="majorEastAsia" w:hAnsiTheme="majorEastAsia"/>
                <w:szCs w:val="24"/>
              </w:rPr>
              <w:t>噴藥</w:t>
            </w:r>
            <w:r w:rsidRPr="004F3F9B">
              <w:rPr>
                <w:rFonts w:asciiTheme="majorEastAsia" w:eastAsiaTheme="majorEastAsia" w:hAnsiTheme="majorEastAsia" w:hint="eastAsia"/>
                <w:szCs w:val="24"/>
              </w:rPr>
              <w:t>時</w:t>
            </w:r>
            <w:r w:rsidRPr="004F3F9B">
              <w:rPr>
                <w:rFonts w:asciiTheme="majorEastAsia" w:eastAsiaTheme="majorEastAsia" w:hAnsiTheme="majorEastAsia"/>
                <w:szCs w:val="24"/>
              </w:rPr>
              <w:t>之用水量，</w:t>
            </w:r>
            <w:r w:rsidRPr="004F3F9B">
              <w:rPr>
                <w:rFonts w:asciiTheme="majorEastAsia" w:eastAsiaTheme="majorEastAsia" w:hAnsiTheme="majorEastAsia" w:hint="eastAsia"/>
                <w:szCs w:val="24"/>
              </w:rPr>
              <w:t>並可減少</w:t>
            </w:r>
            <w:r w:rsidRPr="004F3F9B">
              <w:rPr>
                <w:rFonts w:asciiTheme="majorEastAsia" w:eastAsiaTheme="majorEastAsia" w:hAnsiTheme="majorEastAsia"/>
                <w:szCs w:val="24"/>
              </w:rPr>
              <w:t>農藥飄散</w:t>
            </w:r>
            <w:r w:rsidRPr="004F3F9B">
              <w:rPr>
                <w:rFonts w:asciiTheme="majorEastAsia" w:eastAsiaTheme="majorEastAsia" w:hAnsiTheme="majorEastAsia" w:hint="eastAsia"/>
                <w:szCs w:val="24"/>
              </w:rPr>
              <w:t>問題</w:t>
            </w:r>
            <w:r w:rsidRPr="004F3F9B">
              <w:rPr>
                <w:rFonts w:asciiTheme="majorEastAsia" w:eastAsiaTheme="majorEastAsia" w:hAnsiTheme="majorEastAsia"/>
                <w:szCs w:val="24"/>
              </w:rPr>
              <w:t>，減</w:t>
            </w:r>
            <w:r w:rsidRPr="004F3F9B">
              <w:rPr>
                <w:rFonts w:asciiTheme="majorEastAsia" w:eastAsiaTheme="majorEastAsia" w:hAnsiTheme="majorEastAsia" w:hint="eastAsia"/>
                <w:szCs w:val="24"/>
              </w:rPr>
              <w:t>輕對</w:t>
            </w:r>
            <w:r w:rsidRPr="004F3F9B">
              <w:rPr>
                <w:rFonts w:asciiTheme="majorEastAsia" w:eastAsiaTheme="majorEastAsia" w:hAnsiTheme="majorEastAsia"/>
                <w:szCs w:val="24"/>
              </w:rPr>
              <w:t>環境的污染。</w:t>
            </w:r>
            <w:r w:rsidRPr="004F3F9B">
              <w:rPr>
                <w:rFonts w:asciiTheme="majorEastAsia" w:eastAsiaTheme="majorEastAsia" w:hAnsiTheme="majorEastAsia" w:hint="eastAsia"/>
                <w:szCs w:val="24"/>
              </w:rPr>
              <w:t>另</w:t>
            </w:r>
            <w:r w:rsidRPr="004F3F9B">
              <w:rPr>
                <w:rFonts w:asciiTheme="majorEastAsia" w:eastAsiaTheme="majorEastAsia" w:hAnsiTheme="majorEastAsia"/>
                <w:szCs w:val="24"/>
              </w:rPr>
              <w:t>製作「無人載具施藥飄散防止對策」宣導摺頁2萬份，發送至各地方政府、試驗改良機關、學校、公會等單位參考。</w:t>
            </w:r>
          </w:p>
        </w:tc>
      </w:tr>
      <w:tr w:rsidR="00454FFA" w:rsidRPr="004F3F9B" w:rsidTr="00086CAC">
        <w:trPr>
          <w:trHeight w:val="107"/>
          <w:jc w:val="center"/>
        </w:trPr>
        <w:tc>
          <w:tcPr>
            <w:tcW w:w="1775" w:type="dxa"/>
            <w:vMerge/>
          </w:tcPr>
          <w:p w:rsidR="00454FFA" w:rsidRPr="004F3F9B" w:rsidRDefault="00454FFA" w:rsidP="004F3F9B">
            <w:pPr>
              <w:spacing w:line="360" w:lineRule="exact"/>
              <w:ind w:rightChars="10" w:right="24"/>
              <w:jc w:val="both"/>
              <w:rPr>
                <w:rFonts w:asciiTheme="majorEastAsia" w:eastAsiaTheme="majorEastAsia" w:hAnsiTheme="majorEastAsia"/>
                <w:szCs w:val="24"/>
              </w:rPr>
            </w:pPr>
          </w:p>
        </w:tc>
        <w:tc>
          <w:tcPr>
            <w:tcW w:w="2283" w:type="dxa"/>
            <w:tcBorders>
              <w:bottom w:val="single" w:sz="4" w:space="0" w:color="auto"/>
            </w:tcBorders>
          </w:tcPr>
          <w:p w:rsidR="00454FFA" w:rsidRPr="004F3F9B" w:rsidRDefault="00454FFA"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hint="eastAsia"/>
                <w:szCs w:val="24"/>
              </w:rPr>
              <w:t>六</w:t>
            </w:r>
            <w:r w:rsidRPr="004F3F9B">
              <w:rPr>
                <w:rFonts w:asciiTheme="majorEastAsia" w:eastAsiaTheme="majorEastAsia" w:hAnsiTheme="majorEastAsia"/>
                <w:szCs w:val="24"/>
              </w:rPr>
              <w:t>、強化重大人畜共通傳染病之防疫檢疫策略研究及推廣。</w:t>
            </w:r>
          </w:p>
        </w:tc>
        <w:tc>
          <w:tcPr>
            <w:tcW w:w="5602" w:type="dxa"/>
            <w:tcBorders>
              <w:bottom w:val="single" w:sz="4" w:space="0" w:color="auto"/>
            </w:tcBorders>
          </w:tcPr>
          <w:p w:rsidR="00454FFA" w:rsidRPr="004F3F9B" w:rsidRDefault="00454FFA" w:rsidP="004F3F9B">
            <w:pPr>
              <w:numPr>
                <w:ilvl w:val="0"/>
                <w:numId w:val="84"/>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完成「火雞、鴕鳥、鵪鶉及水禽類禽流感監控」研究計畫：共採集374場(批次)、8</w:t>
            </w:r>
            <w:r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234件血清、氣管及肛門拭子檢體，檢測禽流感抗體或病毒核酸，其中花蓮縣送檢兩場肉鴨檢體檢測出病毒核酸陽性，經證實具6個鹼基確認為H5N6亞型高病原性</w:t>
            </w:r>
            <w:r w:rsidRPr="004F3F9B">
              <w:rPr>
                <w:rFonts w:asciiTheme="majorEastAsia" w:eastAsiaTheme="majorEastAsia" w:hAnsiTheme="majorEastAsia" w:hint="eastAsia"/>
                <w:szCs w:val="24"/>
              </w:rPr>
              <w:lastRenderedPageBreak/>
              <w:t>禽流感。</w:t>
            </w:r>
          </w:p>
          <w:p w:rsidR="00454FFA" w:rsidRPr="004F3F9B" w:rsidRDefault="00454FFA" w:rsidP="004F3F9B">
            <w:pPr>
              <w:numPr>
                <w:ilvl w:val="0"/>
                <w:numId w:val="84"/>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完成「臺灣地區寵物鳥家禽流行性感冒病毒監測」研究計畫：自各縣市寵物鳥園及商店採集寵物鳥60禽種，檢體數總計982件，皆未發現H5或H7高病原性禽流感病毒核酸之存在。</w:t>
            </w:r>
          </w:p>
          <w:p w:rsidR="00454FFA" w:rsidRPr="004F3F9B" w:rsidRDefault="00454FFA" w:rsidP="004F3F9B">
            <w:pPr>
              <w:numPr>
                <w:ilvl w:val="0"/>
                <w:numId w:val="84"/>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完成「臺灣野鳥家禽流行性感冒病毒學監測」研究計畫：</w:t>
            </w:r>
          </w:p>
          <w:p w:rsidR="00454FFA" w:rsidRPr="004F3F9B" w:rsidRDefault="00454FFA" w:rsidP="004F3F9B">
            <w:pPr>
              <w:numPr>
                <w:ilvl w:val="0"/>
                <w:numId w:val="14"/>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於候鳥過境期間在全國重要候鳥濕地進行排遺採樣，另於全國各重要養禽縣市全年度採集留鳥排遺樣本，同時持續蒐集及監測採樣地點候鳥活動及棲息與遷移動態。</w:t>
            </w:r>
          </w:p>
          <w:p w:rsidR="00454FFA" w:rsidRPr="004F3F9B" w:rsidRDefault="00454FFA" w:rsidP="004F3F9B">
            <w:pPr>
              <w:numPr>
                <w:ilvl w:val="0"/>
                <w:numId w:val="14"/>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szCs w:val="24"/>
              </w:rPr>
              <w:t>106</w:t>
            </w:r>
            <w:r w:rsidRPr="004F3F9B">
              <w:rPr>
                <w:rFonts w:asciiTheme="majorEastAsia" w:eastAsiaTheme="majorEastAsia" w:hAnsiTheme="majorEastAsia" w:hint="eastAsia"/>
                <w:szCs w:val="24"/>
              </w:rPr>
              <w:t>年共計採集</w:t>
            </w:r>
            <w:r w:rsidRPr="004F3F9B">
              <w:rPr>
                <w:rFonts w:asciiTheme="majorEastAsia" w:eastAsiaTheme="majorEastAsia" w:hAnsiTheme="majorEastAsia"/>
                <w:szCs w:val="24"/>
              </w:rPr>
              <w:t>5,095</w:t>
            </w:r>
            <w:r w:rsidRPr="004F3F9B">
              <w:rPr>
                <w:rFonts w:asciiTheme="majorEastAsia" w:eastAsiaTheme="majorEastAsia" w:hAnsiTheme="majorEastAsia" w:hint="eastAsia"/>
                <w:szCs w:val="24"/>
              </w:rPr>
              <w:t>個檢體，其中鴨科</w:t>
            </w:r>
            <w:r w:rsidRPr="004F3F9B">
              <w:rPr>
                <w:rFonts w:asciiTheme="majorEastAsia" w:eastAsiaTheme="majorEastAsia" w:hAnsiTheme="majorEastAsia"/>
                <w:szCs w:val="24"/>
              </w:rPr>
              <w:t>2,365</w:t>
            </w:r>
            <w:r w:rsidRPr="004F3F9B">
              <w:rPr>
                <w:rFonts w:asciiTheme="majorEastAsia" w:eastAsiaTheme="majorEastAsia" w:hAnsiTheme="majorEastAsia" w:hint="eastAsia"/>
                <w:szCs w:val="24"/>
              </w:rPr>
              <w:t>管樣本，佔</w:t>
            </w:r>
            <w:r w:rsidRPr="004F3F9B">
              <w:rPr>
                <w:rFonts w:asciiTheme="majorEastAsia" w:eastAsiaTheme="majorEastAsia" w:hAnsiTheme="majorEastAsia"/>
                <w:szCs w:val="24"/>
              </w:rPr>
              <w:t>46.42%</w:t>
            </w:r>
            <w:r w:rsidRPr="004F3F9B">
              <w:rPr>
                <w:rFonts w:asciiTheme="majorEastAsia" w:eastAsiaTheme="majorEastAsia" w:hAnsiTheme="majorEastAsia" w:hint="eastAsia"/>
                <w:szCs w:val="24"/>
              </w:rPr>
              <w:t>，其他分別為鷸鴴科696樣本(13.66%)、鷺科516管樣本(10.13%)、其他6管樣本(0.12%)、留鳥1,512管樣本(29.6</w:t>
            </w:r>
            <w:r w:rsidR="0068505B" w:rsidRPr="004F3F9B">
              <w:rPr>
                <w:rFonts w:asciiTheme="majorEastAsia" w:eastAsiaTheme="majorEastAsia" w:hAnsiTheme="majorEastAsia" w:hint="eastAsia"/>
                <w:szCs w:val="24"/>
              </w:rPr>
              <w:t>7</w:t>
            </w:r>
            <w:r w:rsidRPr="004F3F9B">
              <w:rPr>
                <w:rFonts w:asciiTheme="majorEastAsia" w:eastAsiaTheme="majorEastAsia" w:hAnsiTheme="majorEastAsia" w:hint="eastAsia"/>
                <w:szCs w:val="24"/>
              </w:rPr>
              <w:t>%)。</w:t>
            </w:r>
          </w:p>
          <w:p w:rsidR="00454FFA" w:rsidRPr="004F3F9B" w:rsidRDefault="00454FFA" w:rsidP="004F3F9B">
            <w:pPr>
              <w:numPr>
                <w:ilvl w:val="0"/>
                <w:numId w:val="14"/>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結果共計檢出10株病毒，8種亞型之禽流感病毒株。其中排遺樣本仍然僅檢出低病原性禽流感病毒，另外於死亡鴨禽檢出1株H5N6高病原性禽流感病毒。</w:t>
            </w:r>
          </w:p>
          <w:p w:rsidR="00454FFA" w:rsidRPr="004F3F9B" w:rsidRDefault="00454FFA" w:rsidP="004F3F9B">
            <w:pPr>
              <w:numPr>
                <w:ilvl w:val="0"/>
                <w:numId w:val="84"/>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完成「豬群流行性感冒主動監測與流行分析」研究計畫：</w:t>
            </w:r>
          </w:p>
          <w:p w:rsidR="00454FFA" w:rsidRPr="004F3F9B" w:rsidRDefault="00454FFA" w:rsidP="004F3F9B">
            <w:pPr>
              <w:numPr>
                <w:ilvl w:val="0"/>
                <w:numId w:val="13"/>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自97場次養豬場中採集1,487頭豬之鼻腔黏膜液1,441份及血清1,472份，合計2,913份檢體，並取得有效之豬場主動訪視問卷調查資料97份。</w:t>
            </w:r>
          </w:p>
          <w:p w:rsidR="00454FFA" w:rsidRPr="004F3F9B" w:rsidRDefault="00454FFA" w:rsidP="004F3F9B">
            <w:pPr>
              <w:numPr>
                <w:ilvl w:val="0"/>
                <w:numId w:val="13"/>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豬隻鼻腔黏膜液進行病毒分離結果，未檢出流行性感冒病毒。血清進行血球凝集抑制試驗結果有59場次的614份血清具有豬流感特異性抗體。</w:t>
            </w:r>
          </w:p>
          <w:p w:rsidR="00454FFA" w:rsidRPr="004F3F9B" w:rsidRDefault="00454FFA" w:rsidP="004F3F9B">
            <w:pPr>
              <w:numPr>
                <w:ilvl w:val="0"/>
                <w:numId w:val="13"/>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分析結果顯示：臺灣豬群中有新流感A/H1基因之病毒、台灣本土流行豬流感A/H1基因及A/H3基因之重組病毒等3種。至於北美豬流感A/H3亞型病毒、B型流感病毒、A/H5、A/H6及A/H7亞型禽流感病毒之抗體則皆未發現。</w:t>
            </w:r>
          </w:p>
          <w:p w:rsidR="00454FFA" w:rsidRPr="004F3F9B" w:rsidRDefault="00454FFA" w:rsidP="004F3F9B">
            <w:pPr>
              <w:numPr>
                <w:ilvl w:val="0"/>
                <w:numId w:val="84"/>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草食動物結核病之病原分離及鑑定：針對</w:t>
            </w:r>
            <w:r w:rsidRPr="004F3F9B">
              <w:rPr>
                <w:rFonts w:asciiTheme="majorEastAsia" w:eastAsiaTheme="majorEastAsia" w:hAnsiTheme="majorEastAsia"/>
                <w:szCs w:val="24"/>
              </w:rPr>
              <w:t>Intradermal Tuberculin Test</w:t>
            </w:r>
            <w:r w:rsidR="001D590B">
              <w:rPr>
                <w:rFonts w:asciiTheme="majorEastAsia" w:eastAsiaTheme="majorEastAsia" w:hAnsiTheme="majorEastAsia" w:hint="eastAsia"/>
                <w:szCs w:val="24"/>
              </w:rPr>
              <w:t>(</w:t>
            </w:r>
            <w:r w:rsidRPr="004F3F9B">
              <w:rPr>
                <w:rFonts w:asciiTheme="majorEastAsia" w:eastAsiaTheme="majorEastAsia" w:hAnsiTheme="majorEastAsia"/>
                <w:szCs w:val="24"/>
              </w:rPr>
              <w:t>ITT</w:t>
            </w:r>
            <w:r w:rsidR="001D590B">
              <w:rPr>
                <w:rFonts w:asciiTheme="majorEastAsia" w:eastAsiaTheme="majorEastAsia" w:hAnsiTheme="majorEastAsia" w:hint="eastAsia"/>
                <w:szCs w:val="24"/>
              </w:rPr>
              <w:t>)</w:t>
            </w:r>
            <w:r w:rsidRPr="004F3F9B">
              <w:rPr>
                <w:rFonts w:asciiTheme="majorEastAsia" w:eastAsiaTheme="majorEastAsia" w:hAnsiTheme="majorEastAsia" w:hint="eastAsia"/>
                <w:szCs w:val="24"/>
              </w:rPr>
              <w:t>陽性場檢體進行分枝桿菌分離，以聚合酶連鎖反應、核酸定序等分生方法確認牛型分枝桿菌。106年度收受檢體18場次，67頭動物檢體，分離得6株牛型分枝桿菌，5株分離自牛，1株分離自鹿及羊。</w:t>
            </w:r>
          </w:p>
        </w:tc>
      </w:tr>
      <w:tr w:rsidR="00454FFA" w:rsidRPr="004F3F9B" w:rsidTr="00086CAC">
        <w:trPr>
          <w:trHeight w:val="107"/>
          <w:jc w:val="center"/>
        </w:trPr>
        <w:tc>
          <w:tcPr>
            <w:tcW w:w="1775" w:type="dxa"/>
            <w:vMerge/>
          </w:tcPr>
          <w:p w:rsidR="00454FFA" w:rsidRPr="004F3F9B" w:rsidRDefault="00454FFA" w:rsidP="004F3F9B">
            <w:pPr>
              <w:spacing w:line="360" w:lineRule="exact"/>
              <w:ind w:rightChars="10" w:right="24"/>
              <w:jc w:val="both"/>
              <w:rPr>
                <w:rFonts w:asciiTheme="majorEastAsia" w:eastAsiaTheme="majorEastAsia" w:hAnsiTheme="majorEastAsia"/>
                <w:szCs w:val="24"/>
              </w:rPr>
            </w:pPr>
          </w:p>
        </w:tc>
        <w:tc>
          <w:tcPr>
            <w:tcW w:w="2283" w:type="dxa"/>
            <w:tcBorders>
              <w:bottom w:val="single" w:sz="4" w:space="0" w:color="auto"/>
            </w:tcBorders>
          </w:tcPr>
          <w:p w:rsidR="002C67C0" w:rsidRPr="004F3F9B" w:rsidRDefault="00454FFA" w:rsidP="004F3F9B">
            <w:pPr>
              <w:spacing w:line="360" w:lineRule="exact"/>
              <w:rPr>
                <w:rFonts w:asciiTheme="majorEastAsia" w:eastAsiaTheme="majorEastAsia" w:hAnsiTheme="majorEastAsia"/>
                <w:szCs w:val="24"/>
              </w:rPr>
            </w:pPr>
            <w:r w:rsidRPr="004F3F9B">
              <w:rPr>
                <w:rFonts w:asciiTheme="majorEastAsia" w:eastAsiaTheme="majorEastAsia" w:hAnsiTheme="majorEastAsia"/>
                <w:szCs w:val="24"/>
              </w:rPr>
              <w:t>七、</w:t>
            </w:r>
            <w:r w:rsidRPr="004F3F9B">
              <w:rPr>
                <w:rFonts w:asciiTheme="majorEastAsia" w:eastAsiaTheme="majorEastAsia" w:hAnsiTheme="majorEastAsia" w:hint="eastAsia"/>
                <w:szCs w:val="24"/>
              </w:rPr>
              <w:t>辦理畜禽、水產</w:t>
            </w:r>
            <w:r w:rsidR="002C67C0" w:rsidRPr="004F3F9B">
              <w:rPr>
                <w:rFonts w:asciiTheme="majorEastAsia" w:eastAsiaTheme="majorEastAsia" w:hAnsiTheme="majorEastAsia" w:hint="eastAsia"/>
                <w:szCs w:val="24"/>
              </w:rPr>
              <w:t xml:space="preserve"> </w:t>
            </w:r>
          </w:p>
          <w:p w:rsidR="002C67C0" w:rsidRPr="004F3F9B" w:rsidRDefault="002C67C0" w:rsidP="004F3F9B">
            <w:pPr>
              <w:spacing w:line="360" w:lineRule="exact"/>
              <w:rPr>
                <w:rFonts w:asciiTheme="majorEastAsia" w:eastAsiaTheme="majorEastAsia" w:hAnsiTheme="majorEastAsia"/>
                <w:szCs w:val="24"/>
              </w:rPr>
            </w:pPr>
            <w:r w:rsidRPr="004F3F9B">
              <w:rPr>
                <w:rFonts w:asciiTheme="majorEastAsia" w:eastAsiaTheme="majorEastAsia" w:hAnsiTheme="majorEastAsia" w:hint="eastAsia"/>
                <w:szCs w:val="24"/>
              </w:rPr>
              <w:lastRenderedPageBreak/>
              <w:t xml:space="preserve">    </w:t>
            </w:r>
            <w:r w:rsidR="00454FFA" w:rsidRPr="004F3F9B">
              <w:rPr>
                <w:rFonts w:asciiTheme="majorEastAsia" w:eastAsiaTheme="majorEastAsia" w:hAnsiTheme="majorEastAsia" w:hint="eastAsia"/>
                <w:szCs w:val="24"/>
              </w:rPr>
              <w:t>動物之重要動物</w:t>
            </w:r>
            <w:r w:rsidRPr="004F3F9B">
              <w:rPr>
                <w:rFonts w:asciiTheme="majorEastAsia" w:eastAsiaTheme="majorEastAsia" w:hAnsiTheme="majorEastAsia" w:hint="eastAsia"/>
                <w:szCs w:val="24"/>
              </w:rPr>
              <w:t xml:space="preserve"> </w:t>
            </w:r>
          </w:p>
          <w:p w:rsidR="002C67C0" w:rsidRPr="004F3F9B" w:rsidRDefault="002C67C0" w:rsidP="004F3F9B">
            <w:pPr>
              <w:spacing w:line="360" w:lineRule="exact"/>
              <w:rPr>
                <w:rFonts w:asciiTheme="majorEastAsia" w:eastAsiaTheme="majorEastAsia" w:hAnsiTheme="majorEastAsia"/>
                <w:szCs w:val="24"/>
              </w:rPr>
            </w:pPr>
            <w:r w:rsidRPr="004F3F9B">
              <w:rPr>
                <w:rFonts w:asciiTheme="majorEastAsia" w:eastAsiaTheme="majorEastAsia" w:hAnsiTheme="majorEastAsia" w:hint="eastAsia"/>
                <w:szCs w:val="24"/>
              </w:rPr>
              <w:t xml:space="preserve">    </w:t>
            </w:r>
            <w:r w:rsidR="00454FFA" w:rsidRPr="004F3F9B">
              <w:rPr>
                <w:rFonts w:asciiTheme="majorEastAsia" w:eastAsiaTheme="majorEastAsia" w:hAnsiTheme="majorEastAsia" w:hint="eastAsia"/>
                <w:szCs w:val="24"/>
              </w:rPr>
              <w:t>疾病防治技術及</w:t>
            </w:r>
          </w:p>
          <w:p w:rsidR="002C67C0" w:rsidRPr="004F3F9B" w:rsidRDefault="002C67C0" w:rsidP="004F3F9B">
            <w:pPr>
              <w:spacing w:line="360" w:lineRule="exact"/>
              <w:rPr>
                <w:rFonts w:asciiTheme="majorEastAsia" w:eastAsiaTheme="majorEastAsia" w:hAnsiTheme="majorEastAsia"/>
                <w:szCs w:val="24"/>
              </w:rPr>
            </w:pPr>
            <w:r w:rsidRPr="004F3F9B">
              <w:rPr>
                <w:rFonts w:asciiTheme="majorEastAsia" w:eastAsiaTheme="majorEastAsia" w:hAnsiTheme="majorEastAsia" w:hint="eastAsia"/>
                <w:szCs w:val="24"/>
              </w:rPr>
              <w:t xml:space="preserve">    </w:t>
            </w:r>
            <w:r w:rsidR="00454FFA" w:rsidRPr="004F3F9B">
              <w:rPr>
                <w:rFonts w:asciiTheme="majorEastAsia" w:eastAsiaTheme="majorEastAsia" w:hAnsiTheme="majorEastAsia" w:hint="eastAsia"/>
                <w:szCs w:val="24"/>
              </w:rPr>
              <w:t>動物疫病快速檢</w:t>
            </w:r>
          </w:p>
          <w:p w:rsidR="00982FF1" w:rsidRPr="004F3F9B" w:rsidRDefault="002C67C0" w:rsidP="004F3F9B">
            <w:pPr>
              <w:spacing w:line="360" w:lineRule="exact"/>
              <w:rPr>
                <w:rFonts w:asciiTheme="majorEastAsia" w:eastAsiaTheme="majorEastAsia" w:hAnsiTheme="majorEastAsia"/>
                <w:szCs w:val="24"/>
              </w:rPr>
            </w:pPr>
            <w:r w:rsidRPr="004F3F9B">
              <w:rPr>
                <w:rFonts w:asciiTheme="majorEastAsia" w:eastAsiaTheme="majorEastAsia" w:hAnsiTheme="majorEastAsia" w:hint="eastAsia"/>
                <w:szCs w:val="24"/>
              </w:rPr>
              <w:t xml:space="preserve">    </w:t>
            </w:r>
            <w:r w:rsidR="00454FFA" w:rsidRPr="004F3F9B">
              <w:rPr>
                <w:rFonts w:asciiTheme="majorEastAsia" w:eastAsiaTheme="majorEastAsia" w:hAnsiTheme="majorEastAsia" w:hint="eastAsia"/>
                <w:szCs w:val="24"/>
              </w:rPr>
              <w:t>測試劑研發。</w:t>
            </w:r>
            <w:r w:rsidR="00982FF1" w:rsidRPr="004F3F9B">
              <w:rPr>
                <w:rFonts w:asciiTheme="majorEastAsia" w:eastAsiaTheme="majorEastAsia" w:hAnsiTheme="majorEastAsia" w:hint="eastAsia"/>
                <w:szCs w:val="24"/>
              </w:rPr>
              <w:t xml:space="preserve">針  </w:t>
            </w:r>
          </w:p>
          <w:p w:rsidR="00982FF1" w:rsidRPr="004F3F9B" w:rsidRDefault="00982FF1" w:rsidP="004F3F9B">
            <w:pPr>
              <w:spacing w:line="360" w:lineRule="exact"/>
              <w:rPr>
                <w:rFonts w:asciiTheme="majorEastAsia" w:eastAsiaTheme="majorEastAsia" w:hAnsiTheme="majorEastAsia"/>
                <w:szCs w:val="24"/>
              </w:rPr>
            </w:pPr>
            <w:r w:rsidRPr="004F3F9B">
              <w:rPr>
                <w:rFonts w:asciiTheme="majorEastAsia" w:eastAsiaTheme="majorEastAsia" w:hAnsiTheme="majorEastAsia" w:hint="eastAsia"/>
                <w:szCs w:val="24"/>
              </w:rPr>
              <w:t xml:space="preserve">    對重大動物傳染</w:t>
            </w:r>
          </w:p>
          <w:p w:rsidR="00982FF1" w:rsidRPr="004F3F9B" w:rsidRDefault="00982FF1" w:rsidP="004F3F9B">
            <w:pPr>
              <w:spacing w:line="360" w:lineRule="exact"/>
              <w:rPr>
                <w:rFonts w:asciiTheme="majorEastAsia" w:eastAsiaTheme="majorEastAsia" w:hAnsiTheme="majorEastAsia"/>
                <w:szCs w:val="24"/>
              </w:rPr>
            </w:pPr>
            <w:r w:rsidRPr="004F3F9B">
              <w:rPr>
                <w:rFonts w:asciiTheme="majorEastAsia" w:eastAsiaTheme="majorEastAsia" w:hAnsiTheme="majorEastAsia" w:hint="eastAsia"/>
                <w:szCs w:val="24"/>
              </w:rPr>
              <w:t xml:space="preserve">    病研發疫苗新抗</w:t>
            </w:r>
          </w:p>
          <w:p w:rsidR="00982FF1" w:rsidRPr="004F3F9B" w:rsidRDefault="00982FF1" w:rsidP="004F3F9B">
            <w:pPr>
              <w:spacing w:line="360" w:lineRule="exact"/>
              <w:rPr>
                <w:rFonts w:asciiTheme="majorEastAsia" w:eastAsiaTheme="majorEastAsia" w:hAnsiTheme="majorEastAsia"/>
                <w:szCs w:val="24"/>
              </w:rPr>
            </w:pPr>
            <w:r w:rsidRPr="004F3F9B">
              <w:rPr>
                <w:rFonts w:asciiTheme="majorEastAsia" w:eastAsiaTheme="majorEastAsia" w:hAnsiTheme="majorEastAsia" w:hint="eastAsia"/>
                <w:szCs w:val="24"/>
              </w:rPr>
              <w:t xml:space="preserve">    原及新佐劑。</w:t>
            </w:r>
            <w:r w:rsidR="00454FFA" w:rsidRPr="004F3F9B">
              <w:rPr>
                <w:rFonts w:asciiTheme="majorEastAsia" w:eastAsiaTheme="majorEastAsia" w:hAnsiTheme="majorEastAsia" w:hint="eastAsia"/>
                <w:szCs w:val="24"/>
              </w:rPr>
              <w:t>辦</w:t>
            </w:r>
            <w:r w:rsidR="002C67C0" w:rsidRPr="004F3F9B">
              <w:rPr>
                <w:rFonts w:asciiTheme="majorEastAsia" w:eastAsiaTheme="majorEastAsia" w:hAnsiTheme="majorEastAsia" w:hint="eastAsia"/>
                <w:szCs w:val="24"/>
              </w:rPr>
              <w:t xml:space="preserve"> </w:t>
            </w:r>
          </w:p>
          <w:p w:rsidR="002C67C0" w:rsidRPr="004F3F9B" w:rsidRDefault="00982FF1" w:rsidP="004F3F9B">
            <w:pPr>
              <w:spacing w:line="360" w:lineRule="exact"/>
              <w:rPr>
                <w:rFonts w:asciiTheme="majorEastAsia" w:eastAsiaTheme="majorEastAsia" w:hAnsiTheme="majorEastAsia"/>
                <w:szCs w:val="24"/>
              </w:rPr>
            </w:pPr>
            <w:r w:rsidRPr="004F3F9B">
              <w:rPr>
                <w:rFonts w:asciiTheme="majorEastAsia" w:eastAsiaTheme="majorEastAsia" w:hAnsiTheme="majorEastAsia" w:hint="eastAsia"/>
                <w:szCs w:val="24"/>
              </w:rPr>
              <w:t xml:space="preserve">    </w:t>
            </w:r>
            <w:r w:rsidR="00454FFA" w:rsidRPr="004F3F9B">
              <w:rPr>
                <w:rFonts w:asciiTheme="majorEastAsia" w:eastAsiaTheme="majorEastAsia" w:hAnsiTheme="majorEastAsia" w:hint="eastAsia"/>
                <w:szCs w:val="24"/>
              </w:rPr>
              <w:t>理動物用藥品管</w:t>
            </w:r>
          </w:p>
          <w:p w:rsidR="002C67C0" w:rsidRPr="004F3F9B" w:rsidRDefault="002C67C0" w:rsidP="004F3F9B">
            <w:pPr>
              <w:spacing w:line="360" w:lineRule="exact"/>
              <w:rPr>
                <w:rFonts w:asciiTheme="majorEastAsia" w:eastAsiaTheme="majorEastAsia" w:hAnsiTheme="majorEastAsia"/>
                <w:szCs w:val="24"/>
              </w:rPr>
            </w:pPr>
            <w:r w:rsidRPr="004F3F9B">
              <w:rPr>
                <w:rFonts w:asciiTheme="majorEastAsia" w:eastAsiaTheme="majorEastAsia" w:hAnsiTheme="majorEastAsia" w:hint="eastAsia"/>
                <w:szCs w:val="24"/>
              </w:rPr>
              <w:t xml:space="preserve">    </w:t>
            </w:r>
            <w:r w:rsidR="00454FFA" w:rsidRPr="004F3F9B">
              <w:rPr>
                <w:rFonts w:asciiTheme="majorEastAsia" w:eastAsiaTheme="majorEastAsia" w:hAnsiTheme="majorEastAsia" w:hint="eastAsia"/>
                <w:szCs w:val="24"/>
              </w:rPr>
              <w:t>理與關鍵技術之</w:t>
            </w:r>
          </w:p>
          <w:p w:rsidR="00454FFA" w:rsidRPr="004F3F9B" w:rsidRDefault="002C67C0" w:rsidP="004F3F9B">
            <w:pPr>
              <w:spacing w:line="360" w:lineRule="exact"/>
              <w:rPr>
                <w:rFonts w:asciiTheme="majorEastAsia" w:eastAsiaTheme="majorEastAsia" w:hAnsiTheme="majorEastAsia"/>
                <w:szCs w:val="24"/>
              </w:rPr>
            </w:pPr>
            <w:r w:rsidRPr="004F3F9B">
              <w:rPr>
                <w:rFonts w:asciiTheme="majorEastAsia" w:eastAsiaTheme="majorEastAsia" w:hAnsiTheme="majorEastAsia" w:hint="eastAsia"/>
                <w:szCs w:val="24"/>
              </w:rPr>
              <w:t xml:space="preserve">    </w:t>
            </w:r>
            <w:r w:rsidR="00454FFA" w:rsidRPr="004F3F9B">
              <w:rPr>
                <w:rFonts w:asciiTheme="majorEastAsia" w:eastAsiaTheme="majorEastAsia" w:hAnsiTheme="majorEastAsia" w:hint="eastAsia"/>
                <w:szCs w:val="24"/>
              </w:rPr>
              <w:t>研發與應用。</w:t>
            </w:r>
          </w:p>
        </w:tc>
        <w:tc>
          <w:tcPr>
            <w:tcW w:w="5602" w:type="dxa"/>
            <w:tcBorders>
              <w:bottom w:val="single" w:sz="4" w:space="0" w:color="auto"/>
            </w:tcBorders>
          </w:tcPr>
          <w:p w:rsidR="00454FFA" w:rsidRPr="004F3F9B" w:rsidRDefault="00454FFA" w:rsidP="004F3F9B">
            <w:pPr>
              <w:numPr>
                <w:ilvl w:val="0"/>
                <w:numId w:val="43"/>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lastRenderedPageBreak/>
              <w:t>台灣地區豬場porcine deltacoronavirus (PDCoV)的調</w:t>
            </w:r>
            <w:r w:rsidRPr="004F3F9B">
              <w:rPr>
                <w:rFonts w:asciiTheme="majorEastAsia" w:eastAsiaTheme="majorEastAsia" w:hAnsiTheme="majorEastAsia" w:hint="eastAsia"/>
                <w:szCs w:val="24"/>
              </w:rPr>
              <w:lastRenderedPageBreak/>
              <w:t>查:經IDEXX realPCR kits篩檢常見的三種豬冠狀病毒(PDCoV, PEDV, TGEV)，發現在104個下痢豬肛門拭子樣本中，PDCoV陽性率為3.8% (</w:t>
            </w:r>
            <w:r w:rsidRPr="004F3F9B">
              <w:rPr>
                <w:rFonts w:asciiTheme="majorEastAsia" w:eastAsiaTheme="majorEastAsia" w:hAnsiTheme="majorEastAsia"/>
                <w:szCs w:val="24"/>
              </w:rPr>
              <w:t>4</w:t>
            </w:r>
            <w:r w:rsidRPr="004F3F9B">
              <w:rPr>
                <w:rFonts w:asciiTheme="majorEastAsia" w:eastAsiaTheme="majorEastAsia" w:hAnsiTheme="majorEastAsia" w:hint="eastAsia"/>
                <w:szCs w:val="24"/>
              </w:rPr>
              <w:t>/</w:t>
            </w:r>
            <w:r w:rsidRPr="004F3F9B">
              <w:rPr>
                <w:rFonts w:asciiTheme="majorEastAsia" w:eastAsiaTheme="majorEastAsia" w:hAnsiTheme="majorEastAsia"/>
                <w:szCs w:val="24"/>
              </w:rPr>
              <w:t>104</w:t>
            </w:r>
            <w:r w:rsidRPr="004F3F9B">
              <w:rPr>
                <w:rFonts w:asciiTheme="majorEastAsia" w:eastAsiaTheme="majorEastAsia" w:hAnsiTheme="majorEastAsia" w:hint="eastAsia"/>
                <w:szCs w:val="24"/>
              </w:rPr>
              <w:t>)，PEDV陽性率為2</w:t>
            </w:r>
            <w:r w:rsidRPr="004F3F9B">
              <w:rPr>
                <w:rFonts w:asciiTheme="majorEastAsia" w:eastAsiaTheme="majorEastAsia" w:hAnsiTheme="majorEastAsia"/>
                <w:szCs w:val="24"/>
              </w:rPr>
              <w:t>0</w:t>
            </w:r>
            <w:r w:rsidRPr="004F3F9B">
              <w:rPr>
                <w:rFonts w:asciiTheme="majorEastAsia" w:eastAsiaTheme="majorEastAsia" w:hAnsiTheme="majorEastAsia" w:hint="eastAsia"/>
                <w:szCs w:val="24"/>
              </w:rPr>
              <w:t>.</w:t>
            </w:r>
            <w:r w:rsidRPr="004F3F9B">
              <w:rPr>
                <w:rFonts w:asciiTheme="majorEastAsia" w:eastAsiaTheme="majorEastAsia" w:hAnsiTheme="majorEastAsia"/>
                <w:szCs w:val="24"/>
              </w:rPr>
              <w:t>2</w:t>
            </w:r>
            <w:r w:rsidRPr="004F3F9B">
              <w:rPr>
                <w:rFonts w:asciiTheme="majorEastAsia" w:eastAsiaTheme="majorEastAsia" w:hAnsiTheme="majorEastAsia" w:hint="eastAsia"/>
                <w:szCs w:val="24"/>
              </w:rPr>
              <w:t>% (</w:t>
            </w:r>
            <w:r w:rsidRPr="004F3F9B">
              <w:rPr>
                <w:rFonts w:asciiTheme="majorEastAsia" w:eastAsiaTheme="majorEastAsia" w:hAnsiTheme="majorEastAsia"/>
                <w:szCs w:val="24"/>
              </w:rPr>
              <w:t>21</w:t>
            </w:r>
            <w:r w:rsidRPr="004F3F9B">
              <w:rPr>
                <w:rFonts w:asciiTheme="majorEastAsia" w:eastAsiaTheme="majorEastAsia" w:hAnsiTheme="majorEastAsia" w:hint="eastAsia"/>
                <w:szCs w:val="24"/>
              </w:rPr>
              <w:t>/</w:t>
            </w:r>
            <w:r w:rsidRPr="004F3F9B">
              <w:rPr>
                <w:rFonts w:asciiTheme="majorEastAsia" w:eastAsiaTheme="majorEastAsia" w:hAnsiTheme="majorEastAsia"/>
                <w:szCs w:val="24"/>
              </w:rPr>
              <w:t>104</w:t>
            </w:r>
            <w:r w:rsidRPr="004F3F9B">
              <w:rPr>
                <w:rFonts w:asciiTheme="majorEastAsia" w:eastAsiaTheme="majorEastAsia" w:hAnsiTheme="majorEastAsia" w:hint="eastAsia"/>
                <w:szCs w:val="24"/>
              </w:rPr>
              <w:t>)，TGEV陽性率為0% (</w:t>
            </w:r>
            <w:r w:rsidRPr="004F3F9B">
              <w:rPr>
                <w:rFonts w:asciiTheme="majorEastAsia" w:eastAsiaTheme="majorEastAsia" w:hAnsiTheme="majorEastAsia"/>
                <w:szCs w:val="24"/>
              </w:rPr>
              <w:t>0</w:t>
            </w:r>
            <w:r w:rsidRPr="004F3F9B">
              <w:rPr>
                <w:rFonts w:asciiTheme="majorEastAsia" w:eastAsiaTheme="majorEastAsia" w:hAnsiTheme="majorEastAsia" w:hint="eastAsia"/>
                <w:szCs w:val="24"/>
              </w:rPr>
              <w:t>/</w:t>
            </w:r>
            <w:r w:rsidRPr="004F3F9B">
              <w:rPr>
                <w:rFonts w:asciiTheme="majorEastAsia" w:eastAsiaTheme="majorEastAsia" w:hAnsiTheme="majorEastAsia"/>
                <w:szCs w:val="24"/>
              </w:rPr>
              <w:t>104</w:t>
            </w:r>
            <w:r w:rsidRPr="004F3F9B">
              <w:rPr>
                <w:rFonts w:asciiTheme="majorEastAsia" w:eastAsiaTheme="majorEastAsia" w:hAnsiTheme="majorEastAsia" w:hint="eastAsia"/>
                <w:szCs w:val="24"/>
              </w:rPr>
              <w:t>)，PDCoV和PEDV共感染為2.9(3/</w:t>
            </w:r>
            <w:r w:rsidRPr="004F3F9B">
              <w:rPr>
                <w:rFonts w:asciiTheme="majorEastAsia" w:eastAsiaTheme="majorEastAsia" w:hAnsiTheme="majorEastAsia"/>
                <w:szCs w:val="24"/>
              </w:rPr>
              <w:t>104</w:t>
            </w:r>
            <w:r w:rsidRPr="004F3F9B">
              <w:rPr>
                <w:rFonts w:asciiTheme="majorEastAsia" w:eastAsiaTheme="majorEastAsia" w:hAnsiTheme="majorEastAsia" w:hint="eastAsia"/>
                <w:szCs w:val="24"/>
              </w:rPr>
              <w:t>)。經選殖陽性檢體定序，確認為PDCoV的N基因，親緣性分析則顯示N基因序列與部份美、中及韓所發現的序列相近。</w:t>
            </w:r>
          </w:p>
          <w:p w:rsidR="00454FFA" w:rsidRPr="004F3F9B" w:rsidRDefault="00454FFA" w:rsidP="004F3F9B">
            <w:pPr>
              <w:numPr>
                <w:ilvl w:val="0"/>
                <w:numId w:val="43"/>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區域性豬隻重要疾病控制與清除模式建置</w:t>
            </w:r>
            <w:r w:rsidR="004268F9" w:rsidRPr="004F3F9B">
              <w:rPr>
                <w:rFonts w:asciiTheme="majorEastAsia" w:eastAsiaTheme="majorEastAsia" w:hAnsiTheme="majorEastAsia" w:hint="eastAsia"/>
                <w:szCs w:val="24"/>
              </w:rPr>
              <w:t>：</w:t>
            </w:r>
            <w:r w:rsidRPr="004F3F9B">
              <w:rPr>
                <w:rFonts w:asciiTheme="majorEastAsia" w:eastAsiaTheme="majorEastAsia" w:hAnsiTheme="majorEastAsia" w:hint="eastAsia"/>
                <w:szCs w:val="24"/>
              </w:rPr>
              <w:t>本年度共完成9場區域性豬場的疾病清除監控、豬場溝通和訓練會議，並達成以區域性豬場合作。同時配合生產醫學批次流程管理系統，導入三週批次生產平台的豬場運作共識，期望能以區域性為基礎以進行疾病的監控與清除。</w:t>
            </w:r>
          </w:p>
          <w:p w:rsidR="00454FFA" w:rsidRPr="004F3F9B" w:rsidRDefault="00454FFA" w:rsidP="004F3F9B">
            <w:pPr>
              <w:numPr>
                <w:ilvl w:val="0"/>
                <w:numId w:val="43"/>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臺灣豬生殖與呼吸綜合症病毒與中國高致病株之監測:本年度共檢測之153件豬隻檢體，其豬隻陽性率為61.4% ，並未發現中國高致病性病毒株案例。而針對鄰近國家發表之PRRSV序列分析，中國高致病性 PRRSV仍可被目前使用之引子檢測出來。</w:t>
            </w:r>
          </w:p>
          <w:p w:rsidR="00454FFA" w:rsidRPr="004F3F9B" w:rsidRDefault="00454FFA" w:rsidP="004F3F9B">
            <w:pPr>
              <w:numPr>
                <w:ilvl w:val="0"/>
                <w:numId w:val="43"/>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口蹄疫防疫指南研析計畫:本年度持續蒐集及翻譯口蹄疫防檢疫相關資料，並協助</w:t>
            </w:r>
            <w:r w:rsidR="00C144E3" w:rsidRPr="004F3F9B">
              <w:rPr>
                <w:rFonts w:asciiTheme="majorEastAsia" w:eastAsiaTheme="majorEastAsia" w:hAnsiTheme="majorEastAsia" w:hint="eastAsia"/>
                <w:szCs w:val="24"/>
              </w:rPr>
              <w:t>本</w:t>
            </w:r>
            <w:r w:rsidRPr="004F3F9B">
              <w:rPr>
                <w:rFonts w:asciiTheme="majorEastAsia" w:eastAsiaTheme="majorEastAsia" w:hAnsiTheme="majorEastAsia" w:hint="eastAsia"/>
                <w:szCs w:val="24"/>
              </w:rPr>
              <w:t>局進行向OIE申請口蹄疫使用疫苗非疫國(區)之問卷回答相關補充資料之翻譯工作，且對照我國口蹄疫清除歷程所遭遇的問題和執行現況，定期召開工作小組會議，並完成年度一場「</w:t>
            </w:r>
            <w:r w:rsidRPr="004F3F9B">
              <w:rPr>
                <w:rFonts w:asciiTheme="majorEastAsia" w:eastAsiaTheme="majorEastAsia" w:hAnsiTheme="majorEastAsia" w:cs="細明體" w:hint="eastAsia"/>
                <w:kern w:val="0"/>
                <w:szCs w:val="24"/>
              </w:rPr>
              <w:t>口蹄疫防疫策略諮詢會議</w:t>
            </w:r>
            <w:r w:rsidRPr="004F3F9B">
              <w:rPr>
                <w:rFonts w:asciiTheme="majorEastAsia" w:eastAsiaTheme="majorEastAsia" w:hAnsiTheme="majorEastAsia" w:hint="eastAsia"/>
                <w:szCs w:val="24"/>
              </w:rPr>
              <w:t>」之召開。</w:t>
            </w:r>
          </w:p>
          <w:p w:rsidR="00454FFA" w:rsidRPr="004F3F9B" w:rsidRDefault="00454FFA" w:rsidP="004F3F9B">
            <w:pPr>
              <w:numPr>
                <w:ilvl w:val="0"/>
                <w:numId w:val="43"/>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評估使用不同豬瘟疫苗建立清除田間豬瘟病毒之計畫:對全國豬瘟免疫計畫與免疫成效進行初步調查，以了解目前國內豬瘟疫苗的免疫計畫與免疫成效，本計畫已收集57個豬場豬瘟免疫計畫及完成其豬隻血清豬瘟中和抗體檢測並進行分析。</w:t>
            </w:r>
          </w:p>
          <w:p w:rsidR="00454FFA" w:rsidRPr="004F3F9B" w:rsidRDefault="00454FFA" w:rsidP="004F3F9B">
            <w:pPr>
              <w:numPr>
                <w:ilvl w:val="0"/>
                <w:numId w:val="43"/>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豬流行性下痢防治策略之研究</w:t>
            </w:r>
            <w:r w:rsidR="00C144E3" w:rsidRPr="004F3F9B">
              <w:rPr>
                <w:rFonts w:asciiTheme="majorEastAsia" w:eastAsiaTheme="majorEastAsia" w:hAnsiTheme="majorEastAsia" w:hint="eastAsia"/>
                <w:szCs w:val="24"/>
              </w:rPr>
              <w:t>：</w:t>
            </w:r>
            <w:r w:rsidRPr="004F3F9B">
              <w:rPr>
                <w:rFonts w:asciiTheme="majorEastAsia" w:eastAsiaTheme="majorEastAsia" w:hAnsiTheme="majorEastAsia" w:hint="eastAsia"/>
                <w:szCs w:val="24"/>
              </w:rPr>
              <w:t>計畫對於不同管控措施的田間PED發生場進行PED監控，以了解不同防治策略對於PED防治成效本。利用全面性且連續式的反飼，有效的提升整體母豬抗PEDV的抗體與抵抗性，使的母豬分娩時初乳中帶有高的抗PEDV IgG與IgA抗體，且分娩時不會從體內排出，而仔豬移行抗體則隨著年齡增加逐漸下降，於60</w:t>
            </w:r>
            <w:r w:rsidRPr="004F3F9B">
              <w:rPr>
                <w:rFonts w:asciiTheme="majorEastAsia" w:eastAsiaTheme="majorEastAsia" w:hAnsiTheme="majorEastAsia" w:hint="eastAsia"/>
                <w:szCs w:val="24"/>
              </w:rPr>
              <w:lastRenderedPageBreak/>
              <w:t>日齡後即無法檢出，且無感染PEDV之跡象。</w:t>
            </w:r>
          </w:p>
          <w:p w:rsidR="00454FFA" w:rsidRPr="004F3F9B" w:rsidRDefault="00454FFA" w:rsidP="004F3F9B">
            <w:pPr>
              <w:numPr>
                <w:ilvl w:val="0"/>
                <w:numId w:val="43"/>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不同基因型別豬生殖與呼吸綜合症病毒之毒力與交叉保護性之研究：本計畫針對2014至2017年間PRRSV進行分子流行病學分析，收集到的47株野外分離株ORF5基因序列分析顯示，均為北美型，其中以lineages VIb所佔之比例最高，達65.9%，目前台灣所流行之PRRSV以lineages VIb為主，且具有高度致病性。</w:t>
            </w:r>
          </w:p>
          <w:p w:rsidR="00454FFA" w:rsidRPr="004F3F9B" w:rsidRDefault="00454FFA" w:rsidP="004F3F9B">
            <w:pPr>
              <w:numPr>
                <w:ilvl w:val="0"/>
                <w:numId w:val="43"/>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豬生殖與呼吸綜合症抗體ELISA套組研發: 本計畫利用PRRSV的不同蛋白質做為抗原應用於ELISA上，用來檢測豬隻血清中抗PRRSV的抗體。共有3種ELISA，分別為可檢測各種PRRSV株的ORF7 ELISA、可區分野外毒及疫苗抗體的Nsp2 ELISA、可區分北美或歐洲株的14-mer ORF7 ELISA，結果顯示14mer-ELISA和NSP2-ELISA仍須從使用真核蛋白表現系統及純化方法來改進蛋白的品質，以加強其特異性。</w:t>
            </w:r>
          </w:p>
          <w:p w:rsidR="00454FFA" w:rsidRPr="004F3F9B" w:rsidRDefault="00454FFA" w:rsidP="004F3F9B">
            <w:pPr>
              <w:numPr>
                <w:ilvl w:val="0"/>
                <w:numId w:val="43"/>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乳牛重要呼吸道傳染病病因探討：106年度由台灣全省牛場採集168場1</w:t>
            </w:r>
            <w:r w:rsidRPr="004F3F9B">
              <w:rPr>
                <w:rFonts w:asciiTheme="majorEastAsia" w:eastAsiaTheme="majorEastAsia" w:hAnsiTheme="majorEastAsia"/>
                <w:szCs w:val="24"/>
              </w:rPr>
              <w:t>,008</w:t>
            </w:r>
            <w:r w:rsidRPr="004F3F9B">
              <w:rPr>
                <w:rFonts w:asciiTheme="majorEastAsia" w:eastAsiaTheme="majorEastAsia" w:hAnsiTheme="majorEastAsia" w:hint="eastAsia"/>
                <w:szCs w:val="24"/>
              </w:rPr>
              <w:t>個血清，並由牛場發病牛隻進行活體</w:t>
            </w:r>
            <w:r w:rsidR="00483D78">
              <w:rPr>
                <w:rFonts w:asciiTheme="majorEastAsia" w:eastAsiaTheme="majorEastAsia" w:hAnsiTheme="majorEastAsia" w:hint="eastAsia"/>
                <w:szCs w:val="24"/>
              </w:rPr>
              <w:t>(</w:t>
            </w:r>
            <w:r w:rsidRPr="004F3F9B">
              <w:rPr>
                <w:rFonts w:asciiTheme="majorEastAsia" w:eastAsiaTheme="majorEastAsia" w:hAnsiTheme="majorEastAsia" w:hint="eastAsia"/>
                <w:szCs w:val="24"/>
              </w:rPr>
              <w:t>75頭</w:t>
            </w:r>
            <w:r w:rsidR="00483D78">
              <w:rPr>
                <w:rFonts w:asciiTheme="majorEastAsia" w:eastAsiaTheme="majorEastAsia" w:hAnsiTheme="majorEastAsia" w:hint="eastAsia"/>
                <w:szCs w:val="24"/>
              </w:rPr>
              <w:t>)</w:t>
            </w:r>
            <w:r w:rsidRPr="004F3F9B">
              <w:rPr>
                <w:rFonts w:asciiTheme="majorEastAsia" w:eastAsiaTheme="majorEastAsia" w:hAnsiTheme="majorEastAsia" w:hint="eastAsia"/>
                <w:szCs w:val="24"/>
              </w:rPr>
              <w:t>及斃死牛</w:t>
            </w:r>
            <w:r w:rsidR="00483D78">
              <w:rPr>
                <w:rFonts w:asciiTheme="majorEastAsia" w:eastAsiaTheme="majorEastAsia" w:hAnsiTheme="majorEastAsia" w:hint="eastAsia"/>
                <w:szCs w:val="24"/>
              </w:rPr>
              <w:t>(</w:t>
            </w:r>
            <w:r w:rsidRPr="004F3F9B">
              <w:rPr>
                <w:rFonts w:asciiTheme="majorEastAsia" w:eastAsiaTheme="majorEastAsia" w:hAnsiTheme="majorEastAsia" w:hint="eastAsia"/>
                <w:szCs w:val="24"/>
              </w:rPr>
              <w:t>30</w:t>
            </w:r>
            <w:r w:rsidR="00483D78">
              <w:rPr>
                <w:rFonts w:asciiTheme="majorEastAsia" w:eastAsiaTheme="majorEastAsia" w:hAnsiTheme="majorEastAsia" w:hint="eastAsia"/>
                <w:szCs w:val="24"/>
              </w:rPr>
              <w:t>頭)</w:t>
            </w:r>
            <w:r w:rsidRPr="004F3F9B">
              <w:rPr>
                <w:rFonts w:asciiTheme="majorEastAsia" w:eastAsiaTheme="majorEastAsia" w:hAnsiTheme="majorEastAsia" w:hint="eastAsia"/>
                <w:szCs w:val="24"/>
              </w:rPr>
              <w:t>採集鼻汁與血液進行ELISA及病原分離與鑑定，分析統計牛隻好發之呼吸道疾病病原種類。結果以牛副流行性感冒檢出率最高。</w:t>
            </w:r>
          </w:p>
          <w:p w:rsidR="00454FFA" w:rsidRPr="004F3F9B" w:rsidRDefault="00454FFA" w:rsidP="004F3F9B">
            <w:pPr>
              <w:numPr>
                <w:ilvl w:val="0"/>
                <w:numId w:val="43"/>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乳牛乳房炎防治策略之改進：於6乳牛牧場共蒐集653個乳汁樣本與4個乳頭藥浴試劑樣本，進行實驗室微生物培養，乳汁樣本培養結果，共培養出266個病原菌株，其中鏈球菌分離率最高，為31.2%，其次為葡萄球菌占22.6%，革蘭氏陽性桿菌革蘭氏陽性球菌以及酵母菌均占10.9%。</w:t>
            </w:r>
          </w:p>
          <w:p w:rsidR="00454FFA" w:rsidRPr="004F3F9B" w:rsidRDefault="00454FFA" w:rsidP="004F3F9B">
            <w:pPr>
              <w:numPr>
                <w:ilvl w:val="0"/>
                <w:numId w:val="43"/>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牛流行熱不活化疫苗之增加製造：106年分別於1至3月製造一批牛流行熱不活化疫苗，合計共53,490劑量，4月下旬自家品管檢驗合格，6月6日國家檢定合格。</w:t>
            </w:r>
            <w:r w:rsidRPr="004F3F9B">
              <w:rPr>
                <w:rFonts w:asciiTheme="majorEastAsia" w:eastAsiaTheme="majorEastAsia" w:hAnsiTheme="majorEastAsia"/>
                <w:szCs w:val="24"/>
              </w:rPr>
              <w:cr/>
            </w:r>
            <w:r w:rsidRPr="004F3F9B">
              <w:rPr>
                <w:rFonts w:asciiTheme="majorEastAsia" w:eastAsiaTheme="majorEastAsia" w:hAnsiTheme="majorEastAsia" w:hint="eastAsia"/>
                <w:szCs w:val="24"/>
              </w:rPr>
              <w:t>可供應農戶按照免疫期程施打，增加牛隻保護力，減少疫情發生以降低經濟損失。</w:t>
            </w:r>
          </w:p>
          <w:p w:rsidR="00454FFA" w:rsidRPr="004F3F9B" w:rsidRDefault="00454FFA" w:rsidP="004F3F9B">
            <w:pPr>
              <w:numPr>
                <w:ilvl w:val="0"/>
                <w:numId w:val="43"/>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建置水產動物生產醫學平台：舉辦珊瑚疾病探討、日本錦鯉疱疹病毒疾病防治經驗分享等四場教育訓練，印製一套魟魚疾病水產動物生產醫學專輯與新增一套珊瑚疾病數位學習資訊教材。並召開專家</w:t>
            </w:r>
            <w:r w:rsidRPr="004F3F9B">
              <w:rPr>
                <w:rFonts w:asciiTheme="majorEastAsia" w:eastAsiaTheme="majorEastAsia" w:hAnsiTheme="majorEastAsia" w:hint="eastAsia"/>
                <w:szCs w:val="24"/>
              </w:rPr>
              <w:lastRenderedPageBreak/>
              <w:t>會議討論水產動物繁養殖管理及相關疾病，萃取核心知識，供建購生產醫學推廣教育使用。</w:t>
            </w:r>
          </w:p>
          <w:p w:rsidR="00A70705" w:rsidRPr="004F3F9B" w:rsidRDefault="00A70705" w:rsidP="004F3F9B">
            <w:pPr>
              <w:numPr>
                <w:ilvl w:val="0"/>
                <w:numId w:val="43"/>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龍膽石斑弧菌及鏈球菌雙價疫苗研發：研究證實石斑魚</w:t>
            </w:r>
            <w:r w:rsidR="00483D78">
              <w:rPr>
                <w:rFonts w:asciiTheme="majorEastAsia" w:eastAsiaTheme="majorEastAsia" w:hAnsiTheme="majorEastAsia" w:hint="eastAsia"/>
                <w:szCs w:val="24"/>
              </w:rPr>
              <w:t>(</w:t>
            </w:r>
            <w:r w:rsidRPr="004F3F9B">
              <w:rPr>
                <w:rFonts w:asciiTheme="majorEastAsia" w:eastAsiaTheme="majorEastAsia" w:hAnsiTheme="majorEastAsia" w:hint="eastAsia"/>
                <w:szCs w:val="24"/>
              </w:rPr>
              <w:t>青斑</w:t>
            </w:r>
            <w:r w:rsidR="00483D78">
              <w:rPr>
                <w:rFonts w:asciiTheme="majorEastAsia" w:eastAsiaTheme="majorEastAsia" w:hAnsiTheme="majorEastAsia" w:hint="eastAsia"/>
                <w:szCs w:val="24"/>
              </w:rPr>
              <w:t>)</w:t>
            </w:r>
            <w:r w:rsidRPr="004F3F9B">
              <w:rPr>
                <w:rFonts w:asciiTheme="majorEastAsia" w:eastAsiaTheme="majorEastAsia" w:hAnsiTheme="majorEastAsia" w:hint="eastAsia"/>
                <w:szCs w:val="24"/>
              </w:rPr>
              <w:t>弧菌及鏈球菌雙價疫苗具有應用於龍膽石斑魚之潛力，另開發第二代可代謝聚合物酯類佐劑，相較於第一代可代謝聚合物酯類佐劑，具有產生較高抗體力價之效果。</w:t>
            </w:r>
          </w:p>
          <w:p w:rsidR="00454FFA" w:rsidRPr="004F3F9B" w:rsidRDefault="00454FFA" w:rsidP="004F3F9B">
            <w:pPr>
              <w:numPr>
                <w:ilvl w:val="0"/>
                <w:numId w:val="43"/>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動物用藥品生體可用率及生體相等性試驗基準之推動：支援監控市售動物用藥品品質檢驗及成分鑑定，將動物用藥品生體可用率及生體相等性試驗基準草案進行講習，辦理業者之教育訓練，完成107年上市前畜禽用藥殘留檢測國家型監測規劃，並建立不明動物用藥鑑別與分析，提升食品衛生及環境之安全。</w:t>
            </w:r>
          </w:p>
        </w:tc>
      </w:tr>
      <w:tr w:rsidR="00454FFA" w:rsidRPr="004F3F9B" w:rsidTr="00086CAC">
        <w:trPr>
          <w:trHeight w:val="107"/>
          <w:jc w:val="center"/>
        </w:trPr>
        <w:tc>
          <w:tcPr>
            <w:tcW w:w="1775" w:type="dxa"/>
            <w:vMerge/>
          </w:tcPr>
          <w:p w:rsidR="00454FFA" w:rsidRPr="004F3F9B" w:rsidRDefault="00454FFA" w:rsidP="004F3F9B">
            <w:pPr>
              <w:spacing w:line="360" w:lineRule="exact"/>
              <w:ind w:rightChars="10" w:right="24"/>
              <w:jc w:val="both"/>
              <w:rPr>
                <w:rFonts w:asciiTheme="majorEastAsia" w:eastAsiaTheme="majorEastAsia" w:hAnsiTheme="majorEastAsia"/>
                <w:szCs w:val="24"/>
              </w:rPr>
            </w:pPr>
          </w:p>
        </w:tc>
        <w:tc>
          <w:tcPr>
            <w:tcW w:w="2283" w:type="dxa"/>
            <w:tcBorders>
              <w:bottom w:val="single" w:sz="4" w:space="0" w:color="auto"/>
            </w:tcBorders>
          </w:tcPr>
          <w:p w:rsidR="00D51576" w:rsidRPr="004F3F9B" w:rsidRDefault="00454FFA" w:rsidP="004F3F9B">
            <w:pPr>
              <w:spacing w:line="360" w:lineRule="exact"/>
              <w:rPr>
                <w:rFonts w:asciiTheme="majorEastAsia" w:eastAsiaTheme="majorEastAsia" w:hAnsiTheme="majorEastAsia"/>
                <w:szCs w:val="24"/>
              </w:rPr>
            </w:pPr>
            <w:r w:rsidRPr="004F3F9B">
              <w:rPr>
                <w:rFonts w:asciiTheme="majorEastAsia" w:eastAsiaTheme="majorEastAsia" w:hAnsiTheme="majorEastAsia" w:hint="eastAsia"/>
                <w:szCs w:val="24"/>
              </w:rPr>
              <w:t>八、狂犬病口服疫苗</w:t>
            </w:r>
          </w:p>
          <w:p w:rsidR="00D51576" w:rsidRPr="004F3F9B" w:rsidRDefault="00D51576" w:rsidP="004F3F9B">
            <w:pPr>
              <w:spacing w:line="360" w:lineRule="exact"/>
              <w:rPr>
                <w:rFonts w:asciiTheme="majorEastAsia" w:eastAsiaTheme="majorEastAsia" w:hAnsiTheme="majorEastAsia"/>
                <w:szCs w:val="24"/>
              </w:rPr>
            </w:pPr>
            <w:r w:rsidRPr="004F3F9B">
              <w:rPr>
                <w:rFonts w:asciiTheme="majorEastAsia" w:eastAsiaTheme="majorEastAsia" w:hAnsiTheme="majorEastAsia" w:hint="eastAsia"/>
                <w:szCs w:val="24"/>
              </w:rPr>
              <w:t xml:space="preserve">    </w:t>
            </w:r>
            <w:r w:rsidR="00454FFA" w:rsidRPr="004F3F9B">
              <w:rPr>
                <w:rFonts w:asciiTheme="majorEastAsia" w:eastAsiaTheme="majorEastAsia" w:hAnsiTheme="majorEastAsia" w:hint="eastAsia"/>
                <w:szCs w:val="24"/>
              </w:rPr>
              <w:t>及野生動物監測</w:t>
            </w:r>
          </w:p>
          <w:p w:rsidR="00454FFA" w:rsidRPr="004F3F9B" w:rsidRDefault="00D51576" w:rsidP="004F3F9B">
            <w:pPr>
              <w:spacing w:line="360" w:lineRule="exact"/>
              <w:rPr>
                <w:rFonts w:asciiTheme="majorEastAsia" w:eastAsiaTheme="majorEastAsia" w:hAnsiTheme="majorEastAsia"/>
                <w:szCs w:val="24"/>
              </w:rPr>
            </w:pPr>
            <w:r w:rsidRPr="004F3F9B">
              <w:rPr>
                <w:rFonts w:asciiTheme="majorEastAsia" w:eastAsiaTheme="majorEastAsia" w:hAnsiTheme="majorEastAsia" w:hint="eastAsia"/>
                <w:szCs w:val="24"/>
              </w:rPr>
              <w:t xml:space="preserve">    </w:t>
            </w:r>
            <w:r w:rsidR="00454FFA" w:rsidRPr="004F3F9B">
              <w:rPr>
                <w:rFonts w:asciiTheme="majorEastAsia" w:eastAsiaTheme="majorEastAsia" w:hAnsiTheme="majorEastAsia" w:hint="eastAsia"/>
                <w:szCs w:val="24"/>
              </w:rPr>
              <w:t>之科技研發</w:t>
            </w:r>
            <w:r w:rsidR="009525B5" w:rsidRPr="004F3F9B">
              <w:rPr>
                <w:rFonts w:asciiTheme="majorEastAsia" w:eastAsiaTheme="majorEastAsia" w:hAnsiTheme="majorEastAsia" w:hint="eastAsia"/>
                <w:szCs w:val="24"/>
              </w:rPr>
              <w:t>。</w:t>
            </w:r>
          </w:p>
        </w:tc>
        <w:tc>
          <w:tcPr>
            <w:tcW w:w="5602" w:type="dxa"/>
            <w:tcBorders>
              <w:bottom w:val="single" w:sz="4" w:space="0" w:color="auto"/>
            </w:tcBorders>
          </w:tcPr>
          <w:p w:rsidR="00454FFA" w:rsidRPr="004F3F9B" w:rsidRDefault="00454FFA" w:rsidP="004F3F9B">
            <w:pPr>
              <w:numPr>
                <w:ilvl w:val="0"/>
                <w:numId w:val="44"/>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狂犬病研究及流行病學調查：臺灣狂犬病病毒分2群，分別中南分群與東部分群，東部分群毒力較強，臺灣鼬獾狂犬病病毒對小鼠病原性較低，基因分析結果顯示</w:t>
            </w:r>
            <w:r w:rsidR="00627656">
              <w:rPr>
                <w:rFonts w:asciiTheme="majorEastAsia" w:eastAsiaTheme="majorEastAsia" w:hAnsiTheme="majorEastAsia" w:hint="eastAsia"/>
                <w:szCs w:val="24"/>
              </w:rPr>
              <w:t>6</w:t>
            </w:r>
            <w:r w:rsidRPr="004F3F9B">
              <w:rPr>
                <w:rFonts w:asciiTheme="majorEastAsia" w:eastAsiaTheme="majorEastAsia" w:hAnsiTheme="majorEastAsia" w:hint="eastAsia"/>
                <w:szCs w:val="24"/>
              </w:rPr>
              <w:t>例白鼻心均由鼬獾狂犬病外溢(spillover)所致。</w:t>
            </w:r>
          </w:p>
          <w:p w:rsidR="00454FFA" w:rsidRPr="004F3F9B" w:rsidRDefault="00454FFA" w:rsidP="004F3F9B">
            <w:pPr>
              <w:numPr>
                <w:ilvl w:val="0"/>
                <w:numId w:val="44"/>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野生動物族群之生態研究與調查：全臺灣之鼬獾族群量估計平均240,374隻，遺傳學分析顯示大安溪及秀姑巒溪非鼬獾狂犬病天然屏障，鼬獾活動頻度最高為10-12月，建議野外投予疫苗，時間點分別為2月交配季節開始前及9月亞成體剛要開始獨立時。目前台灣西部鼬獾狂犬病防疫帶建議設在大安溪南岸，以距離大安溪河床4公里、由后里延伸至海拔1500m，面積約120km2，建議餌料投予密度約為鼬獾密度之20倍亦即每平方公里300個餌料，但可依據不同類型棲地進行調整；而臺灣東部建議設置於</w:t>
            </w:r>
            <w:r w:rsidR="000512F1" w:rsidRPr="004F3F9B">
              <w:rPr>
                <w:rFonts w:asciiTheme="majorEastAsia" w:eastAsiaTheme="majorEastAsia" w:hAnsiTheme="majorEastAsia" w:hint="eastAsia"/>
                <w:szCs w:val="24"/>
              </w:rPr>
              <w:t>疫區</w:t>
            </w:r>
            <w:r w:rsidRPr="004F3F9B">
              <w:rPr>
                <w:rFonts w:asciiTheme="majorEastAsia" w:eastAsiaTheme="majorEastAsia" w:hAnsiTheme="majorEastAsia" w:hint="eastAsia"/>
                <w:szCs w:val="24"/>
              </w:rPr>
              <w:t>以北至木瓜溪以南選擇一處具有天然屏障位置。</w:t>
            </w:r>
          </w:p>
          <w:p w:rsidR="00454FFA" w:rsidRPr="004F3F9B" w:rsidRDefault="00454FFA" w:rsidP="004F3F9B">
            <w:pPr>
              <w:numPr>
                <w:ilvl w:val="0"/>
                <w:numId w:val="44"/>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狂犬病口服疫苗之評估：目前OIE推薦之野生動物狂犬病口服疫苗有SAG2和VRG，已完成SAG2對鼬獾安全性及有效性試驗，目前持續測試SAG2對白鼻心之安全性及有效性試驗。因鼬獾對商品化餌料接受度低，以國內易取得之原料進行測試，結果以蛋粉接受度最高，正進行研發餌料劑型，並持續於野外進行取食測試、疫苗包裝及量產規劃等。</w:t>
            </w:r>
          </w:p>
        </w:tc>
      </w:tr>
      <w:tr w:rsidR="00454FFA" w:rsidRPr="004F3F9B" w:rsidTr="00086CAC">
        <w:trPr>
          <w:trHeight w:val="107"/>
          <w:jc w:val="center"/>
        </w:trPr>
        <w:tc>
          <w:tcPr>
            <w:tcW w:w="1775" w:type="dxa"/>
            <w:vMerge/>
          </w:tcPr>
          <w:p w:rsidR="00454FFA" w:rsidRPr="004F3F9B" w:rsidRDefault="00454FFA" w:rsidP="004F3F9B">
            <w:pPr>
              <w:spacing w:line="360" w:lineRule="exact"/>
              <w:ind w:rightChars="10" w:right="24"/>
              <w:jc w:val="both"/>
              <w:rPr>
                <w:rFonts w:asciiTheme="majorEastAsia" w:eastAsiaTheme="majorEastAsia" w:hAnsiTheme="majorEastAsia"/>
                <w:szCs w:val="24"/>
              </w:rPr>
            </w:pPr>
          </w:p>
        </w:tc>
        <w:tc>
          <w:tcPr>
            <w:tcW w:w="2283" w:type="dxa"/>
            <w:tcBorders>
              <w:bottom w:val="single" w:sz="4" w:space="0" w:color="auto"/>
            </w:tcBorders>
          </w:tcPr>
          <w:p w:rsidR="00454FFA" w:rsidRPr="004F3F9B" w:rsidRDefault="00454FFA"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hint="eastAsia"/>
                <w:szCs w:val="24"/>
              </w:rPr>
              <w:t>九</w:t>
            </w:r>
            <w:r w:rsidRPr="004F3F9B">
              <w:rPr>
                <w:rFonts w:asciiTheme="majorEastAsia" w:eastAsiaTheme="majorEastAsia" w:hAnsiTheme="majorEastAsia"/>
                <w:szCs w:val="24"/>
              </w:rPr>
              <w:t>、強化屠宰設施設</w:t>
            </w:r>
            <w:r w:rsidRPr="004F3F9B">
              <w:rPr>
                <w:rFonts w:asciiTheme="majorEastAsia" w:eastAsiaTheme="majorEastAsia" w:hAnsiTheme="majorEastAsia"/>
                <w:szCs w:val="24"/>
              </w:rPr>
              <w:lastRenderedPageBreak/>
              <w:t>備</w:t>
            </w:r>
            <w:r w:rsidRPr="004F3F9B">
              <w:rPr>
                <w:rFonts w:asciiTheme="majorEastAsia" w:eastAsiaTheme="majorEastAsia" w:hAnsiTheme="majorEastAsia" w:hint="eastAsia"/>
                <w:szCs w:val="24"/>
              </w:rPr>
              <w:t>、</w:t>
            </w:r>
            <w:r w:rsidRPr="004F3F9B">
              <w:rPr>
                <w:rFonts w:asciiTheme="majorEastAsia" w:eastAsiaTheme="majorEastAsia" w:hAnsiTheme="majorEastAsia"/>
                <w:szCs w:val="24"/>
              </w:rPr>
              <w:t>作業及衛生檢查</w:t>
            </w:r>
            <w:r w:rsidRPr="004F3F9B">
              <w:rPr>
                <w:rFonts w:asciiTheme="majorEastAsia" w:eastAsiaTheme="majorEastAsia" w:hAnsiTheme="majorEastAsia" w:hint="eastAsia"/>
                <w:szCs w:val="24"/>
              </w:rPr>
              <w:t>，</w:t>
            </w:r>
            <w:r w:rsidRPr="004F3F9B">
              <w:rPr>
                <w:rFonts w:asciiTheme="majorEastAsia" w:eastAsiaTheme="majorEastAsia" w:hAnsiTheme="majorEastAsia"/>
                <w:szCs w:val="24"/>
              </w:rPr>
              <w:t>研發應用安全衛生監控等</w:t>
            </w:r>
            <w:r w:rsidRPr="004F3F9B">
              <w:rPr>
                <w:rFonts w:asciiTheme="majorEastAsia" w:eastAsiaTheme="majorEastAsia" w:hAnsiTheme="majorEastAsia" w:hint="eastAsia"/>
                <w:szCs w:val="24"/>
              </w:rPr>
              <w:t>。</w:t>
            </w:r>
          </w:p>
        </w:tc>
        <w:tc>
          <w:tcPr>
            <w:tcW w:w="5602" w:type="dxa"/>
            <w:tcBorders>
              <w:bottom w:val="single" w:sz="4" w:space="0" w:color="auto"/>
            </w:tcBorders>
          </w:tcPr>
          <w:p w:rsidR="00454FFA" w:rsidRPr="004F3F9B" w:rsidRDefault="00454FFA" w:rsidP="004F3F9B">
            <w:pPr>
              <w:tabs>
                <w:tab w:val="num" w:pos="720"/>
              </w:tabs>
              <w:spacing w:line="360" w:lineRule="exact"/>
              <w:jc w:val="both"/>
              <w:rPr>
                <w:rFonts w:asciiTheme="majorEastAsia" w:eastAsiaTheme="majorEastAsia" w:hAnsiTheme="majorEastAsia"/>
                <w:szCs w:val="24"/>
              </w:rPr>
            </w:pPr>
            <w:r w:rsidRPr="004F3F9B">
              <w:rPr>
                <w:rFonts w:asciiTheme="majorEastAsia" w:eastAsiaTheme="majorEastAsia" w:hAnsiTheme="majorEastAsia" w:cs="細明體" w:hint="eastAsia"/>
                <w:kern w:val="0"/>
                <w:szCs w:val="24"/>
              </w:rPr>
              <w:lastRenderedPageBreak/>
              <w:t>為建立更完善之屠宰衛生流程監控場方自主管理措</w:t>
            </w:r>
            <w:r w:rsidRPr="004F3F9B">
              <w:rPr>
                <w:rFonts w:asciiTheme="majorEastAsia" w:eastAsiaTheme="majorEastAsia" w:hAnsiTheme="majorEastAsia" w:cs="細明體" w:hint="eastAsia"/>
                <w:kern w:val="0"/>
                <w:szCs w:val="24"/>
              </w:rPr>
              <w:lastRenderedPageBreak/>
              <w:t>施，參考先進國家實施家禽屠宰場自主管制度，研擬供國內屠宰場參考之衛生標準作業程序(SSOPs)，未來可供其透過書面制定其生產流程(</w:t>
            </w:r>
            <w:r w:rsidRPr="004F3F9B">
              <w:rPr>
                <w:rFonts w:asciiTheme="majorEastAsia" w:eastAsiaTheme="majorEastAsia" w:hAnsiTheme="majorEastAsia" w:cs="細明體" w:hint="eastAsia"/>
                <w:szCs w:val="24"/>
              </w:rPr>
              <w:t>活禽接收與繫留作業、</w:t>
            </w:r>
            <w:r w:rsidRPr="004F3F9B">
              <w:rPr>
                <w:rFonts w:asciiTheme="majorEastAsia" w:eastAsiaTheme="majorEastAsia" w:hAnsiTheme="majorEastAsia" w:cs="細明體" w:hint="eastAsia"/>
                <w:kern w:val="0"/>
                <w:szCs w:val="24"/>
              </w:rPr>
              <w:t>作業前的衛生管理、屠宰與修整作業、運輸與冷卻管理、設備校準、包裝區作業、消毒與病媒防治等)管控作業，期工作人員落實衛生管理，提升肉品衛生及保障消費者食肉健康。</w:t>
            </w:r>
          </w:p>
        </w:tc>
      </w:tr>
      <w:tr w:rsidR="007B096E" w:rsidRPr="004F3F9B" w:rsidTr="007B096E">
        <w:trPr>
          <w:trHeight w:val="107"/>
          <w:jc w:val="center"/>
        </w:trPr>
        <w:tc>
          <w:tcPr>
            <w:tcW w:w="1775" w:type="dxa"/>
          </w:tcPr>
          <w:p w:rsidR="007B096E" w:rsidRPr="004F3F9B" w:rsidRDefault="007B096E" w:rsidP="004F3F9B">
            <w:pPr>
              <w:spacing w:line="360" w:lineRule="exact"/>
              <w:ind w:rightChars="10" w:right="24"/>
              <w:jc w:val="both"/>
              <w:rPr>
                <w:rFonts w:asciiTheme="majorEastAsia" w:eastAsiaTheme="majorEastAsia" w:hAnsiTheme="majorEastAsia"/>
                <w:szCs w:val="24"/>
              </w:rPr>
            </w:pPr>
            <w:r w:rsidRPr="004F3F9B">
              <w:rPr>
                <w:rFonts w:asciiTheme="majorEastAsia" w:eastAsiaTheme="majorEastAsia" w:hAnsiTheme="majorEastAsia" w:hint="eastAsia"/>
                <w:szCs w:val="24"/>
              </w:rPr>
              <w:lastRenderedPageBreak/>
              <w:t>一、動植物防檢疫技術研發</w:t>
            </w:r>
            <w:r w:rsidR="009279DD"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農業電子化</w:t>
            </w:r>
          </w:p>
        </w:tc>
        <w:tc>
          <w:tcPr>
            <w:tcW w:w="2283" w:type="dxa"/>
          </w:tcPr>
          <w:p w:rsidR="007B096E" w:rsidRPr="004F3F9B" w:rsidRDefault="007B096E" w:rsidP="004F3F9B">
            <w:pPr>
              <w:snapToGrid w:val="0"/>
              <w:spacing w:line="360" w:lineRule="exact"/>
              <w:ind w:left="2"/>
              <w:jc w:val="both"/>
              <w:rPr>
                <w:rFonts w:asciiTheme="majorEastAsia" w:eastAsiaTheme="majorEastAsia" w:hAnsiTheme="majorEastAsia"/>
                <w:kern w:val="0"/>
                <w:szCs w:val="24"/>
              </w:rPr>
            </w:pPr>
            <w:r w:rsidRPr="004F3F9B">
              <w:rPr>
                <w:rFonts w:asciiTheme="majorEastAsia" w:eastAsiaTheme="majorEastAsia" w:hAnsiTheme="majorEastAsia"/>
                <w:kern w:val="0"/>
                <w:szCs w:val="24"/>
              </w:rPr>
              <w:t>建置國內植物重要有害生物疫情分布分析系統，建立其發生圖層、擴散模式及預測模型。</w:t>
            </w:r>
          </w:p>
          <w:p w:rsidR="007B096E" w:rsidRPr="004F3F9B" w:rsidRDefault="007B096E" w:rsidP="004F3F9B">
            <w:pPr>
              <w:spacing w:line="360" w:lineRule="exact"/>
              <w:ind w:left="480" w:hangingChars="200" w:hanging="480"/>
              <w:rPr>
                <w:rFonts w:asciiTheme="majorEastAsia" w:eastAsiaTheme="majorEastAsia" w:hAnsiTheme="majorEastAsia"/>
                <w:szCs w:val="24"/>
              </w:rPr>
            </w:pPr>
          </w:p>
        </w:tc>
        <w:tc>
          <w:tcPr>
            <w:tcW w:w="5602" w:type="dxa"/>
          </w:tcPr>
          <w:p w:rsidR="007B096E" w:rsidRPr="004F3F9B" w:rsidRDefault="007B096E" w:rsidP="004F3F9B">
            <w:pPr>
              <w:adjustRightInd w:val="0"/>
              <w:snapToGrid w:val="0"/>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kern w:val="0"/>
                <w:szCs w:val="24"/>
              </w:rPr>
              <w:t>發展自動化害蟲監測系統，利用微型化設備搭配太陽能電源模組持續供電，易安裝於野外環境並保持穩定的供電運作，並運用無線傳輸模組</w:t>
            </w:r>
            <w:r w:rsidRPr="004F3F9B">
              <w:rPr>
                <w:rFonts w:asciiTheme="majorEastAsia" w:eastAsiaTheme="majorEastAsia" w:hAnsiTheme="majorEastAsia"/>
                <w:kern w:val="0"/>
                <w:szCs w:val="24"/>
              </w:rPr>
              <w:t>(GSM/WSN)</w:t>
            </w:r>
            <w:r w:rsidRPr="004F3F9B">
              <w:rPr>
                <w:rFonts w:asciiTheme="majorEastAsia" w:eastAsiaTheme="majorEastAsia" w:hAnsiTheme="majorEastAsia" w:hint="eastAsia"/>
                <w:kern w:val="0"/>
                <w:szCs w:val="24"/>
              </w:rPr>
              <w:t>，針對特定害區建構監測網絡以進行長期的監測。將自動化害蟲監測裝置與閘道器裝置之傳輸模組進行改良，使用</w:t>
            </w:r>
            <w:r w:rsidRPr="004F3F9B">
              <w:rPr>
                <w:rFonts w:asciiTheme="majorEastAsia" w:eastAsiaTheme="majorEastAsia" w:hAnsiTheme="majorEastAsia"/>
                <w:kern w:val="0"/>
                <w:szCs w:val="24"/>
              </w:rPr>
              <w:t>LoRa</w:t>
            </w:r>
            <w:r w:rsidRPr="004F3F9B">
              <w:rPr>
                <w:rFonts w:asciiTheme="majorEastAsia" w:eastAsiaTheme="majorEastAsia" w:hAnsiTheme="majorEastAsia" w:hint="eastAsia"/>
                <w:kern w:val="0"/>
                <w:szCs w:val="24"/>
              </w:rPr>
              <w:t>做為無線傳輸協定來建構無線監測網路，透過完成距離傳輸實驗，在點對點</w:t>
            </w:r>
            <w:r w:rsidRPr="004F3F9B">
              <w:rPr>
                <w:rFonts w:asciiTheme="majorEastAsia" w:eastAsiaTheme="majorEastAsia" w:hAnsiTheme="majorEastAsia"/>
                <w:kern w:val="0"/>
                <w:szCs w:val="24"/>
              </w:rPr>
              <w:t>700</w:t>
            </w:r>
            <w:r w:rsidRPr="004F3F9B">
              <w:rPr>
                <w:rFonts w:asciiTheme="majorEastAsia" w:eastAsiaTheme="majorEastAsia" w:hAnsiTheme="majorEastAsia" w:hint="eastAsia"/>
                <w:kern w:val="0"/>
                <w:szCs w:val="24"/>
              </w:rPr>
              <w:t>公尺內，傳輸率可至</w:t>
            </w:r>
            <w:r w:rsidRPr="004F3F9B">
              <w:rPr>
                <w:rFonts w:asciiTheme="majorEastAsia" w:eastAsiaTheme="majorEastAsia" w:hAnsiTheme="majorEastAsia"/>
                <w:kern w:val="0"/>
                <w:szCs w:val="24"/>
              </w:rPr>
              <w:t>100%</w:t>
            </w:r>
            <w:r w:rsidRPr="004F3F9B">
              <w:rPr>
                <w:rFonts w:asciiTheme="majorEastAsia" w:eastAsiaTheme="majorEastAsia" w:hAnsiTheme="majorEastAsia" w:hint="eastAsia"/>
                <w:kern w:val="0"/>
                <w:szCs w:val="24"/>
              </w:rPr>
              <w:t>。以此建置一套新版的自動化害蟲監測系統，於宜蘭縣員山鄉和臺南市南化區建置自動化害蟲監測系統，透過網站布告方式，進行資料共享平台發布或簡訊通報。</w:t>
            </w:r>
          </w:p>
        </w:tc>
      </w:tr>
      <w:tr w:rsidR="00D74BD1" w:rsidRPr="004F3F9B" w:rsidTr="007B096E">
        <w:trPr>
          <w:trHeight w:val="107"/>
          <w:jc w:val="center"/>
        </w:trPr>
        <w:tc>
          <w:tcPr>
            <w:tcW w:w="1775" w:type="dxa"/>
            <w:vMerge w:val="restart"/>
          </w:tcPr>
          <w:p w:rsidR="00D74BD1" w:rsidRPr="004F3F9B" w:rsidRDefault="00D74BD1" w:rsidP="004F3F9B">
            <w:pPr>
              <w:spacing w:line="360" w:lineRule="exact"/>
              <w:ind w:rightChars="10" w:right="24"/>
              <w:jc w:val="both"/>
              <w:rPr>
                <w:rFonts w:asciiTheme="majorEastAsia" w:eastAsiaTheme="majorEastAsia" w:hAnsiTheme="majorEastAsia"/>
                <w:szCs w:val="24"/>
              </w:rPr>
            </w:pPr>
            <w:r w:rsidRPr="004F3F9B">
              <w:rPr>
                <w:rFonts w:asciiTheme="majorEastAsia" w:eastAsiaTheme="majorEastAsia" w:hAnsiTheme="majorEastAsia" w:hint="eastAsia"/>
                <w:szCs w:val="24"/>
              </w:rPr>
              <w:t>一、動植物防檢疫技術研發</w:t>
            </w:r>
            <w:r w:rsidR="009279DD"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食媒性疾病及其病原監測防護網</w:t>
            </w:r>
          </w:p>
        </w:tc>
        <w:tc>
          <w:tcPr>
            <w:tcW w:w="2283" w:type="dxa"/>
          </w:tcPr>
          <w:p w:rsidR="00D74BD1" w:rsidRPr="004F3F9B" w:rsidRDefault="00D74BD1"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bCs/>
                <w:szCs w:val="24"/>
              </w:rPr>
              <w:t>一、</w:t>
            </w:r>
            <w:r w:rsidRPr="004F3F9B">
              <w:rPr>
                <w:rFonts w:asciiTheme="majorEastAsia" w:eastAsiaTheme="majorEastAsia" w:hAnsiTheme="majorEastAsia"/>
                <w:bCs/>
                <w:szCs w:val="24"/>
              </w:rPr>
              <w:t>建立養禽場沙門氏菌污染發生的流行病學基礎背景資料</w:t>
            </w:r>
            <w:r w:rsidRPr="004F3F9B">
              <w:rPr>
                <w:rFonts w:asciiTheme="majorEastAsia" w:eastAsiaTheme="majorEastAsia" w:hAnsiTheme="majorEastAsia" w:hint="eastAsia"/>
                <w:bCs/>
                <w:szCs w:val="24"/>
              </w:rPr>
              <w:t>，</w:t>
            </w:r>
            <w:r w:rsidRPr="004F3F9B">
              <w:rPr>
                <w:rFonts w:asciiTheme="majorEastAsia" w:eastAsiaTheme="majorEastAsia" w:hAnsiTheme="majorEastAsia" w:hint="eastAsia"/>
                <w:kern w:val="0"/>
                <w:szCs w:val="24"/>
                <w:lang w:bidi="hi-IN"/>
              </w:rPr>
              <w:t>研擬輔導措施提供政府及業者作為清除或降低沙門氏菌汙染的策略，</w:t>
            </w:r>
            <w:r w:rsidRPr="004F3F9B">
              <w:rPr>
                <w:rFonts w:asciiTheme="majorEastAsia" w:eastAsiaTheme="majorEastAsia" w:hAnsiTheme="majorEastAsia"/>
                <w:bCs/>
                <w:szCs w:val="24"/>
              </w:rPr>
              <w:t>提高雛雞和家禽產品之品質</w:t>
            </w:r>
            <w:r w:rsidRPr="004F3F9B">
              <w:rPr>
                <w:rFonts w:asciiTheme="majorEastAsia" w:eastAsiaTheme="majorEastAsia" w:hAnsiTheme="majorEastAsia" w:hint="eastAsia"/>
                <w:kern w:val="0"/>
                <w:szCs w:val="24"/>
                <w:lang w:bidi="hi-IN"/>
              </w:rPr>
              <w:t>。</w:t>
            </w:r>
            <w:r w:rsidRPr="004F3F9B">
              <w:rPr>
                <w:rFonts w:asciiTheme="majorEastAsia" w:eastAsiaTheme="majorEastAsia" w:hAnsiTheme="majorEastAsia"/>
                <w:szCs w:val="24"/>
              </w:rPr>
              <w:t>釐清農場端汙染情形和人體罹患食媒性疾病的關係，擬定清除驗證機制有效預防食媒性疾病的發生。</w:t>
            </w:r>
          </w:p>
        </w:tc>
        <w:tc>
          <w:tcPr>
            <w:tcW w:w="5602" w:type="dxa"/>
          </w:tcPr>
          <w:p w:rsidR="00D74BD1" w:rsidRPr="004F3F9B" w:rsidRDefault="00D74BD1" w:rsidP="004F3F9B">
            <w:pPr>
              <w:adjustRightInd w:val="0"/>
              <w:snapToGrid w:val="0"/>
              <w:spacing w:line="360" w:lineRule="exact"/>
              <w:jc w:val="both"/>
              <w:rPr>
                <w:rFonts w:asciiTheme="majorEastAsia" w:eastAsiaTheme="majorEastAsia" w:hAnsiTheme="majorEastAsia"/>
                <w:noProof/>
                <w:szCs w:val="24"/>
              </w:rPr>
            </w:pPr>
            <w:r w:rsidRPr="004F3F9B">
              <w:rPr>
                <w:rFonts w:asciiTheme="majorEastAsia" w:eastAsiaTheme="majorEastAsia" w:hAnsiTheme="majorEastAsia" w:hint="eastAsia"/>
                <w:noProof/>
                <w:szCs w:val="24"/>
              </w:rPr>
              <w:t>完成「臺灣地區養禽場沙門氏菌及彎曲桿菌監測」計畫：</w:t>
            </w:r>
          </w:p>
          <w:p w:rsidR="00D74BD1" w:rsidRPr="004F3F9B" w:rsidRDefault="00D74BD1" w:rsidP="004F3F9B">
            <w:pPr>
              <w:numPr>
                <w:ilvl w:val="0"/>
                <w:numId w:val="80"/>
              </w:numPr>
              <w:spacing w:line="360" w:lineRule="exact"/>
              <w:jc w:val="both"/>
              <w:rPr>
                <w:rFonts w:asciiTheme="majorEastAsia" w:eastAsiaTheme="majorEastAsia" w:hAnsiTheme="majorEastAsia"/>
                <w:noProof/>
                <w:szCs w:val="24"/>
              </w:rPr>
            </w:pPr>
            <w:r w:rsidRPr="004F3F9B">
              <w:rPr>
                <w:rFonts w:asciiTheme="majorEastAsia" w:eastAsiaTheme="majorEastAsia" w:hAnsiTheme="majorEastAsia" w:hint="eastAsia"/>
                <w:noProof/>
                <w:szCs w:val="24"/>
              </w:rPr>
              <w:t>沙門氏菌檢驗 699 件，檢出 34 件陽性，陽性率 4.9%。重要陽性檢體包括中止蛋 (6/31)、一日齡肉雞 (3/33)、墊料及鞋套 (13/121)、飼料 (6/102)、食用雞蛋(1/6)。</w:t>
            </w:r>
          </w:p>
          <w:p w:rsidR="00D74BD1" w:rsidRPr="004F3F9B" w:rsidRDefault="00D74BD1" w:rsidP="00627656">
            <w:pPr>
              <w:numPr>
                <w:ilvl w:val="0"/>
                <w:numId w:val="80"/>
              </w:numPr>
              <w:spacing w:line="360" w:lineRule="exact"/>
              <w:jc w:val="both"/>
              <w:rPr>
                <w:rFonts w:asciiTheme="majorEastAsia" w:eastAsiaTheme="majorEastAsia" w:hAnsiTheme="majorEastAsia"/>
                <w:noProof/>
                <w:szCs w:val="24"/>
              </w:rPr>
            </w:pPr>
            <w:r w:rsidRPr="004F3F9B">
              <w:rPr>
                <w:rFonts w:asciiTheme="majorEastAsia" w:eastAsiaTheme="majorEastAsia" w:hAnsiTheme="majorEastAsia" w:hint="eastAsia"/>
                <w:noProof/>
                <w:szCs w:val="24"/>
              </w:rPr>
              <w:t>彎曲桿菌檢驗620</w:t>
            </w:r>
            <w:r w:rsidR="00BF3631">
              <w:rPr>
                <w:rFonts w:asciiTheme="majorEastAsia" w:eastAsiaTheme="majorEastAsia" w:hAnsiTheme="majorEastAsia" w:hint="eastAsia"/>
                <w:noProof/>
                <w:szCs w:val="24"/>
              </w:rPr>
              <w:t>件</w:t>
            </w:r>
            <w:r w:rsidRPr="004F3F9B">
              <w:rPr>
                <w:rFonts w:asciiTheme="majorEastAsia" w:eastAsiaTheme="majorEastAsia" w:hAnsiTheme="majorEastAsia" w:hint="eastAsia"/>
                <w:noProof/>
                <w:szCs w:val="24"/>
              </w:rPr>
              <w:t>，檢出100件陽性，陽性率 16.1%，主要從泄殖腔拭子及糞便的樣本分離 (95/267，35.6%)。</w:t>
            </w:r>
          </w:p>
        </w:tc>
      </w:tr>
      <w:tr w:rsidR="00D74BD1" w:rsidRPr="004F3F9B" w:rsidTr="007B096E">
        <w:trPr>
          <w:trHeight w:val="107"/>
          <w:jc w:val="center"/>
        </w:trPr>
        <w:tc>
          <w:tcPr>
            <w:tcW w:w="1775" w:type="dxa"/>
            <w:vMerge/>
          </w:tcPr>
          <w:p w:rsidR="00D74BD1" w:rsidRPr="004F3F9B" w:rsidRDefault="00D74BD1" w:rsidP="004F3F9B">
            <w:pPr>
              <w:spacing w:line="360" w:lineRule="exact"/>
              <w:ind w:rightChars="10" w:right="24"/>
              <w:jc w:val="both"/>
              <w:rPr>
                <w:rFonts w:asciiTheme="majorEastAsia" w:eastAsiaTheme="majorEastAsia" w:hAnsiTheme="majorEastAsia"/>
                <w:szCs w:val="24"/>
              </w:rPr>
            </w:pPr>
          </w:p>
        </w:tc>
        <w:tc>
          <w:tcPr>
            <w:tcW w:w="2283" w:type="dxa"/>
          </w:tcPr>
          <w:p w:rsidR="00D74BD1" w:rsidRPr="004F3F9B" w:rsidRDefault="00D74BD1"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bCs/>
                <w:szCs w:val="24"/>
              </w:rPr>
              <w:t>二、</w:t>
            </w:r>
            <w:r w:rsidRPr="004F3F9B">
              <w:rPr>
                <w:rFonts w:asciiTheme="majorEastAsia" w:eastAsiaTheme="majorEastAsia" w:hAnsiTheme="majorEastAsia"/>
                <w:bCs/>
                <w:szCs w:val="24"/>
              </w:rPr>
              <w:t>建立肉品食媒性病原PulseNet監測系統與分子資料庫，</w:t>
            </w:r>
            <w:r w:rsidRPr="004F3F9B">
              <w:rPr>
                <w:rFonts w:asciiTheme="majorEastAsia" w:eastAsiaTheme="majorEastAsia" w:hAnsiTheme="majorEastAsia"/>
                <w:kern w:val="0"/>
                <w:szCs w:val="24"/>
              </w:rPr>
              <w:t>以利跨部會間資訊網路之</w:t>
            </w:r>
            <w:r w:rsidRPr="004F3F9B">
              <w:rPr>
                <w:rFonts w:asciiTheme="majorEastAsia" w:eastAsiaTheme="majorEastAsia" w:hAnsiTheme="majorEastAsia"/>
                <w:kern w:val="0"/>
                <w:szCs w:val="24"/>
              </w:rPr>
              <w:lastRenderedPageBreak/>
              <w:t>交流</w:t>
            </w:r>
            <w:r w:rsidRPr="004F3F9B">
              <w:rPr>
                <w:rFonts w:asciiTheme="majorEastAsia" w:eastAsiaTheme="majorEastAsia" w:hAnsiTheme="majorEastAsia" w:hint="eastAsia"/>
                <w:kern w:val="0"/>
                <w:szCs w:val="24"/>
              </w:rPr>
              <w:t>及各項食品安全</w:t>
            </w:r>
            <w:r w:rsidRPr="004F3F9B">
              <w:rPr>
                <w:rFonts w:asciiTheme="majorEastAsia" w:eastAsiaTheme="majorEastAsia" w:hAnsiTheme="majorEastAsia"/>
                <w:kern w:val="0"/>
                <w:szCs w:val="24"/>
              </w:rPr>
              <w:t>防治</w:t>
            </w:r>
            <w:r w:rsidRPr="004F3F9B">
              <w:rPr>
                <w:rFonts w:asciiTheme="majorEastAsia" w:eastAsiaTheme="majorEastAsia" w:hAnsiTheme="majorEastAsia" w:hint="eastAsia"/>
                <w:kern w:val="0"/>
                <w:szCs w:val="24"/>
              </w:rPr>
              <w:t>工作參考</w:t>
            </w:r>
            <w:r w:rsidRPr="004F3F9B">
              <w:rPr>
                <w:rFonts w:asciiTheme="majorEastAsia" w:eastAsiaTheme="majorEastAsia" w:hAnsiTheme="majorEastAsia"/>
                <w:szCs w:val="24"/>
              </w:rPr>
              <w:t>，有效</w:t>
            </w:r>
            <w:r w:rsidRPr="004F3F9B">
              <w:rPr>
                <w:rFonts w:asciiTheme="majorEastAsia" w:eastAsiaTheme="majorEastAsia" w:hAnsiTheme="majorEastAsia" w:hint="eastAsia"/>
                <w:szCs w:val="24"/>
              </w:rPr>
              <w:t>提升肉品品質衛生安全</w:t>
            </w:r>
            <w:r w:rsidRPr="004F3F9B">
              <w:rPr>
                <w:rFonts w:asciiTheme="majorEastAsia" w:eastAsiaTheme="majorEastAsia" w:hAnsiTheme="majorEastAsia"/>
                <w:bCs/>
                <w:szCs w:val="24"/>
              </w:rPr>
              <w:t>。</w:t>
            </w:r>
          </w:p>
        </w:tc>
        <w:tc>
          <w:tcPr>
            <w:tcW w:w="5602" w:type="dxa"/>
          </w:tcPr>
          <w:p w:rsidR="00D74BD1" w:rsidRPr="004F3F9B" w:rsidRDefault="00D74BD1" w:rsidP="004F3F9B">
            <w:pPr>
              <w:spacing w:line="360" w:lineRule="exact"/>
              <w:jc w:val="both"/>
              <w:rPr>
                <w:rFonts w:asciiTheme="majorEastAsia" w:eastAsiaTheme="majorEastAsia" w:hAnsiTheme="majorEastAsia" w:cs="細明體"/>
                <w:kern w:val="0"/>
                <w:szCs w:val="24"/>
              </w:rPr>
            </w:pPr>
            <w:r w:rsidRPr="004F3F9B">
              <w:rPr>
                <w:rFonts w:asciiTheme="majorEastAsia" w:eastAsiaTheme="majorEastAsia" w:hAnsiTheme="majorEastAsia" w:cs="細明體" w:hint="eastAsia"/>
                <w:kern w:val="0"/>
                <w:szCs w:val="24"/>
              </w:rPr>
              <w:lastRenderedPageBreak/>
              <w:t>106年沙門氏菌檢體總採樣數目共計2,609件，分離率為15.4%，其中家禽屠體沙門氏菌分離率為25%；而家畜屠體沙門氏菌分離率為5.9%。分析分離之沙門氏菌脈衝電泳分子型與血清凝集試驗結果，顯示家禽屠體沙門氏菌以血清型Enteritidis、Brancaster以及Albany</w:t>
            </w:r>
            <w:r w:rsidRPr="004F3F9B">
              <w:rPr>
                <w:rFonts w:asciiTheme="majorEastAsia" w:eastAsiaTheme="majorEastAsia" w:hAnsiTheme="majorEastAsia" w:cs="細明體" w:hint="eastAsia"/>
                <w:kern w:val="0"/>
                <w:szCs w:val="24"/>
              </w:rPr>
              <w:lastRenderedPageBreak/>
              <w:t>為主；而家畜屠體沙門氏菌則以血清型Derby、Give及Agona為主。彎曲菌檢體採樣數共計1,644件，分離率3.2%。大腸彎曲菌分離株佔73.6%，其中空腸彎曲菌分離株佔26.4%，且在家畜檢體分離株主要為大腸彎曲菌，家禽檢體分離株則以空腸彎曲菌較多。李斯特菌檢體採樣數共計1,406件，分離率為0.9%，計畫執行四年之結果，家畜禽屠體重要食媒病原之分離率逐年下降，顯示屠宰衛生逐年改善。</w:t>
            </w:r>
          </w:p>
        </w:tc>
      </w:tr>
      <w:tr w:rsidR="00245F53" w:rsidRPr="004F3F9B" w:rsidTr="00541EBF">
        <w:trPr>
          <w:trHeight w:val="107"/>
          <w:jc w:val="center"/>
        </w:trPr>
        <w:tc>
          <w:tcPr>
            <w:tcW w:w="1775" w:type="dxa"/>
            <w:vMerge w:val="restart"/>
          </w:tcPr>
          <w:p w:rsidR="00245F53" w:rsidRPr="004F3F9B" w:rsidRDefault="00245F53" w:rsidP="004F3F9B">
            <w:pPr>
              <w:spacing w:line="360" w:lineRule="exact"/>
              <w:ind w:rightChars="10" w:right="24"/>
              <w:jc w:val="both"/>
              <w:rPr>
                <w:rFonts w:asciiTheme="majorEastAsia" w:eastAsiaTheme="majorEastAsia" w:hAnsiTheme="majorEastAsia"/>
                <w:szCs w:val="24"/>
              </w:rPr>
            </w:pPr>
            <w:r w:rsidRPr="004F3F9B">
              <w:rPr>
                <w:rFonts w:asciiTheme="majorEastAsia" w:eastAsiaTheme="majorEastAsia" w:hAnsiTheme="majorEastAsia" w:hint="eastAsia"/>
                <w:szCs w:val="24"/>
              </w:rPr>
              <w:lastRenderedPageBreak/>
              <w:t>一、動植物防檢疫技術研發</w:t>
            </w:r>
            <w:r w:rsidR="009279DD"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推動農業科技產業全球運籌</w:t>
            </w:r>
          </w:p>
        </w:tc>
        <w:tc>
          <w:tcPr>
            <w:tcW w:w="2283" w:type="dxa"/>
          </w:tcPr>
          <w:p w:rsidR="00245F53" w:rsidRPr="004F3F9B" w:rsidRDefault="00245F53" w:rsidP="004F3F9B">
            <w:pPr>
              <w:snapToGrid w:val="0"/>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hint="eastAsia"/>
                <w:bCs/>
                <w:szCs w:val="24"/>
              </w:rPr>
              <w:t>一、</w:t>
            </w:r>
            <w:r w:rsidRPr="004F3F9B">
              <w:rPr>
                <w:rFonts w:asciiTheme="majorEastAsia" w:eastAsiaTheme="majorEastAsia" w:hAnsiTheme="majorEastAsia" w:cs="Arial" w:hint="eastAsia"/>
                <w:kern w:val="0"/>
                <w:szCs w:val="24"/>
              </w:rPr>
              <w:t>研析國內外動物用生物藥品管理規範，作為修訂動物疫苗檢驗登記審查基準之參據，並輔導國內動物用藥廠升級</w:t>
            </w:r>
            <w:r w:rsidRPr="004F3F9B">
              <w:rPr>
                <w:rFonts w:asciiTheme="majorEastAsia" w:eastAsiaTheme="majorEastAsia" w:hAnsiTheme="majorEastAsia" w:cs="Arial"/>
                <w:kern w:val="0"/>
                <w:szCs w:val="24"/>
              </w:rPr>
              <w:t>cGMP</w:t>
            </w:r>
            <w:r w:rsidRPr="004F3F9B">
              <w:rPr>
                <w:rFonts w:asciiTheme="majorEastAsia" w:eastAsiaTheme="majorEastAsia" w:hAnsiTheme="majorEastAsia" w:cs="Arial" w:hint="eastAsia"/>
                <w:kern w:val="0"/>
                <w:szCs w:val="24"/>
              </w:rPr>
              <w:t>，提升動物用生物藥品國際競爭力。</w:t>
            </w:r>
          </w:p>
        </w:tc>
        <w:tc>
          <w:tcPr>
            <w:tcW w:w="5602" w:type="dxa"/>
          </w:tcPr>
          <w:p w:rsidR="00245F53" w:rsidRPr="004F3F9B" w:rsidRDefault="00245F53" w:rsidP="004F3F9B">
            <w:pPr>
              <w:numPr>
                <w:ilvl w:val="0"/>
                <w:numId w:val="45"/>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研析先進國家單價疫苗組合為多價疫苗效力試驗之審查基準，完成動物用生物藥品中反芻動物來源原料風險分析報告，並辦理動物用疫苗檢驗登記說明會4場次。</w:t>
            </w:r>
          </w:p>
          <w:p w:rsidR="00245F53" w:rsidRPr="004F3F9B" w:rsidRDefault="00245F53" w:rsidP="004F3F9B">
            <w:pPr>
              <w:numPr>
                <w:ilvl w:val="0"/>
                <w:numId w:val="45"/>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辦理動物用藥製造廠cGMP諮詢輔導4場次及輔導查核5場次，並辦理動物用藥廠人員cGMP教育訓練2場次及製造研發技術教育訓練2場次。</w:t>
            </w:r>
          </w:p>
        </w:tc>
      </w:tr>
      <w:tr w:rsidR="00245F53" w:rsidRPr="004F3F9B" w:rsidTr="00541EBF">
        <w:trPr>
          <w:trHeight w:val="107"/>
          <w:jc w:val="center"/>
        </w:trPr>
        <w:tc>
          <w:tcPr>
            <w:tcW w:w="1775" w:type="dxa"/>
            <w:vMerge/>
          </w:tcPr>
          <w:p w:rsidR="00245F53" w:rsidRPr="004F3F9B" w:rsidRDefault="00245F53" w:rsidP="004F3F9B">
            <w:pPr>
              <w:spacing w:line="360" w:lineRule="exact"/>
              <w:ind w:rightChars="10" w:right="24"/>
              <w:jc w:val="both"/>
              <w:rPr>
                <w:rFonts w:asciiTheme="majorEastAsia" w:eastAsiaTheme="majorEastAsia" w:hAnsiTheme="majorEastAsia"/>
                <w:szCs w:val="24"/>
              </w:rPr>
            </w:pPr>
          </w:p>
        </w:tc>
        <w:tc>
          <w:tcPr>
            <w:tcW w:w="2283" w:type="dxa"/>
          </w:tcPr>
          <w:p w:rsidR="00245F53" w:rsidRPr="004F3F9B" w:rsidRDefault="00245F53"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kern w:val="0"/>
                <w:szCs w:val="24"/>
              </w:rPr>
              <w:t>二、整合現有學術單位及研究單位生物農藥研究發展成果，檢視國際未來生物農藥市場</w:t>
            </w:r>
            <w:r w:rsidRPr="004F3F9B">
              <w:rPr>
                <w:rFonts w:asciiTheme="majorEastAsia" w:eastAsiaTheme="majorEastAsia" w:hAnsiTheme="majorEastAsia" w:cs="Arial" w:hint="eastAsia"/>
                <w:kern w:val="0"/>
                <w:szCs w:val="24"/>
              </w:rPr>
              <w:t>規劃</w:t>
            </w:r>
            <w:r w:rsidRPr="004F3F9B">
              <w:rPr>
                <w:rFonts w:asciiTheme="majorEastAsia" w:eastAsiaTheme="majorEastAsia" w:hAnsiTheme="majorEastAsia" w:hint="eastAsia"/>
                <w:kern w:val="0"/>
                <w:szCs w:val="24"/>
              </w:rPr>
              <w:t>及銷售，連結產業實際需求並加以發展，協助且完成生物農藥登記上市。</w:t>
            </w:r>
          </w:p>
        </w:tc>
        <w:tc>
          <w:tcPr>
            <w:tcW w:w="5602" w:type="dxa"/>
          </w:tcPr>
          <w:p w:rsidR="00245F53" w:rsidRPr="004F3F9B" w:rsidRDefault="00245F53" w:rsidP="004F3F9B">
            <w:pPr>
              <w:numPr>
                <w:ilvl w:val="0"/>
                <w:numId w:val="46"/>
              </w:numPr>
              <w:spacing w:line="360" w:lineRule="exact"/>
              <w:jc w:val="both"/>
              <w:rPr>
                <w:rFonts w:asciiTheme="majorEastAsia" w:eastAsiaTheme="majorEastAsia" w:hAnsiTheme="majorEastAsia" w:cs="細明體"/>
                <w:kern w:val="0"/>
                <w:szCs w:val="24"/>
              </w:rPr>
            </w:pPr>
            <w:r w:rsidRPr="004F3F9B">
              <w:rPr>
                <w:rFonts w:asciiTheme="majorEastAsia" w:eastAsiaTheme="majorEastAsia" w:hAnsiTheme="majorEastAsia" w:cs="細明體" w:hint="eastAsia"/>
                <w:kern w:val="0"/>
                <w:szCs w:val="24"/>
              </w:rPr>
              <w:t>完成GLP毒理試驗體系維運及技術服務量能擴增。</w:t>
            </w:r>
          </w:p>
          <w:p w:rsidR="00245F53" w:rsidRPr="004F3F9B" w:rsidRDefault="00245F53" w:rsidP="004F3F9B">
            <w:pPr>
              <w:numPr>
                <w:ilvl w:val="0"/>
                <w:numId w:val="46"/>
              </w:numPr>
              <w:spacing w:line="360" w:lineRule="exact"/>
              <w:jc w:val="both"/>
              <w:rPr>
                <w:rFonts w:asciiTheme="majorEastAsia" w:eastAsiaTheme="majorEastAsia" w:hAnsiTheme="majorEastAsia" w:cs="細明體"/>
                <w:kern w:val="0"/>
                <w:szCs w:val="24"/>
              </w:rPr>
            </w:pPr>
            <w:r w:rsidRPr="004F3F9B">
              <w:rPr>
                <w:rFonts w:asciiTheme="majorEastAsia" w:eastAsiaTheme="majorEastAsia" w:hAnsiTheme="majorEastAsia" w:cs="細明體" w:hint="eastAsia"/>
                <w:kern w:val="0"/>
                <w:szCs w:val="24"/>
              </w:rPr>
              <w:t>完成液化澱粉芽孢桿菌P-2-2、枯草桿菌KHY8、木黴菌TCT103、光桿菌0805-P2R及黑殭菌MA-126微生物製劑所需的商品化登記資料，包括毒理與理化性試驗報告。</w:t>
            </w:r>
          </w:p>
          <w:p w:rsidR="00245F53" w:rsidRPr="004F3F9B" w:rsidRDefault="00245F53" w:rsidP="004F3F9B">
            <w:pPr>
              <w:numPr>
                <w:ilvl w:val="0"/>
                <w:numId w:val="46"/>
              </w:numPr>
              <w:spacing w:line="360" w:lineRule="exact"/>
              <w:jc w:val="both"/>
              <w:rPr>
                <w:rFonts w:asciiTheme="majorEastAsia" w:eastAsiaTheme="majorEastAsia" w:hAnsiTheme="majorEastAsia" w:cs="細明體"/>
                <w:kern w:val="0"/>
                <w:szCs w:val="24"/>
              </w:rPr>
            </w:pPr>
            <w:r w:rsidRPr="004F3F9B">
              <w:rPr>
                <w:rFonts w:asciiTheme="majorEastAsia" w:eastAsiaTheme="majorEastAsia" w:hAnsiTheme="majorEastAsia" w:cs="細明體" w:hint="eastAsia"/>
                <w:kern w:val="0"/>
                <w:szCs w:val="24"/>
              </w:rPr>
              <w:t>完成開發費洛蒙微膠囊劑型於茶葉蛾類蟲害防治之應用及水稻害蟲誘引劑型。</w:t>
            </w:r>
          </w:p>
        </w:tc>
      </w:tr>
      <w:tr w:rsidR="008E7DBB" w:rsidRPr="004F3F9B" w:rsidTr="00541EBF">
        <w:trPr>
          <w:trHeight w:val="107"/>
          <w:jc w:val="center"/>
        </w:trPr>
        <w:tc>
          <w:tcPr>
            <w:tcW w:w="1775" w:type="dxa"/>
          </w:tcPr>
          <w:p w:rsidR="008E7DBB" w:rsidRPr="004F3F9B" w:rsidRDefault="008E7DBB" w:rsidP="004F3F9B">
            <w:pPr>
              <w:spacing w:line="360" w:lineRule="exact"/>
              <w:ind w:rightChars="10" w:right="24"/>
              <w:jc w:val="both"/>
              <w:rPr>
                <w:rFonts w:asciiTheme="majorEastAsia" w:eastAsiaTheme="majorEastAsia" w:hAnsiTheme="majorEastAsia"/>
                <w:szCs w:val="24"/>
              </w:rPr>
            </w:pPr>
            <w:r w:rsidRPr="004F3F9B">
              <w:rPr>
                <w:rFonts w:asciiTheme="majorEastAsia" w:eastAsiaTheme="majorEastAsia" w:hAnsiTheme="majorEastAsia" w:hint="eastAsia"/>
                <w:szCs w:val="24"/>
              </w:rPr>
              <w:t>一、動植物防檢疫技術研發</w:t>
            </w:r>
            <w:r w:rsidR="009279DD"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導入健康風險評估，精進我國食品安全</w:t>
            </w:r>
          </w:p>
        </w:tc>
        <w:tc>
          <w:tcPr>
            <w:tcW w:w="2283" w:type="dxa"/>
          </w:tcPr>
          <w:p w:rsidR="008E7DBB" w:rsidRPr="004F3F9B" w:rsidRDefault="008E7DBB" w:rsidP="004F3F9B">
            <w:pPr>
              <w:pStyle w:val="Web"/>
              <w:numPr>
                <w:ilvl w:val="0"/>
                <w:numId w:val="15"/>
              </w:numPr>
              <w:spacing w:before="0" w:beforeAutospacing="0" w:after="0" w:afterAutospacing="0" w:line="360" w:lineRule="exact"/>
              <w:ind w:left="517" w:hanging="517"/>
              <w:contextualSpacing/>
              <w:jc w:val="both"/>
              <w:rPr>
                <w:rFonts w:asciiTheme="majorEastAsia" w:eastAsiaTheme="majorEastAsia" w:hAnsiTheme="majorEastAsia"/>
              </w:rPr>
            </w:pPr>
            <w:r w:rsidRPr="004F3F9B">
              <w:rPr>
                <w:rFonts w:asciiTheme="majorEastAsia" w:eastAsiaTheme="majorEastAsia" w:hAnsiTheme="majorEastAsia" w:cs="Times New Roman"/>
              </w:rPr>
              <w:t>研析我國現行動物用藥品法制在規範面與實務面的優缺</w:t>
            </w:r>
            <w:r w:rsidRPr="004F3F9B">
              <w:rPr>
                <w:rFonts w:asciiTheme="majorEastAsia" w:eastAsiaTheme="majorEastAsia" w:hAnsiTheme="majorEastAsia" w:cs="Times New Roman" w:hint="eastAsia"/>
              </w:rPr>
              <w:t>點：</w:t>
            </w:r>
            <w:r w:rsidRPr="004F3F9B">
              <w:rPr>
                <w:rFonts w:asciiTheme="majorEastAsia" w:eastAsiaTheme="majorEastAsia" w:hAnsiTheme="majorEastAsia" w:cs="Times New Roman"/>
              </w:rPr>
              <w:t>針對動物用藥品申請案件之審議事項、檢驗規格、使用基準、新藥試驗等之審訂事項與其他有關動物用藥品技術改</w:t>
            </w:r>
            <w:r w:rsidRPr="004F3F9B">
              <w:rPr>
                <w:rFonts w:asciiTheme="majorEastAsia" w:eastAsiaTheme="majorEastAsia" w:hAnsiTheme="majorEastAsia" w:cs="Times New Roman"/>
              </w:rPr>
              <w:lastRenderedPageBreak/>
              <w:t>進之諮詢審議及調查事項加以</w:t>
            </w:r>
            <w:r w:rsidRPr="004F3F9B">
              <w:rPr>
                <w:rFonts w:asciiTheme="majorEastAsia" w:eastAsiaTheme="majorEastAsia" w:hAnsiTheme="majorEastAsia" w:cs="Times New Roman" w:hint="eastAsia"/>
              </w:rPr>
              <w:t>研析，以</w:t>
            </w:r>
            <w:r w:rsidRPr="004F3F9B">
              <w:rPr>
                <w:rFonts w:asciiTheme="majorEastAsia" w:eastAsiaTheme="majorEastAsia" w:hAnsiTheme="majorEastAsia" w:cs="Times New Roman"/>
              </w:rPr>
              <w:t>建立動物用藥品審查作業平</w:t>
            </w:r>
            <w:r w:rsidRPr="004F3F9B">
              <w:rPr>
                <w:rFonts w:asciiTheme="majorEastAsia" w:eastAsiaTheme="majorEastAsia" w:hAnsiTheme="majorEastAsia" w:cs="Times New Roman" w:hint="eastAsia"/>
              </w:rPr>
              <w:t>臺</w:t>
            </w:r>
            <w:r w:rsidRPr="004F3F9B">
              <w:rPr>
                <w:rFonts w:asciiTheme="majorEastAsia" w:eastAsiaTheme="majorEastAsia" w:hAnsiTheme="majorEastAsia" w:cs="Times New Roman"/>
              </w:rPr>
              <w:t>。</w:t>
            </w:r>
          </w:p>
          <w:p w:rsidR="003179DF" w:rsidRPr="004F3F9B" w:rsidRDefault="008E7DBB" w:rsidP="004F3F9B">
            <w:pPr>
              <w:pStyle w:val="Web"/>
              <w:numPr>
                <w:ilvl w:val="0"/>
                <w:numId w:val="15"/>
              </w:numPr>
              <w:spacing w:before="0" w:beforeAutospacing="0" w:after="0" w:afterAutospacing="0" w:line="360" w:lineRule="exact"/>
              <w:ind w:left="517" w:hanging="517"/>
              <w:contextualSpacing/>
              <w:jc w:val="both"/>
              <w:rPr>
                <w:rFonts w:asciiTheme="majorEastAsia" w:eastAsiaTheme="majorEastAsia" w:hAnsiTheme="majorEastAsia"/>
              </w:rPr>
            </w:pPr>
            <w:r w:rsidRPr="004F3F9B">
              <w:rPr>
                <w:rFonts w:asciiTheme="majorEastAsia" w:eastAsiaTheme="majorEastAsia" w:hAnsiTheme="majorEastAsia"/>
              </w:rPr>
              <w:t>動物用藥品風險評估</w:t>
            </w:r>
            <w:r w:rsidRPr="004F3F9B">
              <w:rPr>
                <w:rFonts w:asciiTheme="majorEastAsia" w:eastAsiaTheme="majorEastAsia" w:hAnsiTheme="majorEastAsia" w:hint="eastAsia"/>
              </w:rPr>
              <w:t>：</w:t>
            </w:r>
            <w:r w:rsidRPr="004F3F9B">
              <w:rPr>
                <w:rFonts w:asciiTheme="majorEastAsia" w:eastAsiaTheme="majorEastAsia" w:hAnsiTheme="majorEastAsia"/>
              </w:rPr>
              <w:t>針對當前具迫切性之動物用藥品，分析</w:t>
            </w:r>
            <w:r w:rsidRPr="004F3F9B">
              <w:rPr>
                <w:rFonts w:asciiTheme="majorEastAsia" w:eastAsiaTheme="majorEastAsia" w:hAnsiTheme="majorEastAsia" w:hint="eastAsia"/>
              </w:rPr>
              <w:t>其</w:t>
            </w:r>
            <w:r w:rsidRPr="004F3F9B">
              <w:rPr>
                <w:rFonts w:asciiTheme="majorEastAsia" w:eastAsiaTheme="majorEastAsia" w:hAnsiTheme="majorEastAsia"/>
              </w:rPr>
              <w:t>對</w:t>
            </w:r>
            <w:r w:rsidRPr="004F3F9B">
              <w:rPr>
                <w:rFonts w:asciiTheme="majorEastAsia" w:eastAsiaTheme="majorEastAsia" w:hAnsiTheme="majorEastAsia" w:hint="eastAsia"/>
              </w:rPr>
              <w:t>動物</w:t>
            </w:r>
            <w:r w:rsidRPr="004F3F9B">
              <w:rPr>
                <w:rFonts w:asciiTheme="majorEastAsia" w:eastAsiaTheme="majorEastAsia" w:hAnsiTheme="majorEastAsia"/>
              </w:rPr>
              <w:t>效益試驗資料，以瞭解</w:t>
            </w:r>
            <w:r w:rsidRPr="004F3F9B">
              <w:rPr>
                <w:rFonts w:asciiTheme="majorEastAsia" w:eastAsiaTheme="majorEastAsia" w:hAnsiTheme="majorEastAsia" w:hint="eastAsia"/>
              </w:rPr>
              <w:t>其</w:t>
            </w:r>
            <w:r w:rsidRPr="004F3F9B">
              <w:rPr>
                <w:rFonts w:asciiTheme="majorEastAsia" w:eastAsiaTheme="majorEastAsia" w:hAnsiTheme="majorEastAsia"/>
              </w:rPr>
              <w:t>對</w:t>
            </w:r>
            <w:r w:rsidRPr="004F3F9B">
              <w:rPr>
                <w:rFonts w:asciiTheme="majorEastAsia" w:eastAsiaTheme="majorEastAsia" w:hAnsiTheme="majorEastAsia" w:hint="eastAsia"/>
              </w:rPr>
              <w:t>動物</w:t>
            </w:r>
            <w:r w:rsidRPr="004F3F9B">
              <w:rPr>
                <w:rFonts w:asciiTheme="majorEastAsia" w:eastAsiaTheme="majorEastAsia" w:hAnsiTheme="majorEastAsia"/>
              </w:rPr>
              <w:t>生長、行為、屠體性狀、生理生化及組織病理學變化等的影響，進而藉由安全性試驗</w:t>
            </w:r>
            <w:r w:rsidRPr="004F3F9B">
              <w:rPr>
                <w:rFonts w:asciiTheme="majorEastAsia" w:eastAsiaTheme="majorEastAsia" w:hAnsiTheme="majorEastAsia" w:hint="eastAsia"/>
              </w:rPr>
              <w:t>及</w:t>
            </w:r>
            <w:r w:rsidRPr="004F3F9B">
              <w:rPr>
                <w:rFonts w:asciiTheme="majorEastAsia" w:eastAsiaTheme="majorEastAsia" w:hAnsiTheme="majorEastAsia"/>
              </w:rPr>
              <w:t>殘留消退試驗</w:t>
            </w:r>
            <w:r w:rsidRPr="004F3F9B">
              <w:rPr>
                <w:rFonts w:asciiTheme="majorEastAsia" w:eastAsiaTheme="majorEastAsia" w:hAnsiTheme="majorEastAsia" w:hint="eastAsia"/>
              </w:rPr>
              <w:t>分析</w:t>
            </w:r>
            <w:r w:rsidRPr="004F3F9B">
              <w:rPr>
                <w:rFonts w:asciiTheme="majorEastAsia" w:eastAsiaTheme="majorEastAsia" w:hAnsiTheme="majorEastAsia"/>
              </w:rPr>
              <w:t>可能</w:t>
            </w:r>
            <w:r w:rsidRPr="004F3F9B">
              <w:rPr>
                <w:rFonts w:asciiTheme="majorEastAsia" w:eastAsiaTheme="majorEastAsia" w:hAnsiTheme="majorEastAsia" w:hint="eastAsia"/>
              </w:rPr>
              <w:t>的</w:t>
            </w:r>
            <w:r w:rsidRPr="004F3F9B">
              <w:rPr>
                <w:rFonts w:asciiTheme="majorEastAsia" w:eastAsiaTheme="majorEastAsia" w:hAnsiTheme="majorEastAsia"/>
              </w:rPr>
              <w:t>風險。相關</w:t>
            </w:r>
            <w:r w:rsidRPr="004F3F9B">
              <w:rPr>
                <w:rFonts w:asciiTheme="majorEastAsia" w:eastAsiaTheme="majorEastAsia" w:hAnsiTheme="majorEastAsia" w:hint="eastAsia"/>
              </w:rPr>
              <w:t>風險評估</w:t>
            </w:r>
            <w:r w:rsidRPr="004F3F9B">
              <w:rPr>
                <w:rFonts w:asciiTheme="majorEastAsia" w:eastAsiaTheme="majorEastAsia" w:hAnsiTheme="majorEastAsia"/>
              </w:rPr>
              <w:t>資料可供相關主管機關參考，以維護國人食用安全。</w:t>
            </w:r>
          </w:p>
        </w:tc>
        <w:tc>
          <w:tcPr>
            <w:tcW w:w="5602" w:type="dxa"/>
          </w:tcPr>
          <w:p w:rsidR="008E7DBB" w:rsidRPr="004F3F9B" w:rsidRDefault="008E7DBB" w:rsidP="004F3F9B">
            <w:pPr>
              <w:numPr>
                <w:ilvl w:val="0"/>
                <w:numId w:val="18"/>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lastRenderedPageBreak/>
              <w:t>106年完成</w:t>
            </w:r>
            <w:r w:rsidRPr="004F3F9B">
              <w:rPr>
                <w:rFonts w:asciiTheme="majorEastAsia" w:eastAsiaTheme="majorEastAsia" w:hAnsiTheme="majorEastAsia"/>
                <w:szCs w:val="24"/>
              </w:rPr>
              <w:t>3</w:t>
            </w:r>
            <w:r w:rsidRPr="004F3F9B">
              <w:rPr>
                <w:rFonts w:asciiTheme="majorEastAsia" w:eastAsiaTheme="majorEastAsia" w:hAnsiTheme="majorEastAsia" w:hint="eastAsia"/>
                <w:szCs w:val="24"/>
              </w:rPr>
              <w:t>85件動物用藥品初審案。</w:t>
            </w:r>
          </w:p>
          <w:p w:rsidR="008E7DBB" w:rsidRPr="004F3F9B" w:rsidRDefault="008E7DBB" w:rsidP="004F3F9B">
            <w:pPr>
              <w:numPr>
                <w:ilvl w:val="0"/>
                <w:numId w:val="18"/>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完成提出具安全疑慮之植物清單33件與相關成分管理建議之共識版本。</w:t>
            </w:r>
          </w:p>
          <w:p w:rsidR="008E7DBB" w:rsidRPr="004F3F9B" w:rsidRDefault="008E7DBB" w:rsidP="004F3F9B">
            <w:pPr>
              <w:numPr>
                <w:ilvl w:val="0"/>
                <w:numId w:val="18"/>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完成8件動物用藥品案件之安全性評估，作為日後動物用藥品管理參考之用。</w:t>
            </w:r>
          </w:p>
          <w:p w:rsidR="008E7DBB" w:rsidRPr="004F3F9B" w:rsidRDefault="008E7DBB" w:rsidP="004F3F9B">
            <w:pPr>
              <w:numPr>
                <w:ilvl w:val="0"/>
                <w:numId w:val="18"/>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開發飼料與雞肉中5種不同型態砷多重分析之檢測方法，因應未來食品安全有機與無機重金屬之檢測。</w:t>
            </w:r>
          </w:p>
          <w:p w:rsidR="008E7DBB" w:rsidRPr="004F3F9B" w:rsidRDefault="008E7DBB" w:rsidP="004F3F9B">
            <w:pPr>
              <w:numPr>
                <w:ilvl w:val="0"/>
                <w:numId w:val="18"/>
              </w:num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依照GLP規範建置國內豬隻藥品生體相等性評估技術平台，可提供國內外廠商委託產出具公信力之對象動物試驗報告。</w:t>
            </w:r>
          </w:p>
          <w:p w:rsidR="008E7DBB" w:rsidRPr="004F3F9B" w:rsidRDefault="008E7DBB" w:rsidP="004F3F9B">
            <w:pPr>
              <w:numPr>
                <w:ilvl w:val="0"/>
                <w:numId w:val="18"/>
              </w:numPr>
              <w:spacing w:line="360" w:lineRule="exact"/>
              <w:jc w:val="both"/>
              <w:rPr>
                <w:rFonts w:asciiTheme="majorEastAsia" w:eastAsiaTheme="majorEastAsia" w:hAnsiTheme="majorEastAsia" w:cs="細明體"/>
                <w:kern w:val="0"/>
                <w:szCs w:val="24"/>
              </w:rPr>
            </w:pPr>
            <w:r w:rsidRPr="004F3F9B">
              <w:rPr>
                <w:rFonts w:asciiTheme="majorEastAsia" w:eastAsiaTheme="majorEastAsia" w:hAnsiTheme="majorEastAsia" w:hint="eastAsia"/>
                <w:szCs w:val="24"/>
              </w:rPr>
              <w:lastRenderedPageBreak/>
              <w:t>建置國家動物用藥品檢定實驗室具執行細菌內毒素凝膠法能力，並普查目前市售動物用注射劑內毒素能否符合藥典規範，做為修訂檢驗標準參考。</w:t>
            </w:r>
          </w:p>
        </w:tc>
      </w:tr>
      <w:tr w:rsidR="003179DF" w:rsidRPr="004F3F9B" w:rsidTr="00541EBF">
        <w:trPr>
          <w:trHeight w:val="107"/>
          <w:jc w:val="center"/>
        </w:trPr>
        <w:tc>
          <w:tcPr>
            <w:tcW w:w="1775" w:type="dxa"/>
            <w:vMerge w:val="restart"/>
          </w:tcPr>
          <w:p w:rsidR="003179DF" w:rsidRPr="004F3F9B" w:rsidRDefault="003179DF" w:rsidP="004F3F9B">
            <w:pPr>
              <w:spacing w:line="360" w:lineRule="exact"/>
              <w:ind w:rightChars="10" w:right="24"/>
              <w:jc w:val="both"/>
              <w:rPr>
                <w:rFonts w:asciiTheme="majorEastAsia" w:eastAsiaTheme="majorEastAsia" w:hAnsiTheme="majorEastAsia"/>
                <w:szCs w:val="24"/>
              </w:rPr>
            </w:pPr>
            <w:r w:rsidRPr="004F3F9B">
              <w:rPr>
                <w:rFonts w:asciiTheme="majorEastAsia" w:eastAsiaTheme="majorEastAsia" w:hAnsiTheme="majorEastAsia" w:hint="eastAsia"/>
                <w:szCs w:val="24"/>
              </w:rPr>
              <w:lastRenderedPageBreak/>
              <w:t>一、動植物防檢疫技術研發</w:t>
            </w:r>
            <w:r w:rsidR="009279DD"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推動全球衛生安全</w:t>
            </w:r>
            <w:r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追求防疫一體之傳染病整合防治研究</w:t>
            </w:r>
          </w:p>
        </w:tc>
        <w:tc>
          <w:tcPr>
            <w:tcW w:w="2283" w:type="dxa"/>
          </w:tcPr>
          <w:p w:rsidR="003179DF" w:rsidRPr="004F3F9B" w:rsidRDefault="003179DF" w:rsidP="004F3F9B">
            <w:pPr>
              <w:widowControl/>
              <w:spacing w:line="360" w:lineRule="exact"/>
              <w:ind w:left="478" w:hangingChars="199" w:hanging="478"/>
              <w:jc w:val="both"/>
              <w:rPr>
                <w:rFonts w:asciiTheme="majorEastAsia" w:eastAsiaTheme="majorEastAsia" w:hAnsiTheme="majorEastAsia"/>
                <w:szCs w:val="24"/>
              </w:rPr>
            </w:pPr>
            <w:r w:rsidRPr="004F3F9B">
              <w:rPr>
                <w:rFonts w:asciiTheme="majorEastAsia" w:eastAsiaTheme="majorEastAsia" w:hAnsiTheme="majorEastAsia" w:cs="新細明體" w:hint="eastAsia"/>
                <w:kern w:val="0"/>
                <w:szCs w:val="24"/>
                <w:lang w:bidi="hi-IN"/>
              </w:rPr>
              <w:t>一、整合並蒐集災害及災害防救對策基本資料，充實試驗研究設施與設備，推動防災科技之研究開發。</w:t>
            </w:r>
          </w:p>
        </w:tc>
        <w:tc>
          <w:tcPr>
            <w:tcW w:w="5602" w:type="dxa"/>
          </w:tcPr>
          <w:p w:rsidR="003179DF" w:rsidRPr="004F3F9B" w:rsidRDefault="003179DF" w:rsidP="004F3F9B">
            <w:pPr>
              <w:snapToGrid w:val="0"/>
              <w:spacing w:line="360" w:lineRule="exact"/>
              <w:jc w:val="both"/>
              <w:rPr>
                <w:rFonts w:asciiTheme="majorEastAsia" w:eastAsiaTheme="majorEastAsia" w:hAnsiTheme="majorEastAsia" w:cs="細明體"/>
                <w:kern w:val="0"/>
                <w:szCs w:val="24"/>
              </w:rPr>
            </w:pPr>
            <w:r w:rsidRPr="004F3F9B">
              <w:rPr>
                <w:rFonts w:asciiTheme="majorEastAsia" w:eastAsiaTheme="majorEastAsia" w:hAnsiTheme="majorEastAsia" w:cs="細明體" w:hint="eastAsia"/>
                <w:kern w:val="0"/>
                <w:szCs w:val="24"/>
              </w:rPr>
              <w:t>開發複合性大規模動物疫災處置與後續復原機制，依據國際畜禽大量撲殺資料，修正本土化操作模式。進行我國畜禽緊急大量撲殺、屍體收集、去化等相關設備、操作模式之初步研析。與國外疫病控制或相關機構交流，進行大型動物包括豬隻、草食動物等，人道撲殺與屍體去化機制之設施與操作模式考察，並辦理國內獸醫畜牧專家與業者座談，收集與確認我國操作流程及相關意見，以利後續修正與推廣。初步提出我國大型動物包括豬隻、草食動物撲殺與屍體去化模式之建議。進行我國化製場效能提昇與可行性模式之研析。</w:t>
            </w:r>
          </w:p>
        </w:tc>
      </w:tr>
      <w:tr w:rsidR="003179DF" w:rsidRPr="004F3F9B" w:rsidTr="00541EBF">
        <w:trPr>
          <w:trHeight w:val="107"/>
          <w:jc w:val="center"/>
        </w:trPr>
        <w:tc>
          <w:tcPr>
            <w:tcW w:w="1775" w:type="dxa"/>
            <w:vMerge/>
          </w:tcPr>
          <w:p w:rsidR="003179DF" w:rsidRPr="004F3F9B" w:rsidRDefault="003179DF" w:rsidP="004F3F9B">
            <w:pPr>
              <w:spacing w:line="360" w:lineRule="exact"/>
              <w:ind w:rightChars="10" w:right="24"/>
              <w:jc w:val="both"/>
              <w:rPr>
                <w:rFonts w:asciiTheme="majorEastAsia" w:eastAsiaTheme="majorEastAsia" w:hAnsiTheme="majorEastAsia"/>
                <w:szCs w:val="24"/>
              </w:rPr>
            </w:pPr>
          </w:p>
        </w:tc>
        <w:tc>
          <w:tcPr>
            <w:tcW w:w="2283" w:type="dxa"/>
          </w:tcPr>
          <w:p w:rsidR="003179DF" w:rsidRPr="004F3F9B" w:rsidRDefault="003179DF" w:rsidP="004F3F9B">
            <w:pPr>
              <w:widowControl/>
              <w:spacing w:line="360" w:lineRule="exact"/>
              <w:ind w:left="478" w:hangingChars="199" w:hanging="478"/>
              <w:rPr>
                <w:rFonts w:asciiTheme="majorEastAsia" w:eastAsiaTheme="majorEastAsia" w:hAnsiTheme="majorEastAsia"/>
                <w:szCs w:val="24"/>
              </w:rPr>
            </w:pPr>
            <w:r w:rsidRPr="004F3F9B">
              <w:rPr>
                <w:rFonts w:asciiTheme="majorEastAsia" w:eastAsiaTheme="majorEastAsia" w:hAnsiTheme="majorEastAsia" w:cs="新細明體" w:hint="eastAsia"/>
                <w:kern w:val="0"/>
                <w:szCs w:val="24"/>
                <w:lang w:bidi="hi-IN"/>
              </w:rPr>
              <w:t>二、運用科技成果，進行動物疫災災害防救對策之研擬及推動，落實應變體制。</w:t>
            </w:r>
          </w:p>
        </w:tc>
        <w:tc>
          <w:tcPr>
            <w:tcW w:w="5602" w:type="dxa"/>
          </w:tcPr>
          <w:p w:rsidR="00422954" w:rsidRPr="004F3F9B" w:rsidRDefault="00422954" w:rsidP="004F3F9B">
            <w:pPr>
              <w:numPr>
                <w:ilvl w:val="0"/>
                <w:numId w:val="19"/>
              </w:numPr>
              <w:snapToGrid w:val="0"/>
              <w:spacing w:line="360" w:lineRule="exact"/>
              <w:ind w:left="284" w:hanging="284"/>
              <w:jc w:val="both"/>
              <w:rPr>
                <w:rFonts w:asciiTheme="majorEastAsia" w:eastAsiaTheme="majorEastAsia" w:hAnsiTheme="majorEastAsia" w:cs="細明體"/>
                <w:kern w:val="0"/>
                <w:szCs w:val="24"/>
              </w:rPr>
            </w:pPr>
            <w:r w:rsidRPr="004F3F9B">
              <w:rPr>
                <w:rFonts w:asciiTheme="majorEastAsia" w:eastAsiaTheme="majorEastAsia" w:hAnsiTheme="majorEastAsia"/>
              </w:rPr>
              <w:t>完成301場(乳牛場200場、乳羊場101場)里夫谷熱血清抗體監測，皆為陰性</w:t>
            </w:r>
            <w:r w:rsidRPr="004F3F9B">
              <w:rPr>
                <w:rFonts w:asciiTheme="majorEastAsia" w:eastAsiaTheme="majorEastAsia" w:hAnsiTheme="majorEastAsia" w:hint="eastAsia"/>
              </w:rPr>
              <w:t>；完成</w:t>
            </w:r>
            <w:r w:rsidRPr="004F3F9B">
              <w:rPr>
                <w:rFonts w:asciiTheme="majorEastAsia" w:eastAsiaTheme="majorEastAsia" w:hAnsiTheme="majorEastAsia"/>
              </w:rPr>
              <w:t>32處(畜牧場16場與16處港口/航空站)蚊子捕捉、鑑定與里夫谷熱病毒核酸檢測，皆為陰性</w:t>
            </w:r>
            <w:r w:rsidR="008D36DB" w:rsidRPr="004F3F9B">
              <w:rPr>
                <w:rFonts w:asciiTheme="majorEastAsia" w:eastAsiaTheme="majorEastAsia" w:hAnsiTheme="majorEastAsia" w:hint="eastAsia"/>
              </w:rPr>
              <w:t>證明我國為里夫谷熱清淨地區</w:t>
            </w:r>
            <w:r w:rsidRPr="004F3F9B">
              <w:rPr>
                <w:rFonts w:asciiTheme="majorEastAsia" w:eastAsiaTheme="majorEastAsia" w:hAnsiTheme="majorEastAsia"/>
              </w:rPr>
              <w:t>。</w:t>
            </w:r>
            <w:r w:rsidR="008D36DB" w:rsidRPr="004F3F9B">
              <w:rPr>
                <w:rFonts w:asciiTheme="majorEastAsia" w:eastAsiaTheme="majorEastAsia" w:hAnsiTheme="majorEastAsia" w:hint="eastAsia"/>
              </w:rPr>
              <w:t>另</w:t>
            </w:r>
            <w:r w:rsidRPr="004F3F9B">
              <w:rPr>
                <w:rFonts w:asciiTheme="majorEastAsia" w:eastAsiaTheme="majorEastAsia" w:hAnsiTheme="majorEastAsia" w:hint="eastAsia"/>
              </w:rPr>
              <w:t>成功純化出6種牛型結核病</w:t>
            </w:r>
            <w:r w:rsidRPr="004F3F9B">
              <w:rPr>
                <w:rFonts w:asciiTheme="majorEastAsia" w:eastAsiaTheme="majorEastAsia" w:hAnsiTheme="majorEastAsia"/>
              </w:rPr>
              <w:t>特異性抗原</w:t>
            </w:r>
            <w:r w:rsidR="00E654F4" w:rsidRPr="004F3F9B">
              <w:rPr>
                <w:rFonts w:asciiTheme="majorEastAsia" w:eastAsiaTheme="majorEastAsia" w:hAnsiTheme="majorEastAsia" w:hint="eastAsia"/>
              </w:rPr>
              <w:t>，做</w:t>
            </w:r>
            <w:r w:rsidR="00E654F4" w:rsidRPr="004F3F9B">
              <w:rPr>
                <w:rFonts w:asciiTheme="majorEastAsia" w:eastAsiaTheme="majorEastAsia" w:hAnsiTheme="majorEastAsia" w:hint="eastAsia"/>
              </w:rPr>
              <w:lastRenderedPageBreak/>
              <w:t>為開發結核病診斷套組之用。</w:t>
            </w:r>
          </w:p>
          <w:p w:rsidR="003179DF" w:rsidRPr="004F3F9B" w:rsidRDefault="00BE4E99" w:rsidP="004F3F9B">
            <w:pPr>
              <w:numPr>
                <w:ilvl w:val="0"/>
                <w:numId w:val="19"/>
              </w:numPr>
              <w:snapToGrid w:val="0"/>
              <w:spacing w:line="360" w:lineRule="exact"/>
              <w:ind w:left="284" w:hanging="284"/>
              <w:jc w:val="both"/>
              <w:rPr>
                <w:rFonts w:asciiTheme="majorEastAsia" w:eastAsiaTheme="majorEastAsia" w:hAnsiTheme="majorEastAsia" w:cs="細明體"/>
                <w:kern w:val="0"/>
                <w:szCs w:val="24"/>
              </w:rPr>
            </w:pPr>
            <w:r w:rsidRPr="004F3F9B">
              <w:rPr>
                <w:rFonts w:asciiTheme="majorEastAsia" w:eastAsiaTheme="majorEastAsia" w:hAnsiTheme="majorEastAsia" w:cs="細明體" w:hint="eastAsia"/>
                <w:kern w:val="0"/>
                <w:szCs w:val="24"/>
              </w:rPr>
              <w:t>辦理動物流行病學專才培訓課程、動物疫災風險溝通能力培訓、複合性動物疫災緊急應變訓練及動物疫災之動物人道處理教育訓練各1場次。</w:t>
            </w:r>
          </w:p>
        </w:tc>
      </w:tr>
      <w:tr w:rsidR="003179DF" w:rsidRPr="004F3F9B" w:rsidTr="00541EBF">
        <w:trPr>
          <w:trHeight w:val="107"/>
          <w:jc w:val="center"/>
        </w:trPr>
        <w:tc>
          <w:tcPr>
            <w:tcW w:w="1775" w:type="dxa"/>
            <w:vMerge/>
          </w:tcPr>
          <w:p w:rsidR="003179DF" w:rsidRPr="004F3F9B" w:rsidRDefault="003179DF" w:rsidP="004F3F9B">
            <w:pPr>
              <w:spacing w:line="360" w:lineRule="exact"/>
              <w:ind w:rightChars="10" w:right="24"/>
              <w:jc w:val="both"/>
              <w:rPr>
                <w:rFonts w:asciiTheme="majorEastAsia" w:eastAsiaTheme="majorEastAsia" w:hAnsiTheme="majorEastAsia"/>
                <w:szCs w:val="24"/>
              </w:rPr>
            </w:pPr>
          </w:p>
        </w:tc>
        <w:tc>
          <w:tcPr>
            <w:tcW w:w="2283" w:type="dxa"/>
          </w:tcPr>
          <w:p w:rsidR="003179DF" w:rsidRPr="004F3F9B" w:rsidRDefault="003179DF"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cs="新細明體" w:hint="eastAsia"/>
                <w:szCs w:val="24"/>
                <w:lang w:bidi="hi-IN"/>
              </w:rPr>
              <w:t>三、本於防疫一體概念，落實「全球衛生安全綱領」策略，加強跨部會整合，透過科技研發整合防疫量能，促進防疫體制的分工合作與再升級，並與國際接軌互動。</w:t>
            </w:r>
          </w:p>
        </w:tc>
        <w:tc>
          <w:tcPr>
            <w:tcW w:w="5602" w:type="dxa"/>
          </w:tcPr>
          <w:p w:rsidR="003179DF" w:rsidRPr="004F3F9B" w:rsidRDefault="003179DF" w:rsidP="004F3F9B">
            <w:pPr>
              <w:numPr>
                <w:ilvl w:val="0"/>
                <w:numId w:val="20"/>
              </w:numPr>
              <w:snapToGrid w:val="0"/>
              <w:spacing w:line="360" w:lineRule="exact"/>
              <w:ind w:left="284" w:hanging="284"/>
              <w:jc w:val="both"/>
              <w:rPr>
                <w:rFonts w:asciiTheme="majorEastAsia" w:eastAsiaTheme="majorEastAsia" w:hAnsiTheme="majorEastAsia" w:cs="細明體"/>
                <w:kern w:val="0"/>
                <w:szCs w:val="24"/>
              </w:rPr>
            </w:pPr>
            <w:r w:rsidRPr="004F3F9B">
              <w:rPr>
                <w:rFonts w:asciiTheme="majorEastAsia" w:eastAsiaTheme="majorEastAsia" w:hAnsiTheme="majorEastAsia" w:cs="細明體" w:hint="eastAsia"/>
                <w:kern w:val="0"/>
                <w:szCs w:val="24"/>
              </w:rPr>
              <w:t>完成動物用藥品抗藥性風險評估2項藥品。並參照我國、美國、丹麥、英國抗藥性監測之21種抗菌劑，依照GHSA建議採用國際規範，完成200株肉品分離之沙氏桿菌MIC檢測。建構WGS檢測與分析實驗室團隊，建立WGS定序檢測流程。完成28種沙氏桿菌血清型菌株之定序，建立沙氏桿菌之全基因體大數據資料庫1個，蒐集適合之抗藥性基因資料庫，啟動</w:t>
            </w:r>
            <w:r w:rsidR="005C3F7A" w:rsidRPr="004F3F9B">
              <w:rPr>
                <w:rFonts w:asciiTheme="majorEastAsia" w:eastAsiaTheme="majorEastAsia" w:hAnsiTheme="majorEastAsia" w:cs="細明體" w:hint="eastAsia"/>
                <w:kern w:val="0"/>
                <w:szCs w:val="24"/>
              </w:rPr>
              <w:t>衛方及農方</w:t>
            </w:r>
            <w:r w:rsidRPr="004F3F9B">
              <w:rPr>
                <w:rFonts w:asciiTheme="majorEastAsia" w:eastAsiaTheme="majorEastAsia" w:hAnsiTheme="majorEastAsia" w:cs="細明體" w:hint="eastAsia"/>
                <w:kern w:val="0"/>
                <w:szCs w:val="24"/>
              </w:rPr>
              <w:t>跨部會抗藥性會議，完成1次會議舉辦。</w:t>
            </w:r>
          </w:p>
          <w:p w:rsidR="003179DF" w:rsidRPr="004F3F9B" w:rsidRDefault="005C3F7A" w:rsidP="00483D78">
            <w:pPr>
              <w:numPr>
                <w:ilvl w:val="0"/>
                <w:numId w:val="20"/>
              </w:numPr>
              <w:snapToGrid w:val="0"/>
              <w:spacing w:line="360" w:lineRule="exact"/>
              <w:ind w:left="284" w:hanging="284"/>
              <w:jc w:val="both"/>
              <w:rPr>
                <w:rFonts w:asciiTheme="majorEastAsia" w:eastAsiaTheme="majorEastAsia" w:hAnsiTheme="majorEastAsia" w:cs="細明體"/>
                <w:color w:val="FF0000"/>
                <w:kern w:val="0"/>
                <w:szCs w:val="24"/>
              </w:rPr>
            </w:pPr>
            <w:r w:rsidRPr="004F3F9B">
              <w:rPr>
                <w:rFonts w:asciiTheme="majorEastAsia" w:eastAsiaTheme="majorEastAsia" w:hAnsiTheme="majorEastAsia" w:cs="細明體" w:hint="eastAsia"/>
                <w:kern w:val="0"/>
                <w:szCs w:val="24"/>
              </w:rPr>
              <w:t>推動PVS</w:t>
            </w:r>
            <w:r w:rsidR="00483D78">
              <w:rPr>
                <w:rFonts w:asciiTheme="majorEastAsia" w:eastAsiaTheme="majorEastAsia" w:hAnsiTheme="majorEastAsia" w:cs="細明體" w:hint="eastAsia"/>
                <w:kern w:val="0"/>
                <w:szCs w:val="24"/>
              </w:rPr>
              <w:t>(</w:t>
            </w:r>
            <w:r w:rsidRPr="004F3F9B">
              <w:rPr>
                <w:rFonts w:asciiTheme="majorEastAsia" w:eastAsiaTheme="majorEastAsia" w:hAnsiTheme="majorEastAsia" w:cs="細明體" w:hint="eastAsia"/>
                <w:kern w:val="0"/>
                <w:szCs w:val="24"/>
              </w:rPr>
              <w:t>獸醫服務體系評估</w:t>
            </w:r>
            <w:r w:rsidR="00483D78">
              <w:rPr>
                <w:rFonts w:asciiTheme="majorEastAsia" w:eastAsiaTheme="majorEastAsia" w:hAnsiTheme="majorEastAsia" w:cs="細明體" w:hint="eastAsia"/>
                <w:kern w:val="0"/>
                <w:szCs w:val="24"/>
              </w:rPr>
              <w:t>)</w:t>
            </w:r>
            <w:r w:rsidRPr="004F3F9B">
              <w:rPr>
                <w:rFonts w:asciiTheme="majorEastAsia" w:eastAsiaTheme="majorEastAsia" w:hAnsiTheme="majorEastAsia" w:cs="細明體" w:hint="eastAsia"/>
                <w:kern w:val="0"/>
                <w:szCs w:val="24"/>
              </w:rPr>
              <w:t>相關評核工作，舉辦PVS評核作業之國際研討會1場次。</w:t>
            </w:r>
            <w:r w:rsidR="00E832D1" w:rsidRPr="004F3F9B">
              <w:rPr>
                <w:rFonts w:asciiTheme="majorEastAsia" w:eastAsiaTheme="majorEastAsia" w:hAnsiTheme="majorEastAsia" w:cs="細明體" w:hint="eastAsia"/>
                <w:kern w:val="0"/>
                <w:szCs w:val="24"/>
              </w:rPr>
              <w:t>派員赴國外觀摩PVS外部評核之經驗，成立工作小組並完成盤點文件初稿。</w:t>
            </w:r>
          </w:p>
        </w:tc>
      </w:tr>
      <w:tr w:rsidR="00B44F63" w:rsidRPr="004F3F9B" w:rsidTr="00541EBF">
        <w:trPr>
          <w:trHeight w:val="107"/>
          <w:jc w:val="center"/>
        </w:trPr>
        <w:tc>
          <w:tcPr>
            <w:tcW w:w="1775" w:type="dxa"/>
            <w:vMerge w:val="restart"/>
          </w:tcPr>
          <w:p w:rsidR="00B44F63" w:rsidRPr="004F3F9B" w:rsidRDefault="00B44F63" w:rsidP="004F3F9B">
            <w:pPr>
              <w:spacing w:line="360" w:lineRule="exact"/>
              <w:ind w:rightChars="10" w:right="24"/>
              <w:jc w:val="both"/>
              <w:rPr>
                <w:rFonts w:asciiTheme="majorEastAsia" w:eastAsiaTheme="majorEastAsia" w:hAnsiTheme="majorEastAsia"/>
                <w:szCs w:val="24"/>
              </w:rPr>
            </w:pPr>
            <w:r w:rsidRPr="004F3F9B">
              <w:rPr>
                <w:rFonts w:asciiTheme="majorEastAsia" w:eastAsiaTheme="majorEastAsia" w:hAnsiTheme="majorEastAsia" w:hint="eastAsia"/>
                <w:szCs w:val="24"/>
              </w:rPr>
              <w:t>二、動植物防檢疫管理</w:t>
            </w:r>
            <w:r w:rsidR="009223A9"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健全動植物防疫檢疫體系</w:t>
            </w:r>
          </w:p>
        </w:tc>
        <w:tc>
          <w:tcPr>
            <w:tcW w:w="2283" w:type="dxa"/>
          </w:tcPr>
          <w:p w:rsidR="00B44F63" w:rsidRPr="004F3F9B" w:rsidRDefault="00B44F63" w:rsidP="004F3F9B">
            <w:pPr>
              <w:pStyle w:val="Web"/>
              <w:numPr>
                <w:ilvl w:val="0"/>
                <w:numId w:val="16"/>
              </w:numPr>
              <w:spacing w:before="0" w:beforeAutospacing="0" w:after="0" w:afterAutospacing="0" w:line="360" w:lineRule="exact"/>
              <w:ind w:left="526" w:hanging="526"/>
              <w:contextualSpacing/>
              <w:jc w:val="both"/>
              <w:rPr>
                <w:rFonts w:asciiTheme="majorEastAsia" w:eastAsiaTheme="majorEastAsia" w:hAnsiTheme="majorEastAsia"/>
              </w:rPr>
            </w:pPr>
            <w:r w:rsidRPr="004F3F9B">
              <w:rPr>
                <w:rFonts w:asciiTheme="majorEastAsia" w:eastAsiaTheme="majorEastAsia" w:hAnsiTheme="majorEastAsia" w:hint="eastAsia"/>
                <w:lang w:bidi="hi-IN"/>
              </w:rPr>
              <w:t>持續推動豬瘟及口蹄疫防治工作，落實疫苗注射及疫情查報，</w:t>
            </w:r>
            <w:r w:rsidRPr="004F3F9B">
              <w:rPr>
                <w:rFonts w:asciiTheme="majorEastAsia" w:eastAsiaTheme="majorEastAsia" w:hAnsiTheme="majorEastAsia" w:hint="eastAsia"/>
              </w:rPr>
              <w:t>持續高病原性禽流感防疫與疫情監控</w:t>
            </w:r>
            <w:r w:rsidRPr="004F3F9B">
              <w:rPr>
                <w:rFonts w:asciiTheme="majorEastAsia" w:eastAsiaTheme="majorEastAsia" w:hAnsiTheme="majorEastAsia" w:hint="eastAsia"/>
                <w:lang w:bidi="hi-IN"/>
              </w:rPr>
              <w:t>。</w:t>
            </w:r>
          </w:p>
        </w:tc>
        <w:tc>
          <w:tcPr>
            <w:tcW w:w="5602" w:type="dxa"/>
          </w:tcPr>
          <w:p w:rsidR="000254ED" w:rsidRDefault="000254ED" w:rsidP="004F3F9B">
            <w:pPr>
              <w:numPr>
                <w:ilvl w:val="0"/>
                <w:numId w:val="21"/>
              </w:numPr>
              <w:autoSpaceDE w:val="0"/>
              <w:autoSpaceDN w:val="0"/>
              <w:adjustRightInd w:val="0"/>
              <w:spacing w:line="360" w:lineRule="exact"/>
              <w:ind w:left="256" w:hanging="256"/>
              <w:jc w:val="both"/>
              <w:rPr>
                <w:rFonts w:asciiTheme="majorEastAsia" w:eastAsiaTheme="majorEastAsia" w:hAnsiTheme="majorEastAsia" w:cs="細明體"/>
                <w:kern w:val="0"/>
                <w:szCs w:val="24"/>
              </w:rPr>
            </w:pPr>
            <w:r w:rsidRPr="004F3F9B">
              <w:rPr>
                <w:rFonts w:asciiTheme="majorEastAsia" w:eastAsiaTheme="majorEastAsia" w:hAnsiTheme="majorEastAsia" w:cs="細明體" w:hint="eastAsia"/>
                <w:kern w:val="0"/>
                <w:szCs w:val="24"/>
              </w:rPr>
              <w:t>口蹄疫</w:t>
            </w:r>
            <w:r w:rsidRPr="004F3F9B">
              <w:rPr>
                <w:rFonts w:asciiTheme="majorEastAsia" w:eastAsiaTheme="majorEastAsia" w:hAnsiTheme="majorEastAsia" w:hint="eastAsia"/>
                <w:szCs w:val="24"/>
                <w:lang w:bidi="hi-IN"/>
              </w:rPr>
              <w:t>防治</w:t>
            </w:r>
            <w:r w:rsidRPr="004F3F9B">
              <w:rPr>
                <w:rFonts w:asciiTheme="majorEastAsia" w:eastAsiaTheme="majorEastAsia" w:hAnsiTheme="majorEastAsia" w:cs="細明體" w:hint="eastAsia"/>
                <w:kern w:val="0"/>
                <w:szCs w:val="24"/>
              </w:rPr>
              <w:t>：</w:t>
            </w:r>
          </w:p>
          <w:p w:rsidR="000254ED" w:rsidRPr="000254ED" w:rsidRDefault="000254ED" w:rsidP="009F44ED">
            <w:pPr>
              <w:numPr>
                <w:ilvl w:val="0"/>
                <w:numId w:val="22"/>
              </w:numPr>
              <w:autoSpaceDE w:val="0"/>
              <w:autoSpaceDN w:val="0"/>
              <w:adjustRightInd w:val="0"/>
              <w:spacing w:line="360" w:lineRule="exact"/>
              <w:ind w:left="539" w:hanging="419"/>
              <w:jc w:val="both"/>
              <w:rPr>
                <w:rFonts w:asciiTheme="majorEastAsia" w:eastAsiaTheme="majorEastAsia" w:hAnsiTheme="majorEastAsia"/>
                <w:szCs w:val="24"/>
              </w:rPr>
            </w:pPr>
            <w:r w:rsidRPr="004F3F9B">
              <w:rPr>
                <w:rFonts w:asciiTheme="majorEastAsia" w:eastAsiaTheme="majorEastAsia" w:hAnsiTheme="majorEastAsia" w:cs="細明體"/>
                <w:kern w:val="0"/>
                <w:szCs w:val="24"/>
              </w:rPr>
              <w:t>10</w:t>
            </w:r>
            <w:r w:rsidRPr="004F3F9B">
              <w:rPr>
                <w:rFonts w:asciiTheme="majorEastAsia" w:eastAsiaTheme="majorEastAsia" w:hAnsiTheme="majorEastAsia" w:cs="細明體" w:hint="eastAsia"/>
                <w:kern w:val="0"/>
                <w:szCs w:val="24"/>
              </w:rPr>
              <w:t>6年度口蹄疫疫苗注射計</w:t>
            </w:r>
            <w:r w:rsidRPr="004F3F9B">
              <w:rPr>
                <w:rFonts w:asciiTheme="majorEastAsia" w:eastAsiaTheme="majorEastAsia" w:hAnsiTheme="majorEastAsia" w:cs="細明體"/>
                <w:kern w:val="0"/>
                <w:szCs w:val="24"/>
              </w:rPr>
              <w:t>7</w:t>
            </w:r>
            <w:r w:rsidRPr="004F3F9B">
              <w:rPr>
                <w:rFonts w:asciiTheme="majorEastAsia" w:eastAsiaTheme="majorEastAsia" w:hAnsiTheme="majorEastAsia" w:cs="細明體" w:hint="eastAsia"/>
                <w:kern w:val="0"/>
                <w:szCs w:val="24"/>
              </w:rPr>
              <w:t>40萬劑，注射率達</w:t>
            </w:r>
            <w:r w:rsidRPr="004F3F9B">
              <w:rPr>
                <w:rFonts w:asciiTheme="majorEastAsia" w:eastAsiaTheme="majorEastAsia" w:hAnsiTheme="majorEastAsia" w:cs="細明體"/>
                <w:kern w:val="0"/>
                <w:szCs w:val="24"/>
              </w:rPr>
              <w:t>90%</w:t>
            </w:r>
            <w:r w:rsidRPr="004F3F9B">
              <w:rPr>
                <w:rFonts w:asciiTheme="majorEastAsia" w:eastAsiaTheme="majorEastAsia" w:hAnsiTheme="majorEastAsia" w:cs="細明體" w:hint="eastAsia"/>
                <w:kern w:val="0"/>
                <w:szCs w:val="24"/>
              </w:rPr>
              <w:t>以上，有效防止大規模疫情發生，國內產業相對獲得保障。</w:t>
            </w:r>
          </w:p>
          <w:p w:rsidR="000254ED" w:rsidRPr="001D273B" w:rsidRDefault="000254ED" w:rsidP="009F44ED">
            <w:pPr>
              <w:numPr>
                <w:ilvl w:val="0"/>
                <w:numId w:val="22"/>
              </w:numPr>
              <w:autoSpaceDE w:val="0"/>
              <w:autoSpaceDN w:val="0"/>
              <w:adjustRightInd w:val="0"/>
              <w:spacing w:line="360" w:lineRule="exact"/>
              <w:ind w:left="539" w:hanging="419"/>
              <w:jc w:val="both"/>
              <w:rPr>
                <w:rFonts w:asciiTheme="majorEastAsia" w:eastAsiaTheme="majorEastAsia" w:hAnsiTheme="majorEastAsia"/>
                <w:szCs w:val="24"/>
              </w:rPr>
            </w:pPr>
            <w:r w:rsidRPr="004F3F9B">
              <w:rPr>
                <w:rFonts w:asciiTheme="majorEastAsia" w:eastAsiaTheme="majorEastAsia" w:hAnsiTheme="majorEastAsia" w:cs="細明體" w:hint="eastAsia"/>
                <w:kern w:val="0"/>
                <w:szCs w:val="24"/>
              </w:rPr>
              <w:t>為藉由落實全面疫苗注射達到降低環境中病毒之殘存，進而建構未來停止注射口蹄疫疫苗之基礎，強化下列措施</w:t>
            </w:r>
            <w:r>
              <w:rPr>
                <w:rFonts w:asciiTheme="majorEastAsia" w:eastAsiaTheme="majorEastAsia" w:hAnsiTheme="majorEastAsia" w:cs="細明體" w:hint="eastAsia"/>
                <w:kern w:val="0"/>
                <w:szCs w:val="24"/>
              </w:rPr>
              <w:t>：</w:t>
            </w:r>
          </w:p>
          <w:p w:rsidR="001D273B" w:rsidRDefault="00B051B7" w:rsidP="009F44ED">
            <w:pPr>
              <w:autoSpaceDE w:val="0"/>
              <w:autoSpaceDN w:val="0"/>
              <w:adjustRightInd w:val="0"/>
              <w:spacing w:line="360" w:lineRule="exact"/>
              <w:ind w:leftChars="199" w:left="718" w:hangingChars="100" w:hanging="240"/>
              <w:jc w:val="both"/>
              <w:rPr>
                <w:rFonts w:asciiTheme="majorEastAsia" w:eastAsiaTheme="majorEastAsia" w:hAnsiTheme="majorEastAsia"/>
                <w:szCs w:val="24"/>
              </w:rPr>
            </w:pPr>
            <w:r>
              <w:rPr>
                <w:rFonts w:asciiTheme="majorEastAsia" w:eastAsiaTheme="majorEastAsia" w:hAnsiTheme="majorEastAsia"/>
                <w:szCs w:val="24"/>
              </w:rPr>
              <w:fldChar w:fldCharType="begin"/>
            </w:r>
            <w:r w:rsidR="001D273B">
              <w:rPr>
                <w:rFonts w:asciiTheme="majorEastAsia" w:eastAsiaTheme="majorEastAsia" w:hAnsiTheme="majorEastAsia"/>
                <w:szCs w:val="24"/>
              </w:rPr>
              <w:instrText xml:space="preserve"> </w:instrText>
            </w:r>
            <w:r w:rsidR="001D273B">
              <w:rPr>
                <w:rFonts w:asciiTheme="majorEastAsia" w:eastAsiaTheme="majorEastAsia" w:hAnsiTheme="majorEastAsia" w:hint="eastAsia"/>
                <w:szCs w:val="24"/>
              </w:rPr>
              <w:instrText>eq \o\ac(○,</w:instrText>
            </w:r>
            <w:r w:rsidR="001D273B" w:rsidRPr="001D273B">
              <w:rPr>
                <w:rFonts w:ascii="新細明體" w:eastAsiaTheme="majorEastAsia" w:hAnsiTheme="majorEastAsia" w:hint="eastAsia"/>
                <w:position w:val="3"/>
                <w:sz w:val="16"/>
                <w:szCs w:val="24"/>
              </w:rPr>
              <w:instrText>1</w:instrText>
            </w:r>
            <w:r w:rsidR="001D273B">
              <w:rPr>
                <w:rFonts w:asciiTheme="majorEastAsia" w:eastAsiaTheme="majorEastAsia" w:hAnsiTheme="majorEastAsia" w:hint="eastAsia"/>
                <w:szCs w:val="24"/>
              </w:rPr>
              <w:instrText>)</w:instrText>
            </w:r>
            <w:r>
              <w:rPr>
                <w:rFonts w:asciiTheme="majorEastAsia" w:eastAsiaTheme="majorEastAsia" w:hAnsiTheme="majorEastAsia"/>
                <w:szCs w:val="24"/>
              </w:rPr>
              <w:fldChar w:fldCharType="end"/>
            </w:r>
            <w:r w:rsidR="001D273B" w:rsidRPr="004F3F9B">
              <w:rPr>
                <w:rFonts w:asciiTheme="majorEastAsia" w:eastAsiaTheme="majorEastAsia" w:hAnsiTheme="majorEastAsia" w:hint="eastAsia"/>
                <w:szCs w:val="24"/>
              </w:rPr>
              <w:t>持續推動畜牧場生物安全工作，並請各縣市政</w:t>
            </w:r>
            <w:r w:rsidR="001D273B">
              <w:rPr>
                <w:rFonts w:asciiTheme="majorEastAsia" w:eastAsiaTheme="majorEastAsia" w:hAnsiTheme="majorEastAsia" w:hint="eastAsia"/>
                <w:szCs w:val="24"/>
              </w:rPr>
              <w:t xml:space="preserve"> </w:t>
            </w:r>
            <w:r w:rsidR="001D273B" w:rsidRPr="004F3F9B">
              <w:rPr>
                <w:rFonts w:asciiTheme="majorEastAsia" w:eastAsiaTheme="majorEastAsia" w:hAnsiTheme="majorEastAsia" w:hint="eastAsia"/>
                <w:szCs w:val="24"/>
              </w:rPr>
              <w:t>府依公告之「畜牧場防疫及衛生管理措施」加強輔導畜牧場落實生物安全措施。</w:t>
            </w:r>
          </w:p>
          <w:p w:rsidR="001D273B" w:rsidRDefault="001D273B" w:rsidP="001D273B">
            <w:pPr>
              <w:autoSpaceDE w:val="0"/>
              <w:autoSpaceDN w:val="0"/>
              <w:adjustRightInd w:val="0"/>
              <w:spacing w:line="360" w:lineRule="exact"/>
              <w:ind w:left="720" w:hangingChars="300" w:hanging="720"/>
              <w:rPr>
                <w:rFonts w:asciiTheme="majorEastAsia" w:eastAsiaTheme="majorEastAsia" w:hAnsiTheme="majorEastAsia"/>
                <w:szCs w:val="24"/>
              </w:rPr>
            </w:pPr>
            <w:r>
              <w:rPr>
                <w:rFonts w:asciiTheme="majorEastAsia" w:eastAsiaTheme="majorEastAsia" w:hAnsiTheme="majorEastAsia" w:hint="eastAsia"/>
                <w:szCs w:val="24"/>
              </w:rPr>
              <w:t xml:space="preserve">    </w:t>
            </w:r>
            <w:r w:rsidR="00B051B7">
              <w:rPr>
                <w:rFonts w:asciiTheme="majorEastAsia" w:eastAsiaTheme="majorEastAsia" w:hAnsiTheme="majorEastAsia"/>
                <w:szCs w:val="24"/>
              </w:rPr>
              <w:fldChar w:fldCharType="begin"/>
            </w:r>
            <w:r>
              <w:rPr>
                <w:rFonts w:asciiTheme="majorEastAsia" w:eastAsiaTheme="majorEastAsia" w:hAnsiTheme="majorEastAsia"/>
                <w:szCs w:val="24"/>
              </w:rPr>
              <w:instrText xml:space="preserve"> </w:instrText>
            </w:r>
            <w:r>
              <w:rPr>
                <w:rFonts w:asciiTheme="majorEastAsia" w:eastAsiaTheme="majorEastAsia" w:hAnsiTheme="majorEastAsia" w:hint="eastAsia"/>
                <w:szCs w:val="24"/>
              </w:rPr>
              <w:instrText>eq \o\ac(○,</w:instrText>
            </w:r>
            <w:r w:rsidRPr="001D273B">
              <w:rPr>
                <w:rFonts w:ascii="新細明體" w:eastAsiaTheme="majorEastAsia" w:hAnsiTheme="majorEastAsia" w:hint="eastAsia"/>
                <w:position w:val="3"/>
                <w:sz w:val="16"/>
                <w:szCs w:val="24"/>
              </w:rPr>
              <w:instrText>2</w:instrText>
            </w:r>
            <w:r>
              <w:rPr>
                <w:rFonts w:asciiTheme="majorEastAsia" w:eastAsiaTheme="majorEastAsia" w:hAnsiTheme="majorEastAsia" w:hint="eastAsia"/>
                <w:szCs w:val="24"/>
              </w:rPr>
              <w:instrText>)</w:instrText>
            </w:r>
            <w:r w:rsidR="00B051B7">
              <w:rPr>
                <w:rFonts w:asciiTheme="majorEastAsia" w:eastAsiaTheme="majorEastAsia" w:hAnsiTheme="majorEastAsia"/>
                <w:szCs w:val="24"/>
              </w:rPr>
              <w:fldChar w:fldCharType="end"/>
            </w:r>
            <w:r w:rsidRPr="004F3F9B">
              <w:rPr>
                <w:rFonts w:asciiTheme="majorEastAsia" w:eastAsiaTheme="majorEastAsia" w:hAnsiTheme="majorEastAsia" w:hint="eastAsia"/>
                <w:szCs w:val="24"/>
              </w:rPr>
              <w:t>責成縣市動物防疫機關進行轄內畜牧場動物健康臨床檢查及口蹄疫疫苗注射之查核，並督導其落實畜牧消毒、門禁管制等生物安全措施，對於未落實執行經查核屬實者，即依違反「動物傳染病防治條例」予以處分，本年度截至目前為止已完成處分計63件。</w:t>
            </w:r>
          </w:p>
          <w:p w:rsidR="001D273B" w:rsidRDefault="001D273B" w:rsidP="00E55ABD">
            <w:pPr>
              <w:autoSpaceDE w:val="0"/>
              <w:autoSpaceDN w:val="0"/>
              <w:adjustRightInd w:val="0"/>
              <w:spacing w:line="360" w:lineRule="exact"/>
              <w:ind w:left="720" w:hangingChars="300" w:hanging="720"/>
              <w:jc w:val="both"/>
              <w:rPr>
                <w:rFonts w:asciiTheme="majorEastAsia" w:eastAsiaTheme="majorEastAsia" w:hAnsiTheme="majorEastAsia"/>
                <w:szCs w:val="24"/>
              </w:rPr>
            </w:pPr>
            <w:r>
              <w:rPr>
                <w:rFonts w:asciiTheme="majorEastAsia" w:eastAsiaTheme="majorEastAsia" w:hAnsiTheme="majorEastAsia" w:hint="eastAsia"/>
                <w:szCs w:val="24"/>
              </w:rPr>
              <w:t xml:space="preserve">    </w:t>
            </w:r>
            <w:r w:rsidR="00B051B7">
              <w:rPr>
                <w:rFonts w:asciiTheme="majorEastAsia" w:eastAsiaTheme="majorEastAsia" w:hAnsiTheme="majorEastAsia"/>
                <w:szCs w:val="24"/>
              </w:rPr>
              <w:fldChar w:fldCharType="begin"/>
            </w:r>
            <w:r>
              <w:rPr>
                <w:rFonts w:asciiTheme="majorEastAsia" w:eastAsiaTheme="majorEastAsia" w:hAnsiTheme="majorEastAsia"/>
                <w:szCs w:val="24"/>
              </w:rPr>
              <w:instrText xml:space="preserve"> </w:instrText>
            </w:r>
            <w:r>
              <w:rPr>
                <w:rFonts w:asciiTheme="majorEastAsia" w:eastAsiaTheme="majorEastAsia" w:hAnsiTheme="majorEastAsia" w:hint="eastAsia"/>
                <w:szCs w:val="24"/>
              </w:rPr>
              <w:instrText>eq \o\ac(○,</w:instrText>
            </w:r>
            <w:r w:rsidRPr="001D273B">
              <w:rPr>
                <w:rFonts w:ascii="新細明體" w:eastAsiaTheme="majorEastAsia" w:hAnsiTheme="majorEastAsia" w:hint="eastAsia"/>
                <w:position w:val="3"/>
                <w:sz w:val="16"/>
                <w:szCs w:val="24"/>
              </w:rPr>
              <w:instrText>3</w:instrText>
            </w:r>
            <w:r>
              <w:rPr>
                <w:rFonts w:asciiTheme="majorEastAsia" w:eastAsiaTheme="majorEastAsia" w:hAnsiTheme="majorEastAsia" w:hint="eastAsia"/>
                <w:szCs w:val="24"/>
              </w:rPr>
              <w:instrText>)</w:instrText>
            </w:r>
            <w:r w:rsidR="00B051B7">
              <w:rPr>
                <w:rFonts w:asciiTheme="majorEastAsia" w:eastAsiaTheme="majorEastAsia" w:hAnsiTheme="majorEastAsia"/>
                <w:szCs w:val="24"/>
              </w:rPr>
              <w:fldChar w:fldCharType="end"/>
            </w:r>
            <w:r w:rsidRPr="004F3F9B">
              <w:rPr>
                <w:rFonts w:asciiTheme="majorEastAsia" w:eastAsiaTheme="majorEastAsia" w:hAnsiTheme="majorEastAsia" w:hint="eastAsia"/>
                <w:szCs w:val="24"/>
              </w:rPr>
              <w:t>加強豬隻及草食動物口蹄疫防疫消毒查核及生物安全輔導工作，計完成</w:t>
            </w:r>
            <w:r w:rsidRPr="004F3F9B">
              <w:rPr>
                <w:rFonts w:asciiTheme="majorEastAsia" w:eastAsiaTheme="majorEastAsia" w:hAnsiTheme="majorEastAsia"/>
                <w:szCs w:val="24"/>
              </w:rPr>
              <w:t>1</w:t>
            </w:r>
            <w:r w:rsidRPr="004F3F9B">
              <w:rPr>
                <w:rFonts w:asciiTheme="majorEastAsia" w:eastAsiaTheme="majorEastAsia" w:hAnsiTheme="majorEastAsia" w:hint="eastAsia"/>
                <w:szCs w:val="24"/>
              </w:rPr>
              <w:t>4</w:t>
            </w:r>
            <w:r w:rsidRPr="004F3F9B">
              <w:rPr>
                <w:rFonts w:asciiTheme="majorEastAsia" w:eastAsiaTheme="majorEastAsia" w:hAnsiTheme="majorEastAsia"/>
                <w:szCs w:val="24"/>
              </w:rPr>
              <w:t>,9</w:t>
            </w:r>
            <w:r w:rsidRPr="004F3F9B">
              <w:rPr>
                <w:rFonts w:asciiTheme="majorEastAsia" w:eastAsiaTheme="majorEastAsia" w:hAnsiTheme="majorEastAsia" w:hint="eastAsia"/>
                <w:szCs w:val="24"/>
              </w:rPr>
              <w:t>88場次，以及86場次農民宣導教育。</w:t>
            </w:r>
          </w:p>
          <w:p w:rsidR="001D273B" w:rsidRPr="004F3F9B" w:rsidRDefault="001D273B" w:rsidP="001D273B">
            <w:pPr>
              <w:autoSpaceDE w:val="0"/>
              <w:autoSpaceDN w:val="0"/>
              <w:adjustRightInd w:val="0"/>
              <w:spacing w:line="360" w:lineRule="exact"/>
              <w:ind w:left="720" w:hangingChars="300" w:hanging="720"/>
              <w:rPr>
                <w:rFonts w:asciiTheme="majorEastAsia" w:eastAsiaTheme="majorEastAsia" w:hAnsiTheme="majorEastAsia"/>
                <w:szCs w:val="24"/>
              </w:rPr>
            </w:pPr>
            <w:r>
              <w:rPr>
                <w:rFonts w:asciiTheme="majorEastAsia" w:eastAsiaTheme="majorEastAsia" w:hAnsiTheme="majorEastAsia" w:hint="eastAsia"/>
                <w:szCs w:val="24"/>
              </w:rPr>
              <w:t>2.</w:t>
            </w:r>
            <w:r w:rsidRPr="004F3F9B">
              <w:rPr>
                <w:rFonts w:asciiTheme="majorEastAsia" w:eastAsiaTheme="majorEastAsia" w:hAnsiTheme="majorEastAsia" w:hint="eastAsia"/>
                <w:szCs w:val="24"/>
              </w:rPr>
              <w:t xml:space="preserve"> 禽流感</w:t>
            </w:r>
            <w:r w:rsidRPr="004F3F9B">
              <w:rPr>
                <w:rFonts w:asciiTheme="majorEastAsia" w:eastAsiaTheme="majorEastAsia" w:hAnsiTheme="majorEastAsia" w:hint="eastAsia"/>
                <w:szCs w:val="24"/>
                <w:lang w:bidi="hi-IN"/>
              </w:rPr>
              <w:t>防治</w:t>
            </w:r>
            <w:r w:rsidRPr="004F3F9B">
              <w:rPr>
                <w:rFonts w:asciiTheme="majorEastAsia" w:eastAsiaTheme="majorEastAsia" w:hAnsiTheme="majorEastAsia" w:hint="eastAsia"/>
                <w:szCs w:val="24"/>
              </w:rPr>
              <w:t>：</w:t>
            </w:r>
          </w:p>
          <w:p w:rsidR="001D273B" w:rsidRDefault="001D273B" w:rsidP="000A7C0C">
            <w:pPr>
              <w:numPr>
                <w:ilvl w:val="0"/>
                <w:numId w:val="90"/>
              </w:numPr>
              <w:autoSpaceDE w:val="0"/>
              <w:autoSpaceDN w:val="0"/>
              <w:adjustRightInd w:val="0"/>
              <w:spacing w:line="360" w:lineRule="exact"/>
              <w:ind w:left="539" w:hanging="419"/>
              <w:jc w:val="both"/>
              <w:rPr>
                <w:rFonts w:asciiTheme="majorEastAsia" w:eastAsiaTheme="majorEastAsia" w:hAnsiTheme="majorEastAsia"/>
                <w:szCs w:val="24"/>
              </w:rPr>
            </w:pPr>
            <w:r w:rsidRPr="004F3F9B">
              <w:rPr>
                <w:rFonts w:asciiTheme="majorEastAsia" w:eastAsiaTheme="majorEastAsia" w:hAnsiTheme="majorEastAsia" w:hint="eastAsia"/>
                <w:szCs w:val="24"/>
              </w:rPr>
              <w:t>為降低禽流感案例發生，持續與直轄市、縣</w:t>
            </w:r>
            <w:r w:rsidR="00483D78">
              <w:rPr>
                <w:rFonts w:asciiTheme="majorEastAsia" w:eastAsiaTheme="majorEastAsia" w:hAnsiTheme="majorEastAsia" w:hint="eastAsia"/>
                <w:szCs w:val="24"/>
              </w:rPr>
              <w:t>(</w:t>
            </w:r>
            <w:r w:rsidRPr="004F3F9B">
              <w:rPr>
                <w:rFonts w:asciiTheme="majorEastAsia" w:eastAsiaTheme="majorEastAsia" w:hAnsiTheme="majorEastAsia" w:hint="eastAsia"/>
                <w:szCs w:val="24"/>
              </w:rPr>
              <w:t>市</w:t>
            </w:r>
            <w:r w:rsidR="00483D78">
              <w:rPr>
                <w:rFonts w:asciiTheme="majorEastAsia" w:eastAsiaTheme="majorEastAsia" w:hAnsiTheme="majorEastAsia" w:hint="eastAsia"/>
                <w:szCs w:val="24"/>
              </w:rPr>
              <w:t>)</w:t>
            </w:r>
            <w:r w:rsidRPr="004F3F9B">
              <w:rPr>
                <w:rFonts w:asciiTheme="majorEastAsia" w:eastAsiaTheme="majorEastAsia" w:hAnsiTheme="majorEastAsia" w:hint="eastAsia"/>
                <w:szCs w:val="24"/>
              </w:rPr>
              <w:t>政府積極推動「H5、H7亞型家禽流行性感冒防疫</w:t>
            </w:r>
            <w:r w:rsidRPr="004F3F9B">
              <w:rPr>
                <w:rFonts w:asciiTheme="majorEastAsia" w:eastAsiaTheme="majorEastAsia" w:hAnsiTheme="majorEastAsia" w:hint="eastAsia"/>
                <w:szCs w:val="24"/>
              </w:rPr>
              <w:lastRenderedPageBreak/>
              <w:t>措施」、「動物運輸車輛及裝載箱籠清洗消毒措施」等，並加強查核。</w:t>
            </w:r>
          </w:p>
          <w:p w:rsidR="001D273B" w:rsidRDefault="001D273B" w:rsidP="000A7C0C">
            <w:pPr>
              <w:numPr>
                <w:ilvl w:val="0"/>
                <w:numId w:val="90"/>
              </w:numPr>
              <w:autoSpaceDE w:val="0"/>
              <w:autoSpaceDN w:val="0"/>
              <w:adjustRightInd w:val="0"/>
              <w:spacing w:line="360" w:lineRule="exact"/>
              <w:ind w:left="539" w:hanging="419"/>
              <w:jc w:val="both"/>
              <w:rPr>
                <w:rFonts w:asciiTheme="majorEastAsia" w:eastAsiaTheme="majorEastAsia" w:hAnsiTheme="majorEastAsia"/>
                <w:szCs w:val="24"/>
              </w:rPr>
            </w:pPr>
            <w:r w:rsidRPr="004F3F9B">
              <w:rPr>
                <w:rFonts w:asciiTheme="majorEastAsia" w:eastAsiaTheme="majorEastAsia" w:hAnsiTheme="majorEastAsia" w:hint="eastAsia"/>
                <w:szCs w:val="24"/>
              </w:rPr>
              <w:t>同時強化家禽健康狀況查察，透過3道把關機制包含，獸醫師開立家禽健康證明書、動物防疫機關現場訪視及屠宰衛生檢查等，為消費者食用肉品把關。</w:t>
            </w:r>
          </w:p>
          <w:p w:rsidR="00B44F63" w:rsidRPr="001D273B" w:rsidRDefault="001D273B" w:rsidP="000A7C0C">
            <w:pPr>
              <w:numPr>
                <w:ilvl w:val="0"/>
                <w:numId w:val="90"/>
              </w:numPr>
              <w:autoSpaceDE w:val="0"/>
              <w:autoSpaceDN w:val="0"/>
              <w:adjustRightInd w:val="0"/>
              <w:spacing w:line="360" w:lineRule="exact"/>
              <w:ind w:left="539" w:hanging="419"/>
              <w:jc w:val="both"/>
              <w:rPr>
                <w:rFonts w:asciiTheme="majorEastAsia" w:eastAsiaTheme="majorEastAsia" w:hAnsiTheme="majorEastAsia"/>
                <w:szCs w:val="24"/>
              </w:rPr>
            </w:pPr>
            <w:r w:rsidRPr="004F3F9B">
              <w:rPr>
                <w:rFonts w:asciiTheme="majorEastAsia" w:eastAsiaTheme="majorEastAsia" w:hAnsiTheme="majorEastAsia" w:hint="eastAsia"/>
                <w:szCs w:val="24"/>
              </w:rPr>
              <w:t>106年確診及撲殺高病原性禽流感案例為182場，相較104年確診撲殺1,004場，風險已大幅降低及控制。</w:t>
            </w:r>
          </w:p>
        </w:tc>
      </w:tr>
      <w:tr w:rsidR="00B44F63" w:rsidRPr="004F3F9B" w:rsidTr="00541EBF">
        <w:trPr>
          <w:trHeight w:val="107"/>
          <w:jc w:val="center"/>
        </w:trPr>
        <w:tc>
          <w:tcPr>
            <w:tcW w:w="1775" w:type="dxa"/>
            <w:vMerge/>
          </w:tcPr>
          <w:p w:rsidR="00B44F63" w:rsidRPr="004F3F9B" w:rsidRDefault="00B44F63" w:rsidP="004F3F9B">
            <w:pPr>
              <w:spacing w:line="360" w:lineRule="exact"/>
              <w:ind w:rightChars="10" w:right="24"/>
              <w:jc w:val="both"/>
              <w:rPr>
                <w:rFonts w:asciiTheme="majorEastAsia" w:eastAsiaTheme="majorEastAsia" w:hAnsiTheme="majorEastAsia"/>
                <w:szCs w:val="24"/>
              </w:rPr>
            </w:pPr>
          </w:p>
        </w:tc>
        <w:tc>
          <w:tcPr>
            <w:tcW w:w="2283" w:type="dxa"/>
          </w:tcPr>
          <w:p w:rsidR="00B44F63" w:rsidRPr="004F3F9B" w:rsidRDefault="00B44F63"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二、</w:t>
            </w:r>
            <w:r w:rsidRPr="004F3F9B">
              <w:rPr>
                <w:rFonts w:asciiTheme="majorEastAsia" w:eastAsiaTheme="majorEastAsia" w:hAnsiTheme="majorEastAsia"/>
                <w:szCs w:val="24"/>
              </w:rPr>
              <w:t>落實生物安全工作，維持或確認我國為重要動</w:t>
            </w:r>
            <w:r w:rsidRPr="004F3F9B">
              <w:rPr>
                <w:rFonts w:asciiTheme="majorEastAsia" w:eastAsiaTheme="majorEastAsia" w:hAnsiTheme="majorEastAsia" w:hint="eastAsia"/>
                <w:szCs w:val="24"/>
              </w:rPr>
              <w:t>植</w:t>
            </w:r>
            <w:r w:rsidRPr="004F3F9B">
              <w:rPr>
                <w:rFonts w:asciiTheme="majorEastAsia" w:eastAsiaTheme="majorEastAsia" w:hAnsiTheme="majorEastAsia"/>
                <w:szCs w:val="24"/>
              </w:rPr>
              <w:t>物疫病</w:t>
            </w:r>
            <w:r w:rsidRPr="004F3F9B">
              <w:rPr>
                <w:rFonts w:asciiTheme="majorEastAsia" w:eastAsiaTheme="majorEastAsia" w:hAnsiTheme="majorEastAsia" w:hint="eastAsia"/>
                <w:szCs w:val="24"/>
              </w:rPr>
              <w:t>蟲害</w:t>
            </w:r>
            <w:r w:rsidRPr="004F3F9B">
              <w:rPr>
                <w:rFonts w:asciiTheme="majorEastAsia" w:eastAsiaTheme="majorEastAsia" w:hAnsiTheme="majorEastAsia"/>
                <w:szCs w:val="24"/>
              </w:rPr>
              <w:t>之非疫國，防杜牛海綿狀腦病等</w:t>
            </w:r>
            <w:r w:rsidRPr="004F3F9B">
              <w:rPr>
                <w:rFonts w:asciiTheme="majorEastAsia" w:eastAsiaTheme="majorEastAsia" w:hAnsiTheme="majorEastAsia" w:hint="eastAsia"/>
                <w:szCs w:val="24"/>
              </w:rPr>
              <w:t>重大人畜共通傳染病入侵</w:t>
            </w:r>
            <w:r w:rsidRPr="004F3F9B">
              <w:rPr>
                <w:rFonts w:asciiTheme="majorEastAsia" w:eastAsiaTheme="majorEastAsia" w:hAnsiTheme="majorEastAsia"/>
                <w:szCs w:val="24"/>
              </w:rPr>
              <w:t>。</w:t>
            </w:r>
          </w:p>
        </w:tc>
        <w:tc>
          <w:tcPr>
            <w:tcW w:w="5602" w:type="dxa"/>
          </w:tcPr>
          <w:p w:rsidR="00B44F63" w:rsidRPr="004F3F9B" w:rsidRDefault="00B44F63" w:rsidP="00E55ABD">
            <w:pPr>
              <w:pStyle w:val="af0"/>
              <w:numPr>
                <w:ilvl w:val="0"/>
                <w:numId w:val="41"/>
              </w:numPr>
              <w:spacing w:line="360" w:lineRule="exact"/>
              <w:ind w:leftChars="0"/>
              <w:jc w:val="both"/>
              <w:rPr>
                <w:rFonts w:asciiTheme="majorEastAsia" w:eastAsiaTheme="majorEastAsia" w:hAnsiTheme="majorEastAsia"/>
              </w:rPr>
            </w:pPr>
            <w:r w:rsidRPr="004F3F9B">
              <w:rPr>
                <w:rFonts w:asciiTheme="majorEastAsia" w:eastAsiaTheme="majorEastAsia" w:hAnsiTheme="majorEastAsia" w:hint="eastAsia"/>
              </w:rPr>
              <w:t>目前我國為OIE認可之牛海綿狀腦病風險已控制國家，為了維持其風險狀態，106年度針對臨床疑似牛隻，如行動不便、死亡、瀕死及罹病牛隻為監測對象，並加強神經症狀之高風險牛監測，共檢測810例，未發現異常之普里昂蛋白質，本年度監測結果換算OIE之牛海綿狀腦病監測策略之點數為2,918.2點。</w:t>
            </w:r>
          </w:p>
          <w:p w:rsidR="00B44F63" w:rsidRPr="004F3F9B" w:rsidRDefault="00B44F63" w:rsidP="004F3F9B">
            <w:pPr>
              <w:pStyle w:val="af0"/>
              <w:numPr>
                <w:ilvl w:val="0"/>
                <w:numId w:val="41"/>
              </w:numPr>
              <w:spacing w:line="360" w:lineRule="exact"/>
              <w:ind w:leftChars="0"/>
              <w:rPr>
                <w:rFonts w:asciiTheme="majorEastAsia" w:eastAsiaTheme="majorEastAsia" w:hAnsiTheme="majorEastAsia"/>
              </w:rPr>
            </w:pPr>
            <w:r w:rsidRPr="004F3F9B">
              <w:rPr>
                <w:rFonts w:asciiTheme="majorEastAsia" w:eastAsiaTheme="majorEastAsia" w:hAnsiTheme="majorEastAsia" w:hint="eastAsia"/>
              </w:rPr>
              <w:t>隨時蒐集監控國外動物疾病疫情資訊，辦理7次疫區公告，即時調整檢疫措施，並依輸入檢疫條件嚴格執行，以禁止或管理檢疫物之輸入，防杜重大動物傳染病入侵。另辦理外國申請動物傳染病非疫區風險評估計17案及動物產品首次輸入風險評估計</w:t>
            </w:r>
            <w:r w:rsidR="009534F9" w:rsidRPr="004F3F9B">
              <w:rPr>
                <w:rFonts w:asciiTheme="majorEastAsia" w:eastAsiaTheme="majorEastAsia" w:hAnsiTheme="majorEastAsia" w:hint="eastAsia"/>
              </w:rPr>
              <w:t>11</w:t>
            </w:r>
            <w:r w:rsidRPr="004F3F9B">
              <w:rPr>
                <w:rFonts w:asciiTheme="majorEastAsia" w:eastAsiaTheme="majorEastAsia" w:hAnsiTheme="majorEastAsia" w:hint="eastAsia"/>
              </w:rPr>
              <w:t>案。</w:t>
            </w:r>
          </w:p>
        </w:tc>
      </w:tr>
      <w:tr w:rsidR="00B44F63" w:rsidRPr="004F3F9B" w:rsidTr="00541EBF">
        <w:trPr>
          <w:trHeight w:val="107"/>
          <w:jc w:val="center"/>
        </w:trPr>
        <w:tc>
          <w:tcPr>
            <w:tcW w:w="1775" w:type="dxa"/>
            <w:vMerge/>
          </w:tcPr>
          <w:p w:rsidR="00B44F63" w:rsidRPr="004F3F9B" w:rsidRDefault="00B44F63" w:rsidP="004F3F9B">
            <w:pPr>
              <w:spacing w:line="360" w:lineRule="exact"/>
              <w:ind w:rightChars="10" w:right="24"/>
              <w:jc w:val="both"/>
              <w:rPr>
                <w:rFonts w:asciiTheme="majorEastAsia" w:eastAsiaTheme="majorEastAsia" w:hAnsiTheme="majorEastAsia"/>
                <w:szCs w:val="24"/>
              </w:rPr>
            </w:pPr>
          </w:p>
        </w:tc>
        <w:tc>
          <w:tcPr>
            <w:tcW w:w="2283" w:type="dxa"/>
          </w:tcPr>
          <w:p w:rsidR="00B44F63" w:rsidRPr="004F3F9B" w:rsidRDefault="00B44F63"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三、強化人畜共通動物傳染病防治，維護公共衛生安全</w:t>
            </w:r>
            <w:r w:rsidRPr="004F3F9B">
              <w:rPr>
                <w:rFonts w:asciiTheme="majorEastAsia" w:eastAsiaTheme="majorEastAsia" w:hAnsiTheme="majorEastAsia"/>
                <w:szCs w:val="24"/>
              </w:rPr>
              <w:t>。</w:t>
            </w:r>
          </w:p>
        </w:tc>
        <w:tc>
          <w:tcPr>
            <w:tcW w:w="5602" w:type="dxa"/>
          </w:tcPr>
          <w:p w:rsidR="00B44F63" w:rsidRPr="004F3F9B" w:rsidRDefault="00B44F63" w:rsidP="004F3F9B">
            <w:pPr>
              <w:numPr>
                <w:ilvl w:val="0"/>
                <w:numId w:val="24"/>
              </w:numPr>
              <w:snapToGrid w:val="0"/>
              <w:spacing w:line="360" w:lineRule="exact"/>
              <w:ind w:left="284" w:hanging="284"/>
              <w:jc w:val="both"/>
              <w:rPr>
                <w:rFonts w:asciiTheme="majorEastAsia" w:eastAsiaTheme="majorEastAsia" w:hAnsiTheme="majorEastAsia"/>
                <w:szCs w:val="24"/>
              </w:rPr>
            </w:pPr>
            <w:r w:rsidRPr="004F3F9B">
              <w:rPr>
                <w:rFonts w:asciiTheme="majorEastAsia" w:eastAsiaTheme="majorEastAsia" w:hAnsiTheme="majorEastAsia" w:hint="eastAsia"/>
                <w:szCs w:val="24"/>
              </w:rPr>
              <w:t>草食動物結核病陽性場防疫輔導與草食動物Q熱之監測：目前全國乳牛場結核病的發生率已維持在0.2% 以下。今年乳牛場Q熱血清抗體監測，檢驗150場共2,955頭，陽性率為14.42% (426/2955)。乳羊場小反芻獸疫血清抗體監測，檢驗58場共1,616頭，出現有14場17頭陽性，但經家畜衛生試驗所複驗後皆判定為陰性。乳牛場牛接觸性傳染性胸膜肺炎血清抗體監測，檢驗76場共2,337頭，皆為陰性。</w:t>
            </w:r>
          </w:p>
          <w:p w:rsidR="00B44F63" w:rsidRPr="004F3F9B" w:rsidRDefault="00B44F63" w:rsidP="004F3F9B">
            <w:pPr>
              <w:numPr>
                <w:ilvl w:val="0"/>
                <w:numId w:val="24"/>
              </w:numPr>
              <w:snapToGrid w:val="0"/>
              <w:spacing w:line="360" w:lineRule="exact"/>
              <w:ind w:left="284" w:hanging="284"/>
              <w:jc w:val="both"/>
              <w:rPr>
                <w:rFonts w:asciiTheme="majorEastAsia" w:eastAsiaTheme="majorEastAsia" w:hAnsiTheme="majorEastAsia"/>
                <w:szCs w:val="24"/>
              </w:rPr>
            </w:pPr>
            <w:r w:rsidRPr="004F3F9B">
              <w:rPr>
                <w:rFonts w:asciiTheme="majorEastAsia" w:eastAsiaTheme="majorEastAsia" w:hAnsiTheme="majorEastAsia" w:hint="eastAsia"/>
                <w:szCs w:val="24"/>
              </w:rPr>
              <w:t>至</w:t>
            </w:r>
            <w:r w:rsidR="00FE4343" w:rsidRPr="004F3F9B">
              <w:rPr>
                <w:rFonts w:asciiTheme="majorEastAsia" w:eastAsiaTheme="majorEastAsia" w:hAnsiTheme="majorEastAsia" w:hint="eastAsia"/>
                <w:szCs w:val="24"/>
              </w:rPr>
              <w:t>106年底共有</w:t>
            </w:r>
            <w:r w:rsidR="00FE4343" w:rsidRPr="004F3F9B">
              <w:rPr>
                <w:rFonts w:asciiTheme="majorEastAsia" w:eastAsiaTheme="majorEastAsia" w:hAnsiTheme="majorEastAsia"/>
                <w:szCs w:val="24"/>
              </w:rPr>
              <w:t>623</w:t>
            </w:r>
            <w:r w:rsidR="00FE4343" w:rsidRPr="004F3F9B">
              <w:rPr>
                <w:rFonts w:asciiTheme="majorEastAsia" w:eastAsiaTheme="majorEastAsia" w:hAnsiTheme="majorEastAsia" w:hint="eastAsia"/>
                <w:szCs w:val="24"/>
              </w:rPr>
              <w:t>隻鼬獾陽性案例與6件白鼻心、1例幼犬及1例錢鼠之外溢(spillover)感染案例。</w:t>
            </w:r>
            <w:r w:rsidRPr="004F3F9B">
              <w:rPr>
                <w:rFonts w:asciiTheme="majorEastAsia" w:eastAsiaTheme="majorEastAsia" w:hAnsiTheme="majorEastAsia" w:hint="eastAsia"/>
                <w:szCs w:val="24"/>
              </w:rPr>
              <w:t>基因分析顯示鼬獾狂犬病毒(TFBV)異於其他狂犬病病毒，至今全球鼬獾狂犬病僅中國大陸與臺灣有案例報告。目前國內疫情持續存在於野生鼬獾，但尚未擴及犬貓及人類。人類之風險主要是接觸到已暴露狂犬病毒之犬貓。爰防疫重點在於落實犬貓之狂犬病疫苗注射，以阻斷狂犬病藉犬貓傳給人類及</w:t>
            </w:r>
            <w:r w:rsidRPr="004F3F9B">
              <w:rPr>
                <w:rFonts w:asciiTheme="majorEastAsia" w:eastAsiaTheme="majorEastAsia" w:hAnsiTheme="majorEastAsia" w:hint="eastAsia"/>
                <w:szCs w:val="24"/>
              </w:rPr>
              <w:lastRenderedPageBreak/>
              <w:t>防範疫情擴散。</w:t>
            </w:r>
          </w:p>
        </w:tc>
      </w:tr>
      <w:tr w:rsidR="00B44F63" w:rsidRPr="004F3F9B" w:rsidTr="00541EBF">
        <w:trPr>
          <w:trHeight w:val="107"/>
          <w:jc w:val="center"/>
        </w:trPr>
        <w:tc>
          <w:tcPr>
            <w:tcW w:w="1775" w:type="dxa"/>
            <w:vMerge/>
          </w:tcPr>
          <w:p w:rsidR="00B44F63" w:rsidRPr="004F3F9B" w:rsidRDefault="00B44F63" w:rsidP="004F3F9B">
            <w:pPr>
              <w:spacing w:line="360" w:lineRule="exact"/>
              <w:ind w:rightChars="10" w:right="24"/>
              <w:jc w:val="both"/>
              <w:rPr>
                <w:rFonts w:asciiTheme="majorEastAsia" w:eastAsiaTheme="majorEastAsia" w:hAnsiTheme="majorEastAsia"/>
                <w:szCs w:val="24"/>
              </w:rPr>
            </w:pPr>
          </w:p>
        </w:tc>
        <w:tc>
          <w:tcPr>
            <w:tcW w:w="2283" w:type="dxa"/>
          </w:tcPr>
          <w:p w:rsidR="00B44F63" w:rsidRPr="004F3F9B" w:rsidRDefault="00B44F63"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四、強化獸醫師管理與教育及動物防疫資訊系統維護</w:t>
            </w:r>
            <w:r w:rsidRPr="004F3F9B">
              <w:rPr>
                <w:rFonts w:asciiTheme="majorEastAsia" w:eastAsiaTheme="majorEastAsia" w:hAnsiTheme="majorEastAsia"/>
                <w:szCs w:val="24"/>
              </w:rPr>
              <w:t>。</w:t>
            </w:r>
          </w:p>
        </w:tc>
        <w:tc>
          <w:tcPr>
            <w:tcW w:w="5602" w:type="dxa"/>
          </w:tcPr>
          <w:p w:rsidR="00B44F63" w:rsidRPr="004F3F9B" w:rsidRDefault="00B44F63" w:rsidP="00E55ABD">
            <w:pPr>
              <w:pStyle w:val="af0"/>
              <w:numPr>
                <w:ilvl w:val="0"/>
                <w:numId w:val="42"/>
              </w:numPr>
              <w:spacing w:line="360" w:lineRule="exact"/>
              <w:ind w:leftChars="0"/>
              <w:jc w:val="both"/>
              <w:rPr>
                <w:rFonts w:asciiTheme="majorEastAsia" w:eastAsiaTheme="majorEastAsia" w:hAnsiTheme="majorEastAsia"/>
              </w:rPr>
            </w:pPr>
            <w:r w:rsidRPr="004F3F9B">
              <w:rPr>
                <w:rFonts w:asciiTheme="majorEastAsia" w:eastAsiaTheme="majorEastAsia" w:hAnsiTheme="majorEastAsia" w:hint="eastAsia"/>
              </w:rPr>
              <w:t>中華民國獸醫師公會全國聯合會</w:t>
            </w:r>
            <w:r w:rsidRPr="004F3F9B">
              <w:rPr>
                <w:rFonts w:asciiTheme="majorEastAsia" w:eastAsiaTheme="majorEastAsia" w:hAnsiTheme="majorEastAsia"/>
              </w:rPr>
              <w:t>組團</w:t>
            </w:r>
            <w:r w:rsidRPr="004F3F9B">
              <w:rPr>
                <w:rFonts w:asciiTheme="majorEastAsia" w:eastAsiaTheme="majorEastAsia" w:hAnsiTheme="majorEastAsia" w:hint="eastAsia"/>
              </w:rPr>
              <w:t>200多人，於106年8月27日至31日前往韓國仁川</w:t>
            </w:r>
            <w:r w:rsidRPr="004F3F9B">
              <w:rPr>
                <w:rFonts w:asciiTheme="majorEastAsia" w:eastAsiaTheme="majorEastAsia" w:hAnsiTheme="majorEastAsia"/>
              </w:rPr>
              <w:t>參加</w:t>
            </w:r>
            <w:r w:rsidRPr="004F3F9B">
              <w:rPr>
                <w:rFonts w:asciiTheme="majorEastAsia" w:eastAsiaTheme="majorEastAsia" w:hAnsiTheme="majorEastAsia" w:hint="eastAsia"/>
              </w:rPr>
              <w:t>第33屆世界獸醫師會(</w:t>
            </w:r>
            <w:r w:rsidRPr="004F3F9B">
              <w:rPr>
                <w:rFonts w:asciiTheme="majorEastAsia" w:eastAsiaTheme="majorEastAsia" w:hAnsiTheme="majorEastAsia"/>
              </w:rPr>
              <w:t>World Veterinary Association, WVA</w:t>
            </w:r>
            <w:r w:rsidRPr="004F3F9B">
              <w:rPr>
                <w:rFonts w:asciiTheme="majorEastAsia" w:eastAsiaTheme="majorEastAsia" w:hAnsiTheme="majorEastAsia" w:hint="eastAsia"/>
              </w:rPr>
              <w:t>)大會。該次大會由我國獸醫師江世明先生接任WVA會長一職，是我國代表首次擔任該會會長職務，促進我國獸醫師參與國際活動及交流，汲取經驗。</w:t>
            </w:r>
          </w:p>
          <w:p w:rsidR="00B44F63" w:rsidRPr="004F3F9B" w:rsidRDefault="00B44F63" w:rsidP="00E716B7">
            <w:pPr>
              <w:pStyle w:val="af0"/>
              <w:numPr>
                <w:ilvl w:val="0"/>
                <w:numId w:val="42"/>
              </w:numPr>
              <w:spacing w:line="360" w:lineRule="exact"/>
              <w:ind w:leftChars="0"/>
              <w:jc w:val="both"/>
              <w:rPr>
                <w:rFonts w:asciiTheme="majorEastAsia" w:eastAsiaTheme="majorEastAsia" w:hAnsiTheme="majorEastAsia"/>
              </w:rPr>
            </w:pPr>
            <w:r w:rsidRPr="004F3F9B">
              <w:rPr>
                <w:rFonts w:asciiTheme="majorEastAsia" w:eastAsiaTheme="majorEastAsia" w:hAnsiTheme="majorEastAsia" w:hint="eastAsia"/>
              </w:rPr>
              <w:t>辦理獸醫師專業訓練課程，包含豬隻、家禽、草食動物、水產動物等總16場次，以提升獸醫師專業。</w:t>
            </w:r>
          </w:p>
          <w:p w:rsidR="00B44F63" w:rsidRPr="004F3F9B" w:rsidRDefault="00B44F63" w:rsidP="00E716B7">
            <w:pPr>
              <w:pStyle w:val="af0"/>
              <w:numPr>
                <w:ilvl w:val="0"/>
                <w:numId w:val="42"/>
              </w:numPr>
              <w:spacing w:line="360" w:lineRule="exact"/>
              <w:ind w:leftChars="0"/>
              <w:jc w:val="both"/>
              <w:rPr>
                <w:rFonts w:asciiTheme="majorEastAsia" w:eastAsiaTheme="majorEastAsia" w:hAnsiTheme="majorEastAsia"/>
              </w:rPr>
            </w:pPr>
            <w:r w:rsidRPr="004F3F9B">
              <w:rPr>
                <w:rFonts w:asciiTheme="majorEastAsia" w:eastAsiaTheme="majorEastAsia" w:hAnsiTheme="majorEastAsia" w:hint="eastAsia"/>
              </w:rPr>
              <w:t>依據105年12月16日發布施行之「獸醫師執業登記及繼續教育辦法」，辦理法規宣導，認可並督導中華民國獸醫師公會全國聯合會辦理獸醫師繼續教育課程審核及積分採認工作，建立我國獸醫師繼續教育制度，106年繼續教育開課場次計770場。</w:t>
            </w:r>
          </w:p>
          <w:p w:rsidR="00DE3A9B" w:rsidRPr="004F3F9B" w:rsidRDefault="00DC56D2" w:rsidP="00E716B7">
            <w:pPr>
              <w:pStyle w:val="af0"/>
              <w:numPr>
                <w:ilvl w:val="0"/>
                <w:numId w:val="42"/>
              </w:numPr>
              <w:spacing w:line="360" w:lineRule="exact"/>
              <w:ind w:leftChars="0"/>
              <w:jc w:val="both"/>
              <w:rPr>
                <w:rFonts w:asciiTheme="majorEastAsia" w:eastAsiaTheme="majorEastAsia" w:hAnsiTheme="majorEastAsia"/>
              </w:rPr>
            </w:pPr>
            <w:r w:rsidRPr="004F3F9B">
              <w:rPr>
                <w:rFonts w:asciiTheme="majorEastAsia" w:eastAsiaTheme="majorEastAsia" w:hAnsiTheme="majorEastAsia" w:hint="eastAsia"/>
              </w:rPr>
              <w:t>持續辦理動物防疫資訊系統各子系統之維護，並配合獸醫師繼續教育規定，建置完成獸醫師繼續教育積分管理系統並運作。</w:t>
            </w:r>
          </w:p>
          <w:p w:rsidR="00B44F63" w:rsidRPr="004F3F9B" w:rsidRDefault="00B44F63" w:rsidP="00E716B7">
            <w:pPr>
              <w:pStyle w:val="af0"/>
              <w:numPr>
                <w:ilvl w:val="0"/>
                <w:numId w:val="42"/>
              </w:numPr>
              <w:spacing w:line="360" w:lineRule="exact"/>
              <w:ind w:leftChars="0"/>
              <w:jc w:val="both"/>
              <w:rPr>
                <w:rFonts w:asciiTheme="majorEastAsia" w:eastAsiaTheme="majorEastAsia" w:hAnsiTheme="majorEastAsia"/>
              </w:rPr>
            </w:pPr>
            <w:r w:rsidRPr="004F3F9B">
              <w:rPr>
                <w:rFonts w:asciiTheme="majorEastAsia" w:eastAsiaTheme="majorEastAsia" w:hAnsiTheme="majorEastAsia" w:hint="eastAsia"/>
              </w:rPr>
              <w:t>106年舉辦全國動物防疫聯繫會議分別於苗栗縣、嘉義縣及宜蘭縣舉辦共3場。</w:t>
            </w:r>
          </w:p>
        </w:tc>
      </w:tr>
      <w:tr w:rsidR="00B44F63" w:rsidRPr="004F3F9B" w:rsidTr="00541EBF">
        <w:trPr>
          <w:trHeight w:val="107"/>
          <w:jc w:val="center"/>
        </w:trPr>
        <w:tc>
          <w:tcPr>
            <w:tcW w:w="1775" w:type="dxa"/>
            <w:vMerge/>
          </w:tcPr>
          <w:p w:rsidR="00B44F63" w:rsidRPr="004F3F9B" w:rsidRDefault="00B44F63" w:rsidP="004F3F9B">
            <w:pPr>
              <w:spacing w:line="360" w:lineRule="exact"/>
              <w:ind w:rightChars="10" w:right="24"/>
              <w:jc w:val="both"/>
              <w:rPr>
                <w:rFonts w:asciiTheme="majorEastAsia" w:eastAsiaTheme="majorEastAsia" w:hAnsiTheme="majorEastAsia"/>
                <w:szCs w:val="24"/>
              </w:rPr>
            </w:pPr>
          </w:p>
        </w:tc>
        <w:tc>
          <w:tcPr>
            <w:tcW w:w="2283" w:type="dxa"/>
          </w:tcPr>
          <w:p w:rsidR="00B44F63" w:rsidRPr="004F3F9B" w:rsidRDefault="00B44F63"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五、推行植物醫師制度及作物整合健康管理，減少化學農藥使用。</w:t>
            </w:r>
          </w:p>
        </w:tc>
        <w:tc>
          <w:tcPr>
            <w:tcW w:w="5602" w:type="dxa"/>
          </w:tcPr>
          <w:p w:rsidR="00B44F63" w:rsidRPr="004F3F9B" w:rsidRDefault="00B44F63" w:rsidP="004F3F9B">
            <w:pPr>
              <w:adjustRightInd w:val="0"/>
              <w:snapToGrid w:val="0"/>
              <w:spacing w:line="360" w:lineRule="exact"/>
              <w:jc w:val="both"/>
              <w:rPr>
                <w:rFonts w:asciiTheme="majorEastAsia" w:eastAsiaTheme="majorEastAsia" w:hAnsiTheme="majorEastAsia"/>
                <w:szCs w:val="24"/>
              </w:rPr>
            </w:pPr>
            <w:r w:rsidRPr="004F3F9B">
              <w:rPr>
                <w:rFonts w:asciiTheme="majorEastAsia" w:eastAsiaTheme="majorEastAsia" w:hAnsiTheme="majorEastAsia"/>
                <w:szCs w:val="24"/>
              </w:rPr>
              <w:t>為輔導農民建立正確的田間作物病蟲害管理方法，本局與農委會所屬各試驗改良場所協助各縣市政府及主要產區農民團體，</w:t>
            </w:r>
            <w:r w:rsidRPr="004F3F9B">
              <w:rPr>
                <w:rFonts w:asciiTheme="majorEastAsia" w:eastAsiaTheme="majorEastAsia" w:hAnsiTheme="majorEastAsia" w:cs="細明體"/>
                <w:kern w:val="0"/>
                <w:szCs w:val="24"/>
              </w:rPr>
              <w:t>辦理</w:t>
            </w:r>
            <w:r w:rsidRPr="004F3F9B">
              <w:rPr>
                <w:rFonts w:asciiTheme="majorEastAsia" w:eastAsiaTheme="majorEastAsia" w:hAnsiTheme="majorEastAsia"/>
                <w:szCs w:val="24"/>
              </w:rPr>
              <w:t>重要蔬果如香蕉、葡萄、文旦、咖啡、釋迦、芒果及番石榴等整合性防治及健康管理技術示範觀摩達2</w:t>
            </w:r>
            <w:r w:rsidRPr="004F3F9B">
              <w:rPr>
                <w:rFonts w:asciiTheme="majorEastAsia" w:eastAsiaTheme="majorEastAsia" w:hAnsiTheme="majorEastAsia" w:hint="eastAsia"/>
                <w:szCs w:val="24"/>
              </w:rPr>
              <w:t>5</w:t>
            </w:r>
            <w:r w:rsidRPr="004F3F9B">
              <w:rPr>
                <w:rFonts w:asciiTheme="majorEastAsia" w:eastAsiaTheme="majorEastAsia" w:hAnsiTheme="majorEastAsia"/>
                <w:szCs w:val="24"/>
              </w:rPr>
              <w:t>場次，推廣作物疫病蟲害防治面積累計達</w:t>
            </w:r>
            <w:r w:rsidRPr="004F3F9B">
              <w:rPr>
                <w:rFonts w:asciiTheme="majorEastAsia" w:eastAsiaTheme="majorEastAsia" w:hAnsiTheme="majorEastAsia" w:hint="eastAsia"/>
                <w:szCs w:val="24"/>
              </w:rPr>
              <w:t>2.0</w:t>
            </w:r>
            <w:r w:rsidRPr="004F3F9B">
              <w:rPr>
                <w:rFonts w:asciiTheme="majorEastAsia" w:eastAsiaTheme="majorEastAsia" w:hAnsiTheme="majorEastAsia"/>
                <w:szCs w:val="24"/>
              </w:rPr>
              <w:t>萬公頃。</w:t>
            </w:r>
          </w:p>
        </w:tc>
      </w:tr>
      <w:tr w:rsidR="00B44F63" w:rsidRPr="004F3F9B" w:rsidTr="00541EBF">
        <w:trPr>
          <w:trHeight w:val="107"/>
          <w:jc w:val="center"/>
        </w:trPr>
        <w:tc>
          <w:tcPr>
            <w:tcW w:w="1775" w:type="dxa"/>
            <w:vMerge/>
          </w:tcPr>
          <w:p w:rsidR="00B44F63" w:rsidRPr="004F3F9B" w:rsidRDefault="00B44F63" w:rsidP="004F3F9B">
            <w:pPr>
              <w:spacing w:line="360" w:lineRule="exact"/>
              <w:ind w:rightChars="10" w:right="24"/>
              <w:jc w:val="both"/>
              <w:rPr>
                <w:rFonts w:asciiTheme="majorEastAsia" w:eastAsiaTheme="majorEastAsia" w:hAnsiTheme="majorEastAsia"/>
                <w:szCs w:val="24"/>
              </w:rPr>
            </w:pPr>
          </w:p>
        </w:tc>
        <w:tc>
          <w:tcPr>
            <w:tcW w:w="2283" w:type="dxa"/>
          </w:tcPr>
          <w:p w:rsidR="00B44F63" w:rsidRPr="004F3F9B" w:rsidRDefault="00B44F63"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六、針對</w:t>
            </w:r>
            <w:r w:rsidRPr="004F3F9B">
              <w:rPr>
                <w:rFonts w:asciiTheme="majorEastAsia" w:eastAsiaTheme="majorEastAsia" w:hAnsiTheme="majorEastAsia"/>
                <w:szCs w:val="24"/>
              </w:rPr>
              <w:t>動植物重</w:t>
            </w:r>
            <w:r w:rsidRPr="004F3F9B">
              <w:rPr>
                <w:rFonts w:asciiTheme="majorEastAsia" w:eastAsiaTheme="majorEastAsia" w:hAnsiTheme="majorEastAsia" w:hint="eastAsia"/>
                <w:szCs w:val="24"/>
              </w:rPr>
              <w:t>大</w:t>
            </w:r>
            <w:r w:rsidRPr="004F3F9B">
              <w:rPr>
                <w:rFonts w:asciiTheme="majorEastAsia" w:eastAsiaTheme="majorEastAsia" w:hAnsiTheme="majorEastAsia"/>
                <w:szCs w:val="24"/>
              </w:rPr>
              <w:t>疫病</w:t>
            </w:r>
            <w:r w:rsidRPr="004F3F9B">
              <w:rPr>
                <w:rFonts w:asciiTheme="majorEastAsia" w:eastAsiaTheme="majorEastAsia" w:hAnsiTheme="majorEastAsia" w:hint="eastAsia"/>
                <w:szCs w:val="24"/>
              </w:rPr>
              <w:t>蟲害訂定監測項目，加強</w:t>
            </w:r>
            <w:r w:rsidRPr="004F3F9B">
              <w:rPr>
                <w:rFonts w:asciiTheme="majorEastAsia" w:eastAsiaTheme="majorEastAsia" w:hAnsiTheme="majorEastAsia"/>
                <w:szCs w:val="24"/>
              </w:rPr>
              <w:t>監測、預警、通報、診斷及防治</w:t>
            </w:r>
            <w:r w:rsidRPr="004F3F9B">
              <w:rPr>
                <w:rFonts w:asciiTheme="majorEastAsia" w:eastAsiaTheme="majorEastAsia" w:hAnsiTheme="majorEastAsia" w:hint="eastAsia"/>
                <w:szCs w:val="24"/>
              </w:rPr>
              <w:t>工作</w:t>
            </w:r>
            <w:r w:rsidRPr="004F3F9B">
              <w:rPr>
                <w:rFonts w:asciiTheme="majorEastAsia" w:eastAsiaTheme="majorEastAsia" w:hAnsiTheme="majorEastAsia"/>
                <w:szCs w:val="24"/>
              </w:rPr>
              <w:t>。</w:t>
            </w:r>
          </w:p>
        </w:tc>
        <w:tc>
          <w:tcPr>
            <w:tcW w:w="5602" w:type="dxa"/>
          </w:tcPr>
          <w:p w:rsidR="00B44F63" w:rsidRPr="004F3F9B" w:rsidRDefault="00B44F63" w:rsidP="004F3F9B">
            <w:pPr>
              <w:adjustRightInd w:val="0"/>
              <w:snapToGrid w:val="0"/>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辦理水稻稻熱病、細菌性果斑病、中國梨木蝨等植物重大有害生物監測調查，共計5</w:t>
            </w:r>
            <w:r w:rsidRPr="004F3F9B">
              <w:rPr>
                <w:rFonts w:asciiTheme="majorEastAsia" w:eastAsiaTheme="majorEastAsia" w:hAnsiTheme="majorEastAsia"/>
                <w:szCs w:val="24"/>
              </w:rPr>
              <w:t>,732</w:t>
            </w:r>
            <w:r w:rsidRPr="004F3F9B">
              <w:rPr>
                <w:rFonts w:asciiTheme="majorEastAsia" w:eastAsiaTheme="majorEastAsia" w:hAnsiTheme="majorEastAsia" w:hint="eastAsia"/>
                <w:szCs w:val="24"/>
              </w:rPr>
              <w:t>件。依據監測結果發布水稻稻熱病、荔枝椿象等疫情預警及警報，</w:t>
            </w:r>
            <w:r w:rsidRPr="004F3F9B">
              <w:rPr>
                <w:rFonts w:asciiTheme="majorEastAsia" w:eastAsiaTheme="majorEastAsia" w:hAnsiTheme="majorEastAsia" w:hint="eastAsia"/>
                <w:kern w:val="0"/>
                <w:szCs w:val="24"/>
              </w:rPr>
              <w:t>共</w:t>
            </w:r>
            <w:r w:rsidRPr="004F3F9B">
              <w:rPr>
                <w:rFonts w:asciiTheme="majorEastAsia" w:eastAsiaTheme="majorEastAsia" w:hAnsiTheme="majorEastAsia" w:hint="eastAsia"/>
                <w:szCs w:val="24"/>
              </w:rPr>
              <w:t>計</w:t>
            </w:r>
            <w:r w:rsidRPr="004F3F9B">
              <w:rPr>
                <w:rFonts w:asciiTheme="majorEastAsia" w:eastAsiaTheme="majorEastAsia" w:hAnsiTheme="majorEastAsia"/>
                <w:szCs w:val="24"/>
              </w:rPr>
              <w:t>66</w:t>
            </w:r>
            <w:r w:rsidRPr="004F3F9B">
              <w:rPr>
                <w:rFonts w:asciiTheme="majorEastAsia" w:eastAsiaTheme="majorEastAsia" w:hAnsiTheme="majorEastAsia" w:hint="eastAsia"/>
                <w:szCs w:val="24"/>
              </w:rPr>
              <w:t>次，並透過田邊好幫手系統發送簡訊、傳真及電子郵件提醒農友注意防範，</w:t>
            </w:r>
            <w:r w:rsidRPr="004F3F9B">
              <w:rPr>
                <w:rFonts w:asciiTheme="majorEastAsia" w:eastAsiaTheme="majorEastAsia" w:hAnsiTheme="majorEastAsia" w:hint="eastAsia"/>
                <w:kern w:val="0"/>
                <w:szCs w:val="24"/>
              </w:rPr>
              <w:t>累計</w:t>
            </w:r>
            <w:r w:rsidRPr="004F3F9B">
              <w:rPr>
                <w:rFonts w:asciiTheme="majorEastAsia" w:eastAsiaTheme="majorEastAsia" w:hAnsiTheme="majorEastAsia" w:hint="eastAsia"/>
                <w:szCs w:val="24"/>
              </w:rPr>
              <w:t>傳送電子郵件</w:t>
            </w:r>
            <w:r w:rsidRPr="004F3F9B">
              <w:rPr>
                <w:rFonts w:asciiTheme="majorEastAsia" w:eastAsiaTheme="majorEastAsia" w:hAnsiTheme="majorEastAsia"/>
                <w:szCs w:val="24"/>
              </w:rPr>
              <w:t>48,495</w:t>
            </w:r>
            <w:r w:rsidRPr="004F3F9B">
              <w:rPr>
                <w:rFonts w:asciiTheme="majorEastAsia" w:eastAsiaTheme="majorEastAsia" w:hAnsiTheme="majorEastAsia" w:hint="eastAsia"/>
                <w:szCs w:val="24"/>
              </w:rPr>
              <w:t>件、簡訊</w:t>
            </w:r>
            <w:r w:rsidRPr="004F3F9B">
              <w:rPr>
                <w:rFonts w:asciiTheme="majorEastAsia" w:eastAsiaTheme="majorEastAsia" w:hAnsiTheme="majorEastAsia"/>
                <w:szCs w:val="24"/>
              </w:rPr>
              <w:t>38,039</w:t>
            </w:r>
            <w:r w:rsidRPr="004F3F9B">
              <w:rPr>
                <w:rFonts w:asciiTheme="majorEastAsia" w:eastAsiaTheme="majorEastAsia" w:hAnsiTheme="majorEastAsia" w:hint="eastAsia"/>
                <w:szCs w:val="24"/>
              </w:rPr>
              <w:t>件及傳真</w:t>
            </w:r>
            <w:r w:rsidRPr="004F3F9B">
              <w:rPr>
                <w:rFonts w:asciiTheme="majorEastAsia" w:eastAsiaTheme="majorEastAsia" w:hAnsiTheme="majorEastAsia"/>
                <w:szCs w:val="24"/>
              </w:rPr>
              <w:t>12,308</w:t>
            </w:r>
            <w:r w:rsidRPr="004F3F9B">
              <w:rPr>
                <w:rFonts w:asciiTheme="majorEastAsia" w:eastAsiaTheme="majorEastAsia" w:hAnsiTheme="majorEastAsia" w:hint="eastAsia"/>
                <w:szCs w:val="24"/>
              </w:rPr>
              <w:t>件。另，26處診斷諮詢服務站診斷件數已結案者，累計共4,</w:t>
            </w:r>
            <w:r w:rsidRPr="004F3F9B">
              <w:rPr>
                <w:rFonts w:asciiTheme="majorEastAsia" w:eastAsiaTheme="majorEastAsia" w:hAnsiTheme="majorEastAsia"/>
                <w:szCs w:val="24"/>
              </w:rPr>
              <w:t>740</w:t>
            </w:r>
            <w:r w:rsidRPr="004F3F9B">
              <w:rPr>
                <w:rFonts w:asciiTheme="majorEastAsia" w:eastAsiaTheme="majorEastAsia" w:hAnsiTheme="majorEastAsia" w:hint="eastAsia"/>
                <w:szCs w:val="24"/>
              </w:rPr>
              <w:t>件。</w:t>
            </w:r>
          </w:p>
        </w:tc>
      </w:tr>
      <w:tr w:rsidR="00B44F63" w:rsidRPr="004F3F9B" w:rsidTr="00541EBF">
        <w:trPr>
          <w:trHeight w:val="107"/>
          <w:jc w:val="center"/>
        </w:trPr>
        <w:tc>
          <w:tcPr>
            <w:tcW w:w="1775" w:type="dxa"/>
            <w:vMerge/>
          </w:tcPr>
          <w:p w:rsidR="00B44F63" w:rsidRPr="004F3F9B" w:rsidRDefault="00B44F63" w:rsidP="004F3F9B">
            <w:pPr>
              <w:spacing w:line="360" w:lineRule="exact"/>
              <w:ind w:rightChars="10" w:right="24"/>
              <w:jc w:val="both"/>
              <w:rPr>
                <w:rFonts w:asciiTheme="majorEastAsia" w:eastAsiaTheme="majorEastAsia" w:hAnsiTheme="majorEastAsia"/>
                <w:szCs w:val="24"/>
              </w:rPr>
            </w:pPr>
          </w:p>
        </w:tc>
        <w:tc>
          <w:tcPr>
            <w:tcW w:w="2283" w:type="dxa"/>
          </w:tcPr>
          <w:p w:rsidR="00B44F63" w:rsidRPr="004F3F9B" w:rsidRDefault="00B44F63"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七、辦理水稻等重大植物疫病蟲害共同防治工作，宣導農民</w:t>
            </w:r>
            <w:r w:rsidR="00370D61" w:rsidRPr="004F3F9B">
              <w:rPr>
                <w:rFonts w:asciiTheme="majorEastAsia" w:eastAsiaTheme="majorEastAsia" w:hAnsiTheme="majorEastAsia" w:hint="eastAsia"/>
                <w:szCs w:val="24"/>
              </w:rPr>
              <w:t>適當栽培技術及整合性防治法防</w:t>
            </w:r>
            <w:r w:rsidRPr="004F3F9B">
              <w:rPr>
                <w:rFonts w:asciiTheme="majorEastAsia" w:eastAsiaTheme="majorEastAsia" w:hAnsiTheme="majorEastAsia" w:hint="eastAsia"/>
                <w:szCs w:val="24"/>
              </w:rPr>
              <w:t>治重要害</w:t>
            </w:r>
            <w:r w:rsidRPr="004F3F9B">
              <w:rPr>
                <w:rFonts w:asciiTheme="majorEastAsia" w:eastAsiaTheme="majorEastAsia" w:hAnsiTheme="majorEastAsia" w:hint="eastAsia"/>
                <w:szCs w:val="24"/>
              </w:rPr>
              <w:lastRenderedPageBreak/>
              <w:t>蟲。</w:t>
            </w:r>
          </w:p>
        </w:tc>
        <w:tc>
          <w:tcPr>
            <w:tcW w:w="5602" w:type="dxa"/>
          </w:tcPr>
          <w:p w:rsidR="00B44F63" w:rsidRPr="004F3F9B" w:rsidRDefault="005066F8" w:rsidP="008F6E43">
            <w:pPr>
              <w:pStyle w:val="af0"/>
              <w:numPr>
                <w:ilvl w:val="0"/>
                <w:numId w:val="47"/>
              </w:numPr>
              <w:spacing w:line="360" w:lineRule="exact"/>
              <w:ind w:leftChars="0"/>
              <w:jc w:val="both"/>
              <w:rPr>
                <w:rFonts w:asciiTheme="majorEastAsia" w:eastAsiaTheme="majorEastAsia" w:hAnsiTheme="majorEastAsia"/>
              </w:rPr>
            </w:pPr>
            <w:r w:rsidRPr="004F3F9B">
              <w:rPr>
                <w:rFonts w:asciiTheme="majorEastAsia" w:eastAsiaTheme="majorEastAsia" w:hAnsiTheme="majorEastAsia" w:hint="eastAsia"/>
              </w:rPr>
              <w:lastRenderedPageBreak/>
              <w:t>106</w:t>
            </w:r>
            <w:r w:rsidR="00B44F63" w:rsidRPr="004F3F9B">
              <w:rPr>
                <w:rFonts w:asciiTheme="majorEastAsia" w:eastAsiaTheme="majorEastAsia" w:hAnsiTheme="majorEastAsia" w:hint="eastAsia"/>
              </w:rPr>
              <w:t>年度全國65處重要果樹產區東方果實蠅防治率達90%，輔導面積達4萬公頃。另8月25日於宜蘭縣員山鄉農會舉辦東方果實蠅防治示範，與農民分享東方果實蠅區域共同防治實作經驗。</w:t>
            </w:r>
          </w:p>
          <w:p w:rsidR="00B44F63" w:rsidRPr="004F3F9B" w:rsidRDefault="00B44F63" w:rsidP="004F3F9B">
            <w:pPr>
              <w:pStyle w:val="af0"/>
              <w:numPr>
                <w:ilvl w:val="0"/>
                <w:numId w:val="47"/>
              </w:numPr>
              <w:spacing w:line="360" w:lineRule="exact"/>
              <w:ind w:leftChars="0"/>
              <w:rPr>
                <w:rFonts w:asciiTheme="majorEastAsia" w:eastAsiaTheme="majorEastAsia" w:hAnsiTheme="majorEastAsia"/>
              </w:rPr>
            </w:pPr>
            <w:r w:rsidRPr="004F3F9B">
              <w:rPr>
                <w:rFonts w:asciiTheme="majorEastAsia" w:eastAsiaTheme="majorEastAsia" w:hAnsiTheme="majorEastAsia" w:hint="eastAsia"/>
              </w:rPr>
              <w:t>106年度國內二期稻作普遍發生稻細蟎危害，為配合十年化學農藥減半政策，本局已規劃於107年</w:t>
            </w:r>
            <w:r w:rsidRPr="004F3F9B">
              <w:rPr>
                <w:rFonts w:asciiTheme="majorEastAsia" w:eastAsiaTheme="majorEastAsia" w:hAnsiTheme="majorEastAsia" w:hint="eastAsia"/>
              </w:rPr>
              <w:lastRenderedPageBreak/>
              <w:t>度，由臺中及臺南農業改良場進行田間試驗，以調整現行水稻栽培施藥時機方式，同時達到防治稻細蟎成效及減少化學農藥使用。另一併篩選其餘適合稻細螨之防治藥劑，以補足防治缺口。</w:t>
            </w:r>
          </w:p>
          <w:p w:rsidR="00B44F63" w:rsidRPr="004F3F9B" w:rsidRDefault="00B44F63" w:rsidP="004F3F9B">
            <w:pPr>
              <w:pStyle w:val="af0"/>
              <w:numPr>
                <w:ilvl w:val="0"/>
                <w:numId w:val="47"/>
              </w:numPr>
              <w:spacing w:line="360" w:lineRule="exact"/>
              <w:ind w:leftChars="0"/>
              <w:rPr>
                <w:rFonts w:asciiTheme="majorEastAsia" w:eastAsiaTheme="majorEastAsia" w:hAnsiTheme="majorEastAsia"/>
              </w:rPr>
            </w:pPr>
            <w:r w:rsidRPr="004F3F9B">
              <w:rPr>
                <w:rFonts w:asciiTheme="majorEastAsia" w:eastAsiaTheme="majorEastAsia" w:hAnsiTheme="majorEastAsia" w:hint="eastAsia"/>
              </w:rPr>
              <w:t>106年度夜蛾類害蟲密度監測工作係由彰雲嘉南地區57個鄉鎮市農會協助辦理，該監測工作核心執行期間為5月23日至11月23日，藉以全面掌握該害蟲族群消長動態，監測結果顯示106年度無重大疫情發生。惟10月期間，雲林縣雜糧作物花生發生斜紋夜蛾為害輿情，本局於當月19日會同相關單位現勘後，緊急調度2,100個中改式誘蟲盒，另委請農委會農業試驗所提供6,000條斜紋夜蛾性費洛蒙，作為雲林縣東勢鄉下期作斜紋夜蛾共同防治作業使用。</w:t>
            </w:r>
          </w:p>
        </w:tc>
      </w:tr>
      <w:tr w:rsidR="00B44F63" w:rsidRPr="004F3F9B" w:rsidTr="00541EBF">
        <w:trPr>
          <w:trHeight w:val="107"/>
          <w:jc w:val="center"/>
        </w:trPr>
        <w:tc>
          <w:tcPr>
            <w:tcW w:w="1775" w:type="dxa"/>
            <w:vMerge/>
          </w:tcPr>
          <w:p w:rsidR="00B44F63" w:rsidRPr="004F3F9B" w:rsidRDefault="00B44F63" w:rsidP="004F3F9B">
            <w:pPr>
              <w:spacing w:line="360" w:lineRule="exact"/>
              <w:ind w:rightChars="10" w:right="24"/>
              <w:jc w:val="both"/>
              <w:rPr>
                <w:rFonts w:asciiTheme="majorEastAsia" w:eastAsiaTheme="majorEastAsia" w:hAnsiTheme="majorEastAsia"/>
                <w:szCs w:val="24"/>
              </w:rPr>
            </w:pPr>
          </w:p>
        </w:tc>
        <w:tc>
          <w:tcPr>
            <w:tcW w:w="2283" w:type="dxa"/>
          </w:tcPr>
          <w:p w:rsidR="00B44F63" w:rsidRPr="004F3F9B" w:rsidRDefault="00B44F63"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八、</w:t>
            </w:r>
            <w:r w:rsidRPr="004F3F9B">
              <w:rPr>
                <w:rFonts w:asciiTheme="majorEastAsia" w:eastAsiaTheme="majorEastAsia" w:hAnsiTheme="majorEastAsia"/>
                <w:szCs w:val="24"/>
              </w:rPr>
              <w:t>辦理入侵紅火蟻圍堵防治與監控，</w:t>
            </w:r>
            <w:r w:rsidRPr="004F3F9B">
              <w:rPr>
                <w:rFonts w:asciiTheme="majorEastAsia" w:eastAsiaTheme="majorEastAsia" w:hAnsiTheme="majorEastAsia" w:hint="eastAsia"/>
                <w:szCs w:val="24"/>
              </w:rPr>
              <w:t>以圍堵策略將紅火蟻圍堵於淡水河</w:t>
            </w:r>
            <w:r w:rsidR="001D590B">
              <w:rPr>
                <w:rFonts w:asciiTheme="majorEastAsia" w:eastAsiaTheme="majorEastAsia" w:hAnsiTheme="majorEastAsia" w:hint="eastAsia"/>
                <w:szCs w:val="24"/>
              </w:rPr>
              <w:t>(</w:t>
            </w:r>
            <w:r w:rsidRPr="004F3F9B">
              <w:rPr>
                <w:rFonts w:asciiTheme="majorEastAsia" w:eastAsiaTheme="majorEastAsia" w:hAnsiTheme="majorEastAsia" w:hint="eastAsia"/>
                <w:szCs w:val="24"/>
              </w:rPr>
              <w:t>北防線</w:t>
            </w:r>
            <w:r w:rsidR="001D590B">
              <w:rPr>
                <w:rFonts w:asciiTheme="majorEastAsia" w:eastAsiaTheme="majorEastAsia" w:hAnsiTheme="majorEastAsia" w:hint="eastAsia"/>
                <w:szCs w:val="24"/>
              </w:rPr>
              <w:t>)</w:t>
            </w:r>
            <w:r w:rsidRPr="004F3F9B">
              <w:rPr>
                <w:rFonts w:asciiTheme="majorEastAsia" w:eastAsiaTheme="majorEastAsia" w:hAnsiTheme="majorEastAsia" w:hint="eastAsia"/>
                <w:szCs w:val="24"/>
              </w:rPr>
              <w:t>與頭前溪</w:t>
            </w:r>
            <w:r w:rsidR="001D590B">
              <w:rPr>
                <w:rFonts w:asciiTheme="majorEastAsia" w:eastAsiaTheme="majorEastAsia" w:hAnsiTheme="majorEastAsia" w:hint="eastAsia"/>
                <w:szCs w:val="24"/>
              </w:rPr>
              <w:t>(</w:t>
            </w:r>
            <w:r w:rsidRPr="004F3F9B">
              <w:rPr>
                <w:rFonts w:asciiTheme="majorEastAsia" w:eastAsiaTheme="majorEastAsia" w:hAnsiTheme="majorEastAsia" w:hint="eastAsia"/>
                <w:szCs w:val="24"/>
              </w:rPr>
              <w:t>南防線</w:t>
            </w:r>
            <w:r w:rsidR="001D590B">
              <w:rPr>
                <w:rFonts w:asciiTheme="majorEastAsia" w:eastAsiaTheme="majorEastAsia" w:hAnsiTheme="majorEastAsia" w:hint="eastAsia"/>
                <w:szCs w:val="24"/>
              </w:rPr>
              <w:t>)</w:t>
            </w:r>
            <w:r w:rsidRPr="004F3F9B">
              <w:rPr>
                <w:rFonts w:asciiTheme="majorEastAsia" w:eastAsiaTheme="majorEastAsia" w:hAnsiTheme="majorEastAsia" w:hint="eastAsia"/>
                <w:szCs w:val="24"/>
              </w:rPr>
              <w:t>間；防線外地區進行緊急防治。</w:t>
            </w:r>
          </w:p>
        </w:tc>
        <w:tc>
          <w:tcPr>
            <w:tcW w:w="5602" w:type="dxa"/>
          </w:tcPr>
          <w:p w:rsidR="00B44F63" w:rsidRPr="004F3F9B" w:rsidRDefault="00B44F63" w:rsidP="004F3F9B">
            <w:pPr>
              <w:pStyle w:val="af0"/>
              <w:numPr>
                <w:ilvl w:val="0"/>
                <w:numId w:val="49"/>
              </w:numPr>
              <w:spacing w:line="360" w:lineRule="exact"/>
              <w:ind w:leftChars="0"/>
              <w:rPr>
                <w:rFonts w:asciiTheme="majorEastAsia" w:eastAsiaTheme="majorEastAsia" w:hAnsiTheme="majorEastAsia"/>
              </w:rPr>
            </w:pPr>
            <w:r w:rsidRPr="004F3F9B">
              <w:rPr>
                <w:rFonts w:asciiTheme="majorEastAsia" w:eastAsiaTheme="majorEastAsia" w:hAnsiTheme="majorEastAsia" w:hint="eastAsia"/>
              </w:rPr>
              <w:t>推動區域共同防治及強化圍堵措施：</w:t>
            </w:r>
          </w:p>
          <w:p w:rsidR="00B44F63" w:rsidRPr="004F3F9B" w:rsidRDefault="00B44F63" w:rsidP="004F3F9B">
            <w:pPr>
              <w:pStyle w:val="af0"/>
              <w:numPr>
                <w:ilvl w:val="0"/>
                <w:numId w:val="48"/>
              </w:numPr>
              <w:tabs>
                <w:tab w:val="left" w:pos="1320"/>
              </w:tabs>
              <w:snapToGrid w:val="0"/>
              <w:spacing w:line="360" w:lineRule="exact"/>
              <w:ind w:leftChars="0"/>
              <w:jc w:val="both"/>
              <w:rPr>
                <w:rFonts w:asciiTheme="majorEastAsia" w:eastAsiaTheme="majorEastAsia" w:hAnsiTheme="majorEastAsia"/>
              </w:rPr>
            </w:pPr>
            <w:r w:rsidRPr="004F3F9B">
              <w:rPr>
                <w:rFonts w:asciiTheme="majorEastAsia" w:eastAsiaTheme="majorEastAsia" w:hAnsiTheme="majorEastAsia" w:hint="eastAsia"/>
              </w:rPr>
              <w:t>結合中央部會、地方政府進行例行區域共同防治9</w:t>
            </w:r>
            <w:r w:rsidRPr="004F3F9B">
              <w:rPr>
                <w:rFonts w:asciiTheme="majorEastAsia" w:eastAsiaTheme="majorEastAsia" w:hAnsiTheme="majorEastAsia"/>
              </w:rPr>
              <w:t>9,000</w:t>
            </w:r>
            <w:r w:rsidRPr="004F3F9B">
              <w:rPr>
                <w:rFonts w:asciiTheme="majorEastAsia" w:eastAsiaTheme="majorEastAsia" w:hAnsiTheme="majorEastAsia" w:hint="eastAsia"/>
              </w:rPr>
              <w:t>公頃、灌注處理</w:t>
            </w:r>
            <w:r w:rsidRPr="004F3F9B">
              <w:rPr>
                <w:rFonts w:asciiTheme="majorEastAsia" w:eastAsiaTheme="majorEastAsia" w:hAnsiTheme="majorEastAsia"/>
              </w:rPr>
              <w:t>10,</w:t>
            </w:r>
            <w:r w:rsidRPr="004F3F9B">
              <w:rPr>
                <w:rFonts w:asciiTheme="majorEastAsia" w:eastAsiaTheme="majorEastAsia" w:hAnsiTheme="majorEastAsia" w:hint="eastAsia"/>
              </w:rPr>
              <w:t>883個蟻丘，並強化頭前溪以南(新竹縣(市)、苗栗縣)地區南防線之圍堵，執行3次全面餌劑防治作業，防範紅火蟻向中南部擴散。</w:t>
            </w:r>
          </w:p>
          <w:p w:rsidR="00B44F63" w:rsidRPr="004F3F9B" w:rsidRDefault="00B44F63" w:rsidP="004F3F9B">
            <w:pPr>
              <w:pStyle w:val="af0"/>
              <w:numPr>
                <w:ilvl w:val="0"/>
                <w:numId w:val="48"/>
              </w:numPr>
              <w:tabs>
                <w:tab w:val="left" w:pos="1320"/>
              </w:tabs>
              <w:snapToGrid w:val="0"/>
              <w:spacing w:line="360" w:lineRule="exact"/>
              <w:ind w:leftChars="0"/>
              <w:jc w:val="both"/>
              <w:rPr>
                <w:rFonts w:asciiTheme="majorEastAsia" w:eastAsiaTheme="majorEastAsia" w:hAnsiTheme="majorEastAsia"/>
              </w:rPr>
            </w:pPr>
            <w:r w:rsidRPr="004F3F9B">
              <w:rPr>
                <w:rFonts w:asciiTheme="majorEastAsia" w:eastAsiaTheme="majorEastAsia" w:hAnsiTheme="majorEastAsia" w:hint="eastAsia"/>
              </w:rPr>
              <w:t>本局委託臺灣銀行採購部成立藥劑與勞務共同供應契約，供各機關使用，提升採購效益。</w:t>
            </w:r>
          </w:p>
          <w:p w:rsidR="00B44F63" w:rsidRPr="004F3F9B" w:rsidRDefault="00B44F63" w:rsidP="004F3F9B">
            <w:pPr>
              <w:pStyle w:val="af0"/>
              <w:numPr>
                <w:ilvl w:val="0"/>
                <w:numId w:val="49"/>
              </w:numPr>
              <w:spacing w:line="360" w:lineRule="exact"/>
              <w:ind w:leftChars="0"/>
              <w:rPr>
                <w:rFonts w:asciiTheme="majorEastAsia" w:eastAsiaTheme="majorEastAsia" w:hAnsiTheme="majorEastAsia"/>
              </w:rPr>
            </w:pPr>
            <w:r w:rsidRPr="004F3F9B">
              <w:rPr>
                <w:rFonts w:asciiTheme="majorEastAsia" w:eastAsiaTheme="majorEastAsia" w:hAnsiTheme="majorEastAsia" w:hint="eastAsia"/>
              </w:rPr>
              <w:t>辦理防線帶之偵察與防治效果評估：於苗栗縣(市)設置6,733個偵察點，評估圍堵效果，其中南庄、公館及銅鑼鄉共設置3,242點，確認發生點14點，發生率0.43%</w:t>
            </w:r>
            <w:r w:rsidR="00E744DA" w:rsidRPr="004F3F9B">
              <w:rPr>
                <w:rFonts w:asciiTheme="majorEastAsia" w:eastAsiaTheme="majorEastAsia" w:hAnsiTheme="majorEastAsia" w:hint="eastAsia"/>
              </w:rPr>
              <w:t>。另會同中央部會、地方政府現勘106處發生點追蹤防治效果，完成85處</w:t>
            </w:r>
            <w:r w:rsidRPr="004F3F9B">
              <w:rPr>
                <w:rFonts w:asciiTheme="majorEastAsia" w:eastAsiaTheme="majorEastAsia" w:hAnsiTheme="majorEastAsia" w:hint="eastAsia"/>
              </w:rPr>
              <w:t>疫情解除管制程序。</w:t>
            </w:r>
          </w:p>
          <w:p w:rsidR="00B44F63" w:rsidRPr="004F3F9B" w:rsidRDefault="00B44F63" w:rsidP="0017003D">
            <w:pPr>
              <w:pStyle w:val="af0"/>
              <w:numPr>
                <w:ilvl w:val="0"/>
                <w:numId w:val="49"/>
              </w:numPr>
              <w:spacing w:line="360" w:lineRule="exact"/>
              <w:ind w:leftChars="0"/>
              <w:jc w:val="both"/>
              <w:rPr>
                <w:rFonts w:asciiTheme="majorEastAsia" w:eastAsiaTheme="majorEastAsia" w:hAnsiTheme="majorEastAsia"/>
              </w:rPr>
            </w:pPr>
            <w:r w:rsidRPr="004F3F9B">
              <w:rPr>
                <w:rFonts w:asciiTheme="majorEastAsia" w:eastAsiaTheme="majorEastAsia" w:hAnsiTheme="majorEastAsia" w:hint="eastAsia"/>
              </w:rPr>
              <w:t>執行苗圃檢查、移動管制與輔導：針對新北市、桃園縣、新竹縣及苗栗縣苗圃進行紅火蟻發生抽檢111家次，其中74家次合格。</w:t>
            </w:r>
          </w:p>
          <w:p w:rsidR="00B44F63" w:rsidRPr="004F3F9B" w:rsidRDefault="00B44F63" w:rsidP="004F3F9B">
            <w:pPr>
              <w:pStyle w:val="af0"/>
              <w:numPr>
                <w:ilvl w:val="0"/>
                <w:numId w:val="49"/>
              </w:numPr>
              <w:spacing w:line="360" w:lineRule="exact"/>
              <w:ind w:leftChars="0"/>
              <w:rPr>
                <w:rFonts w:asciiTheme="majorEastAsia" w:eastAsiaTheme="majorEastAsia" w:hAnsiTheme="majorEastAsia"/>
              </w:rPr>
            </w:pPr>
            <w:r w:rsidRPr="004F3F9B">
              <w:rPr>
                <w:rFonts w:asciiTheme="majorEastAsia" w:eastAsiaTheme="majorEastAsia" w:hAnsiTheme="majorEastAsia" w:hint="eastAsia"/>
              </w:rPr>
              <w:t>執行營建基地與土資場移動管制會勘：針對通報發生紅火蟻之工程基地，由各權責部會輔導業者完成防治與監測後，向國家紅火蟻防治中心申請解除移動管制。該中心現勘60場次，其中41場次合格，其餘繼續管制。</w:t>
            </w:r>
          </w:p>
          <w:p w:rsidR="00E744DA" w:rsidRPr="004F3F9B" w:rsidRDefault="00B44F63" w:rsidP="004F3F9B">
            <w:pPr>
              <w:pStyle w:val="af0"/>
              <w:numPr>
                <w:ilvl w:val="0"/>
                <w:numId w:val="49"/>
              </w:numPr>
              <w:spacing w:line="360" w:lineRule="exact"/>
              <w:ind w:leftChars="0"/>
              <w:rPr>
                <w:rFonts w:asciiTheme="majorEastAsia" w:eastAsiaTheme="majorEastAsia" w:hAnsiTheme="majorEastAsia"/>
              </w:rPr>
            </w:pPr>
            <w:r w:rsidRPr="004F3F9B">
              <w:rPr>
                <w:rFonts w:asciiTheme="majorEastAsia" w:eastAsiaTheme="majorEastAsia" w:hAnsiTheme="majorEastAsia" w:hint="eastAsia"/>
              </w:rPr>
              <w:t>舉辦防治技術與防護衛教講習：本局辦理防治技術訓練與講習</w:t>
            </w:r>
            <w:r w:rsidR="00E744DA" w:rsidRPr="004F3F9B">
              <w:rPr>
                <w:rFonts w:asciiTheme="majorEastAsia" w:eastAsiaTheme="majorEastAsia" w:hAnsiTheme="majorEastAsia" w:hint="eastAsia"/>
              </w:rPr>
              <w:t>48場，計2,371人次參加。</w:t>
            </w:r>
          </w:p>
          <w:p w:rsidR="00B44F63" w:rsidRPr="004F3F9B" w:rsidRDefault="00B44F63" w:rsidP="004F3F9B">
            <w:pPr>
              <w:pStyle w:val="af0"/>
              <w:numPr>
                <w:ilvl w:val="0"/>
                <w:numId w:val="49"/>
              </w:numPr>
              <w:spacing w:line="360" w:lineRule="exact"/>
              <w:ind w:leftChars="0"/>
              <w:rPr>
                <w:rFonts w:asciiTheme="majorEastAsia" w:eastAsiaTheme="majorEastAsia" w:hAnsiTheme="majorEastAsia"/>
              </w:rPr>
            </w:pPr>
            <w:r w:rsidRPr="004F3F9B">
              <w:rPr>
                <w:rFonts w:asciiTheme="majorEastAsia" w:eastAsiaTheme="majorEastAsia" w:hAnsiTheme="majorEastAsia" w:hint="eastAsia"/>
              </w:rPr>
              <w:t>提供諮詢服務：透過專線與網路提供大眾諮詢服務</w:t>
            </w:r>
            <w:r w:rsidRPr="004F3F9B">
              <w:rPr>
                <w:rFonts w:asciiTheme="majorEastAsia" w:eastAsiaTheme="majorEastAsia" w:hAnsiTheme="majorEastAsia" w:hint="eastAsia"/>
              </w:rPr>
              <w:lastRenderedPageBreak/>
              <w:t>997件，統計民眾通報紅火蟻案件正確率91.1%，顯示教育宣導已有成效。</w:t>
            </w:r>
          </w:p>
          <w:p w:rsidR="00B44F63" w:rsidRPr="004F3F9B" w:rsidRDefault="00B44F63" w:rsidP="004F3F9B">
            <w:pPr>
              <w:pStyle w:val="af0"/>
              <w:numPr>
                <w:ilvl w:val="0"/>
                <w:numId w:val="49"/>
              </w:numPr>
              <w:spacing w:line="360" w:lineRule="exact"/>
              <w:ind w:leftChars="0"/>
              <w:rPr>
                <w:rFonts w:asciiTheme="majorEastAsia" w:eastAsiaTheme="majorEastAsia" w:hAnsiTheme="majorEastAsia"/>
              </w:rPr>
            </w:pPr>
            <w:r w:rsidRPr="004F3F9B">
              <w:rPr>
                <w:rFonts w:asciiTheme="majorEastAsia" w:eastAsiaTheme="majorEastAsia" w:hAnsiTheme="majorEastAsia" w:hint="eastAsia"/>
              </w:rPr>
              <w:t>撲滅嘉義地區入侵紅火蟻：本局統籌藥毒所及嘉義縣政府等單位推動入侵紅火蟻防治與監測，於嘉義八掌溪沿岸及嘉義縣內甕村(共35.3公頃)執行防治與監測，經本局會同國家紅火蟻防治中心於7月複勘後完成嘉義全縣紅火蟻撲滅與解除管制，維護中南部農業生產安全及民眾健康。</w:t>
            </w:r>
          </w:p>
        </w:tc>
      </w:tr>
      <w:tr w:rsidR="00B44F63" w:rsidRPr="004F3F9B" w:rsidTr="00541EBF">
        <w:trPr>
          <w:trHeight w:val="107"/>
          <w:jc w:val="center"/>
        </w:trPr>
        <w:tc>
          <w:tcPr>
            <w:tcW w:w="1775" w:type="dxa"/>
            <w:vMerge/>
          </w:tcPr>
          <w:p w:rsidR="00B44F63" w:rsidRPr="004F3F9B" w:rsidRDefault="00B44F63" w:rsidP="004F3F9B">
            <w:pPr>
              <w:spacing w:line="360" w:lineRule="exact"/>
              <w:ind w:rightChars="10" w:right="24"/>
              <w:jc w:val="both"/>
              <w:rPr>
                <w:rFonts w:asciiTheme="majorEastAsia" w:eastAsiaTheme="majorEastAsia" w:hAnsiTheme="majorEastAsia"/>
                <w:szCs w:val="24"/>
              </w:rPr>
            </w:pPr>
          </w:p>
        </w:tc>
        <w:tc>
          <w:tcPr>
            <w:tcW w:w="2283" w:type="dxa"/>
          </w:tcPr>
          <w:p w:rsidR="00B44F63" w:rsidRPr="004F3F9B" w:rsidRDefault="00B44F63"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九、</w:t>
            </w:r>
            <w:r w:rsidRPr="004F3F9B">
              <w:rPr>
                <w:rFonts w:asciiTheme="majorEastAsia" w:eastAsiaTheme="majorEastAsia" w:hAnsiTheme="majorEastAsia"/>
                <w:szCs w:val="24"/>
              </w:rPr>
              <w:t>嚴格執行輸入檢疫把關，規劃開辦鳥類隔離檢疫業務，協助銷燬緝私機關緝獲沒入之走私農產品，防杜境外重大疫病蟲害入侵。</w:t>
            </w:r>
          </w:p>
        </w:tc>
        <w:tc>
          <w:tcPr>
            <w:tcW w:w="5602" w:type="dxa"/>
          </w:tcPr>
          <w:p w:rsidR="00B44F63" w:rsidRPr="004F3F9B" w:rsidRDefault="00B44F63" w:rsidP="004F3F9B">
            <w:pPr>
              <w:pStyle w:val="af0"/>
              <w:numPr>
                <w:ilvl w:val="0"/>
                <w:numId w:val="25"/>
              </w:numPr>
              <w:snapToGrid w:val="0"/>
              <w:spacing w:line="360" w:lineRule="exact"/>
              <w:ind w:leftChars="0" w:left="340" w:hanging="340"/>
              <w:jc w:val="both"/>
              <w:rPr>
                <w:rFonts w:asciiTheme="majorEastAsia" w:eastAsiaTheme="majorEastAsia" w:hAnsiTheme="majorEastAsia"/>
              </w:rPr>
            </w:pPr>
            <w:r w:rsidRPr="004F3F9B">
              <w:rPr>
                <w:rFonts w:asciiTheme="majorEastAsia" w:eastAsiaTheme="majorEastAsia" w:hAnsiTheme="majorEastAsia" w:hint="eastAsia"/>
              </w:rPr>
              <w:t>4月1日正式開辦輸入</w:t>
            </w:r>
            <w:r w:rsidRPr="004F3F9B">
              <w:rPr>
                <w:rFonts w:asciiTheme="majorEastAsia" w:eastAsiaTheme="majorEastAsia" w:hAnsiTheme="majorEastAsia"/>
              </w:rPr>
              <w:t>鳥類隔離檢疫業務</w:t>
            </w:r>
            <w:r w:rsidRPr="004F3F9B">
              <w:rPr>
                <w:rFonts w:asciiTheme="majorEastAsia" w:eastAsiaTheme="majorEastAsia" w:hAnsiTheme="majorEastAsia" w:hint="eastAsia"/>
              </w:rPr>
              <w:t>，並進行高病原性家禽流行性感冒、新城病檢測，結果均為陰性。</w:t>
            </w:r>
          </w:p>
          <w:p w:rsidR="00B44F63" w:rsidRPr="004F3F9B" w:rsidRDefault="00B44F63" w:rsidP="004F3F9B">
            <w:pPr>
              <w:pStyle w:val="af0"/>
              <w:numPr>
                <w:ilvl w:val="0"/>
                <w:numId w:val="25"/>
              </w:numPr>
              <w:snapToGrid w:val="0"/>
              <w:spacing w:line="360" w:lineRule="exact"/>
              <w:ind w:leftChars="0" w:left="340" w:hanging="340"/>
              <w:jc w:val="both"/>
              <w:rPr>
                <w:rFonts w:asciiTheme="majorEastAsia" w:eastAsiaTheme="majorEastAsia" w:hAnsiTheme="majorEastAsia"/>
              </w:rPr>
            </w:pPr>
            <w:r w:rsidRPr="004F3F9B">
              <w:rPr>
                <w:rFonts w:asciiTheme="majorEastAsia" w:eastAsiaTheme="majorEastAsia" w:hAnsiTheme="majorEastAsia" w:hint="eastAsia"/>
              </w:rPr>
              <w:t>106年度</w:t>
            </w:r>
            <w:r w:rsidRPr="004F3F9B">
              <w:rPr>
                <w:rFonts w:asciiTheme="majorEastAsia" w:eastAsiaTheme="majorEastAsia" w:hAnsiTheme="majorEastAsia"/>
              </w:rPr>
              <w:t>提領銷毀走私畜禽產品計1</w:t>
            </w:r>
            <w:r w:rsidRPr="004F3F9B">
              <w:rPr>
                <w:rFonts w:asciiTheme="majorEastAsia" w:eastAsiaTheme="majorEastAsia" w:hAnsiTheme="majorEastAsia" w:hint="eastAsia"/>
              </w:rPr>
              <w:t>8</w:t>
            </w:r>
            <w:r w:rsidRPr="004F3F9B">
              <w:rPr>
                <w:rFonts w:asciiTheme="majorEastAsia" w:eastAsiaTheme="majorEastAsia" w:hAnsiTheme="majorEastAsia"/>
              </w:rPr>
              <w:t>,</w:t>
            </w:r>
            <w:r w:rsidRPr="004F3F9B">
              <w:rPr>
                <w:rFonts w:asciiTheme="majorEastAsia" w:eastAsiaTheme="majorEastAsia" w:hAnsiTheme="majorEastAsia" w:hint="eastAsia"/>
              </w:rPr>
              <w:t>074</w:t>
            </w:r>
            <w:r w:rsidRPr="004F3F9B">
              <w:rPr>
                <w:rFonts w:asciiTheme="majorEastAsia" w:eastAsiaTheme="majorEastAsia" w:hAnsiTheme="majorEastAsia"/>
              </w:rPr>
              <w:t>.</w:t>
            </w:r>
            <w:r w:rsidRPr="004F3F9B">
              <w:rPr>
                <w:rFonts w:asciiTheme="majorEastAsia" w:eastAsiaTheme="majorEastAsia" w:hAnsiTheme="majorEastAsia" w:hint="eastAsia"/>
              </w:rPr>
              <w:t>30</w:t>
            </w:r>
            <w:r w:rsidRPr="004F3F9B">
              <w:rPr>
                <w:rFonts w:asciiTheme="majorEastAsia" w:eastAsiaTheme="majorEastAsia" w:hAnsiTheme="majorEastAsia"/>
              </w:rPr>
              <w:t>公斤，活禽鳥371隻及受精蛋4</w:t>
            </w:r>
            <w:r w:rsidRPr="004F3F9B">
              <w:rPr>
                <w:rFonts w:asciiTheme="majorEastAsia" w:eastAsiaTheme="majorEastAsia" w:hAnsiTheme="majorEastAsia" w:hint="eastAsia"/>
              </w:rPr>
              <w:t>74</w:t>
            </w:r>
            <w:r w:rsidRPr="004F3F9B">
              <w:rPr>
                <w:rFonts w:asciiTheme="majorEastAsia" w:eastAsiaTheme="majorEastAsia" w:hAnsiTheme="majorEastAsia"/>
              </w:rPr>
              <w:t>顆，走私畜禽產品送農委會家畜衛生試驗所進行檢測次數</w:t>
            </w:r>
            <w:r w:rsidRPr="004F3F9B">
              <w:rPr>
                <w:rFonts w:asciiTheme="majorEastAsia" w:eastAsiaTheme="majorEastAsia" w:hAnsiTheme="majorEastAsia" w:hint="eastAsia"/>
              </w:rPr>
              <w:t>13</w:t>
            </w:r>
            <w:r w:rsidRPr="004F3F9B">
              <w:rPr>
                <w:rFonts w:asciiTheme="majorEastAsia" w:eastAsiaTheme="majorEastAsia" w:hAnsiTheme="majorEastAsia"/>
              </w:rPr>
              <w:t>次，其中口蹄疫及禽流感檢測結果均為陰性。</w:t>
            </w:r>
          </w:p>
        </w:tc>
      </w:tr>
      <w:tr w:rsidR="00B44F63" w:rsidRPr="004F3F9B" w:rsidTr="00541EBF">
        <w:trPr>
          <w:trHeight w:val="107"/>
          <w:jc w:val="center"/>
        </w:trPr>
        <w:tc>
          <w:tcPr>
            <w:tcW w:w="1775" w:type="dxa"/>
            <w:vMerge/>
          </w:tcPr>
          <w:p w:rsidR="00B44F63" w:rsidRPr="004F3F9B" w:rsidRDefault="00B44F63" w:rsidP="004F3F9B">
            <w:pPr>
              <w:spacing w:line="360" w:lineRule="exact"/>
              <w:ind w:rightChars="10" w:right="24"/>
              <w:jc w:val="both"/>
              <w:rPr>
                <w:rFonts w:asciiTheme="majorEastAsia" w:eastAsiaTheme="majorEastAsia" w:hAnsiTheme="majorEastAsia"/>
                <w:szCs w:val="24"/>
              </w:rPr>
            </w:pPr>
          </w:p>
        </w:tc>
        <w:tc>
          <w:tcPr>
            <w:tcW w:w="2283" w:type="dxa"/>
          </w:tcPr>
          <w:p w:rsidR="00B44F63" w:rsidRPr="004F3F9B" w:rsidRDefault="00B44F63"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十、</w:t>
            </w:r>
            <w:r w:rsidRPr="004F3F9B">
              <w:rPr>
                <w:rFonts w:asciiTheme="majorEastAsia" w:eastAsiaTheme="majorEastAsia" w:hAnsiTheme="majorEastAsia"/>
                <w:szCs w:val="24"/>
              </w:rPr>
              <w:t>蒐集國際動植物檢疫規範及動植物疫情，適時增修檢疫相關法規，進行雙邊檢疫諮商。</w:t>
            </w:r>
          </w:p>
        </w:tc>
        <w:tc>
          <w:tcPr>
            <w:tcW w:w="5602" w:type="dxa"/>
          </w:tcPr>
          <w:p w:rsidR="00B44F63" w:rsidRPr="004F3F9B" w:rsidRDefault="00B44F63" w:rsidP="004F3F9B">
            <w:pPr>
              <w:pStyle w:val="af0"/>
              <w:numPr>
                <w:ilvl w:val="0"/>
                <w:numId w:val="26"/>
              </w:numPr>
              <w:snapToGrid w:val="0"/>
              <w:spacing w:line="360" w:lineRule="exact"/>
              <w:ind w:leftChars="0" w:left="284" w:hanging="284"/>
              <w:jc w:val="both"/>
              <w:rPr>
                <w:rFonts w:asciiTheme="majorEastAsia" w:eastAsiaTheme="majorEastAsia" w:hAnsiTheme="majorEastAsia"/>
              </w:rPr>
            </w:pPr>
            <w:r w:rsidRPr="004F3F9B">
              <w:rPr>
                <w:rFonts w:asciiTheme="majorEastAsia" w:eastAsiaTheme="majorEastAsia" w:hAnsiTheme="majorEastAsia" w:hint="eastAsia"/>
              </w:rPr>
              <w:t>2月13日公告廢止「為防杜立百病毒 (Nipah virus) 入侵，自即日起禁止自孟加拉輸入馬、豬、犬、貓等動物」。</w:t>
            </w:r>
          </w:p>
          <w:p w:rsidR="00B44F63" w:rsidRPr="004F3F9B" w:rsidRDefault="00B44F63" w:rsidP="00D42860">
            <w:pPr>
              <w:pStyle w:val="af0"/>
              <w:numPr>
                <w:ilvl w:val="0"/>
                <w:numId w:val="26"/>
              </w:numPr>
              <w:snapToGrid w:val="0"/>
              <w:spacing w:line="360" w:lineRule="exact"/>
              <w:ind w:leftChars="0" w:left="284" w:hanging="284"/>
              <w:jc w:val="both"/>
              <w:rPr>
                <w:rFonts w:asciiTheme="majorEastAsia" w:eastAsiaTheme="majorEastAsia" w:hAnsiTheme="majorEastAsia"/>
              </w:rPr>
            </w:pPr>
            <w:r w:rsidRPr="004F3F9B">
              <w:rPr>
                <w:rFonts w:asciiTheme="majorEastAsia" w:eastAsiaTheme="majorEastAsia" w:hAnsiTheme="majorEastAsia" w:hint="eastAsia"/>
              </w:rPr>
              <w:t>5月5日公告修正「動物及動物產品輸入檢疫條件」第4點附件1之24「犬貓之輸入檢疫條件」。</w:t>
            </w:r>
          </w:p>
          <w:p w:rsidR="00B44F63" w:rsidRPr="004F3F9B" w:rsidRDefault="00B44F63" w:rsidP="00D42860">
            <w:pPr>
              <w:pStyle w:val="af0"/>
              <w:numPr>
                <w:ilvl w:val="0"/>
                <w:numId w:val="26"/>
              </w:numPr>
              <w:snapToGrid w:val="0"/>
              <w:spacing w:line="360" w:lineRule="exact"/>
              <w:ind w:leftChars="0" w:left="284" w:hanging="284"/>
              <w:jc w:val="both"/>
              <w:rPr>
                <w:rFonts w:asciiTheme="majorEastAsia" w:eastAsiaTheme="majorEastAsia" w:hAnsiTheme="majorEastAsia"/>
              </w:rPr>
            </w:pPr>
            <w:r w:rsidRPr="004F3F9B">
              <w:rPr>
                <w:rFonts w:asciiTheme="majorEastAsia" w:eastAsiaTheme="majorEastAsia" w:hAnsiTheme="majorEastAsia" w:hint="eastAsia"/>
              </w:rPr>
              <w:t>6月22日公告修正「動物及動物產品輸入檢疫條件」第5點附件2之1「活魚與其配子及受精卵之輸入檢疫條件」及其附件。</w:t>
            </w:r>
          </w:p>
          <w:p w:rsidR="00B44F63" w:rsidRPr="004F3F9B" w:rsidRDefault="00B44F63" w:rsidP="004F3F9B">
            <w:pPr>
              <w:pStyle w:val="af0"/>
              <w:numPr>
                <w:ilvl w:val="0"/>
                <w:numId w:val="26"/>
              </w:numPr>
              <w:snapToGrid w:val="0"/>
              <w:spacing w:line="360" w:lineRule="exact"/>
              <w:ind w:leftChars="0" w:left="284" w:hanging="284"/>
              <w:jc w:val="both"/>
              <w:rPr>
                <w:rFonts w:asciiTheme="majorEastAsia" w:eastAsiaTheme="majorEastAsia" w:hAnsiTheme="majorEastAsia"/>
              </w:rPr>
            </w:pPr>
            <w:r w:rsidRPr="004F3F9B">
              <w:rPr>
                <w:rFonts w:asciiTheme="majorEastAsia" w:eastAsiaTheme="majorEastAsia" w:hAnsiTheme="majorEastAsia" w:hint="eastAsia"/>
              </w:rPr>
              <w:t>10月31日依動物傳染病防治條例第28條第1項第2款，公告「指定吳郭魚湖泊病毒病發生區域之活吳郭魚停止輸入」， 並自即日停止中國大陸、以色列、馬來西亞、泰國、哥倫比亞、厄瓜多及埃及之活吳郭魚輸入我國。</w:t>
            </w:r>
          </w:p>
          <w:p w:rsidR="00B44F63" w:rsidRPr="004F3F9B" w:rsidRDefault="00B44F63" w:rsidP="004F3F9B">
            <w:pPr>
              <w:pStyle w:val="af0"/>
              <w:numPr>
                <w:ilvl w:val="0"/>
                <w:numId w:val="26"/>
              </w:numPr>
              <w:snapToGrid w:val="0"/>
              <w:spacing w:line="360" w:lineRule="exact"/>
              <w:ind w:leftChars="0" w:left="284" w:hanging="284"/>
              <w:jc w:val="both"/>
              <w:rPr>
                <w:rFonts w:asciiTheme="majorEastAsia" w:eastAsiaTheme="majorEastAsia" w:hAnsiTheme="majorEastAsia"/>
              </w:rPr>
            </w:pPr>
            <w:r w:rsidRPr="004F3F9B">
              <w:rPr>
                <w:rFonts w:asciiTheme="majorEastAsia" w:eastAsiaTheme="majorEastAsia" w:hAnsiTheme="majorEastAsia"/>
              </w:rPr>
              <w:t>修正「動物及動物產品輸入檢疫條件」第8點附件4之2「家禽肉類之輸入檢疫條件」</w:t>
            </w:r>
            <w:r w:rsidRPr="004F3F9B">
              <w:rPr>
                <w:rFonts w:asciiTheme="majorEastAsia" w:eastAsiaTheme="majorEastAsia" w:hAnsiTheme="majorEastAsia" w:hint="eastAsia"/>
              </w:rPr>
              <w:t>、</w:t>
            </w:r>
            <w:r w:rsidRPr="004F3F9B">
              <w:rPr>
                <w:rFonts w:asciiTheme="majorEastAsia" w:eastAsiaTheme="majorEastAsia" w:hAnsiTheme="majorEastAsia"/>
              </w:rPr>
              <w:t>第8點附件4之3「偶蹄類動物肉類之輸入檢疫條件」及第8點附件4之6「犬貓食品之輸入檢疫條件」。</w:t>
            </w:r>
          </w:p>
          <w:p w:rsidR="00B44F63" w:rsidRPr="004F3F9B" w:rsidRDefault="00B44F63" w:rsidP="004F3F9B">
            <w:pPr>
              <w:pStyle w:val="af0"/>
              <w:numPr>
                <w:ilvl w:val="0"/>
                <w:numId w:val="26"/>
              </w:numPr>
              <w:snapToGrid w:val="0"/>
              <w:spacing w:line="360" w:lineRule="exact"/>
              <w:ind w:leftChars="0" w:left="284" w:hanging="284"/>
              <w:jc w:val="both"/>
              <w:rPr>
                <w:rFonts w:asciiTheme="majorEastAsia" w:eastAsiaTheme="majorEastAsia" w:hAnsiTheme="majorEastAsia"/>
              </w:rPr>
            </w:pPr>
            <w:r w:rsidRPr="004F3F9B">
              <w:rPr>
                <w:rFonts w:asciiTheme="majorEastAsia" w:eastAsiaTheme="majorEastAsia" w:hAnsiTheme="majorEastAsia"/>
              </w:rPr>
              <w:t>對於可能對我國產生重大影響之國際疫情，即刻通報相關單位，必要時並採取適當措施：因應捷克發生非洲豬瘟、法國發生新城病及捷克、西班牙、美國</w:t>
            </w:r>
            <w:r w:rsidR="001D590B">
              <w:rPr>
                <w:rFonts w:asciiTheme="majorEastAsia" w:eastAsiaTheme="majorEastAsia" w:hAnsiTheme="majorEastAsia"/>
              </w:rPr>
              <w:t>(</w:t>
            </w:r>
            <w:r w:rsidRPr="004F3F9B">
              <w:rPr>
                <w:rFonts w:asciiTheme="majorEastAsia" w:eastAsiaTheme="majorEastAsia" w:hAnsiTheme="majorEastAsia"/>
              </w:rPr>
              <w:t>田納西州</w:t>
            </w:r>
            <w:r w:rsidR="001D590B">
              <w:rPr>
                <w:rFonts w:asciiTheme="majorEastAsia" w:eastAsiaTheme="majorEastAsia" w:hAnsiTheme="majorEastAsia"/>
              </w:rPr>
              <w:t>)</w:t>
            </w:r>
            <w:r w:rsidRPr="004F3F9B">
              <w:rPr>
                <w:rFonts w:asciiTheme="majorEastAsia" w:eastAsiaTheme="majorEastAsia" w:hAnsiTheme="majorEastAsia"/>
              </w:rPr>
              <w:t>、比利時、菲律賓發生高病原性家禽流行性感冒疫情，公告修正非疫區名單。</w:t>
            </w:r>
          </w:p>
          <w:p w:rsidR="00B44F63" w:rsidRPr="004F3F9B" w:rsidRDefault="00B44F63" w:rsidP="004F3F9B">
            <w:pPr>
              <w:pStyle w:val="af0"/>
              <w:numPr>
                <w:ilvl w:val="0"/>
                <w:numId w:val="26"/>
              </w:numPr>
              <w:snapToGrid w:val="0"/>
              <w:spacing w:line="360" w:lineRule="exact"/>
              <w:ind w:leftChars="0" w:left="284" w:hanging="284"/>
              <w:jc w:val="both"/>
              <w:rPr>
                <w:rFonts w:asciiTheme="majorEastAsia" w:eastAsiaTheme="majorEastAsia" w:hAnsiTheme="majorEastAsia"/>
              </w:rPr>
            </w:pPr>
            <w:r w:rsidRPr="004F3F9B">
              <w:rPr>
                <w:rFonts w:asciiTheme="majorEastAsia" w:eastAsiaTheme="majorEastAsia" w:hAnsiTheme="majorEastAsia"/>
              </w:rPr>
              <w:lastRenderedPageBreak/>
              <w:t>他國申請認定為動物傳染病非疫區：義大利</w:t>
            </w:r>
            <w:r w:rsidR="001D590B">
              <w:rPr>
                <w:rFonts w:asciiTheme="majorEastAsia" w:eastAsiaTheme="majorEastAsia" w:hAnsiTheme="majorEastAsia"/>
              </w:rPr>
              <w:t>(</w:t>
            </w:r>
            <w:r w:rsidRPr="004F3F9B">
              <w:rPr>
                <w:rFonts w:asciiTheme="majorEastAsia" w:eastAsiaTheme="majorEastAsia" w:hAnsiTheme="majorEastAsia"/>
              </w:rPr>
              <w:t>薩丁尼亞島除外</w:t>
            </w:r>
            <w:r w:rsidR="001D590B">
              <w:rPr>
                <w:rFonts w:asciiTheme="majorEastAsia" w:eastAsiaTheme="majorEastAsia" w:hAnsiTheme="majorEastAsia"/>
              </w:rPr>
              <w:t>)</w:t>
            </w:r>
            <w:r w:rsidRPr="004F3F9B">
              <w:rPr>
                <w:rFonts w:asciiTheme="majorEastAsia" w:eastAsiaTheme="majorEastAsia" w:hAnsiTheme="majorEastAsia"/>
              </w:rPr>
              <w:t>申請為非洲豬瘟非疫區；立陶宛申請為高病原性家禽流行性感冒及新城病非疫區；愛沙尼亞申請為高病原性家禽流行性感冒、新城病、狂犬病及非洲豬瘟非疫區；西班牙申請為高病原性家禽流行性感冒及新城病非疫區；法國申請以區域化認定為高病原性家禽流行性感冒非疫區；瑞士申請認定為口蹄疫、牛接觸傳染性胸膜肺炎及非洲豬瘟非疫區；巴西申請為新城病非疫區；日本申請為高病原性家禽流行性感冒非疫區；波蘭申請為高病原性家禽流行性感冒非疫區；荷蘭申請為高病原性家禽流行性感冒非疫區；匈牙利申請為高病原性家禽流行性感冒非疫區。</w:t>
            </w:r>
          </w:p>
          <w:p w:rsidR="00B44F63" w:rsidRPr="004F3F9B" w:rsidRDefault="00B44F63" w:rsidP="004F3F9B">
            <w:pPr>
              <w:pStyle w:val="af0"/>
              <w:numPr>
                <w:ilvl w:val="0"/>
                <w:numId w:val="26"/>
              </w:numPr>
              <w:snapToGrid w:val="0"/>
              <w:spacing w:line="360" w:lineRule="exact"/>
              <w:ind w:leftChars="0" w:left="284" w:hanging="284"/>
              <w:jc w:val="both"/>
              <w:rPr>
                <w:rFonts w:asciiTheme="majorEastAsia" w:eastAsiaTheme="majorEastAsia" w:hAnsiTheme="majorEastAsia"/>
              </w:rPr>
            </w:pPr>
            <w:r w:rsidRPr="004F3F9B">
              <w:rPr>
                <w:rFonts w:asciiTheme="majorEastAsia" w:eastAsiaTheme="majorEastAsia" w:hAnsiTheme="majorEastAsia" w:hint="eastAsia"/>
              </w:rPr>
              <w:t>蒐集我國管制輸入檢疫果實蠅類之分類資訊，並更新我國發生果實蠅名錄，以供我國與貿易夥伴國進行雙邊諮商之科學證據支持。</w:t>
            </w:r>
          </w:p>
          <w:p w:rsidR="00B44F63" w:rsidRPr="004F3F9B" w:rsidRDefault="00B44F63" w:rsidP="004F3F9B">
            <w:pPr>
              <w:pStyle w:val="af0"/>
              <w:numPr>
                <w:ilvl w:val="0"/>
                <w:numId w:val="26"/>
              </w:numPr>
              <w:snapToGrid w:val="0"/>
              <w:spacing w:line="360" w:lineRule="exact"/>
              <w:ind w:leftChars="0" w:left="284" w:hanging="284"/>
              <w:jc w:val="both"/>
              <w:rPr>
                <w:rFonts w:asciiTheme="majorEastAsia" w:eastAsiaTheme="majorEastAsia" w:hAnsiTheme="majorEastAsia"/>
              </w:rPr>
            </w:pPr>
            <w:r w:rsidRPr="004F3F9B">
              <w:rPr>
                <w:rFonts w:asciiTheme="majorEastAsia" w:eastAsiaTheme="majorEastAsia" w:hAnsiTheme="majorEastAsia" w:hint="eastAsia"/>
              </w:rPr>
              <w:t>參酌國際疫情與植物有害生物文獻資料，評估有害生物入侵風險高低及入侵後危害程度，3次公告修正中華民國輸入植物或植物產品檢疫規定部分規定，包括增訂檢疫條件，及修正「荷蘭產百合種球輸入檢疫條件」等。</w:t>
            </w:r>
          </w:p>
        </w:tc>
      </w:tr>
      <w:tr w:rsidR="00B44F63" w:rsidRPr="004F3F9B" w:rsidTr="00541EBF">
        <w:trPr>
          <w:trHeight w:val="107"/>
          <w:jc w:val="center"/>
        </w:trPr>
        <w:tc>
          <w:tcPr>
            <w:tcW w:w="1775" w:type="dxa"/>
            <w:vMerge/>
          </w:tcPr>
          <w:p w:rsidR="00B44F63" w:rsidRPr="004F3F9B" w:rsidRDefault="00B44F63" w:rsidP="004F3F9B">
            <w:pPr>
              <w:spacing w:line="360" w:lineRule="exact"/>
              <w:ind w:rightChars="10" w:right="24"/>
              <w:jc w:val="both"/>
              <w:rPr>
                <w:rFonts w:asciiTheme="majorEastAsia" w:eastAsiaTheme="majorEastAsia" w:hAnsiTheme="majorEastAsia"/>
                <w:szCs w:val="24"/>
              </w:rPr>
            </w:pPr>
          </w:p>
        </w:tc>
        <w:tc>
          <w:tcPr>
            <w:tcW w:w="2283" w:type="dxa"/>
          </w:tcPr>
          <w:p w:rsidR="00B44F63" w:rsidRPr="004F3F9B" w:rsidRDefault="00B44F63"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十一、</w:t>
            </w:r>
            <w:r w:rsidRPr="004F3F9B">
              <w:rPr>
                <w:rFonts w:asciiTheme="majorEastAsia" w:eastAsiaTheme="majorEastAsia" w:hAnsiTheme="majorEastAsia"/>
                <w:szCs w:val="24"/>
              </w:rPr>
              <w:t>強化輸出動植物及其產品產地檢疫功能，執行動植物檢疫風險分析及管理與加強輸入動物追蹤檢疫。</w:t>
            </w:r>
          </w:p>
        </w:tc>
        <w:tc>
          <w:tcPr>
            <w:tcW w:w="5602" w:type="dxa"/>
          </w:tcPr>
          <w:p w:rsidR="00B44F63" w:rsidRPr="004F3F9B" w:rsidRDefault="00B44F63" w:rsidP="004F3F9B">
            <w:pPr>
              <w:pStyle w:val="af0"/>
              <w:numPr>
                <w:ilvl w:val="0"/>
                <w:numId w:val="27"/>
              </w:numPr>
              <w:snapToGrid w:val="0"/>
              <w:spacing w:line="360" w:lineRule="exact"/>
              <w:ind w:leftChars="0" w:left="284" w:hanging="284"/>
              <w:jc w:val="both"/>
              <w:rPr>
                <w:rFonts w:asciiTheme="majorEastAsia" w:eastAsiaTheme="majorEastAsia" w:hAnsiTheme="majorEastAsia"/>
              </w:rPr>
            </w:pPr>
            <w:r w:rsidRPr="004F3F9B">
              <w:rPr>
                <w:rFonts w:asciiTheme="majorEastAsia" w:eastAsiaTheme="majorEastAsia" w:hAnsiTheme="majorEastAsia" w:hint="eastAsia"/>
              </w:rPr>
              <w:t>為強化輸出動物產地檢疫，完成外銷水生動物疾病監測565場次，經檢測陽性場均通報當地防疫機關即時處置。外銷鳥類養殖場禽流感檢測335場次，檢測結果均為陰性。</w:t>
            </w:r>
          </w:p>
          <w:p w:rsidR="00B44F63" w:rsidRPr="004F3F9B" w:rsidRDefault="00B44F63" w:rsidP="004F3F9B">
            <w:pPr>
              <w:pStyle w:val="af0"/>
              <w:numPr>
                <w:ilvl w:val="0"/>
                <w:numId w:val="27"/>
              </w:numPr>
              <w:snapToGrid w:val="0"/>
              <w:spacing w:line="360" w:lineRule="exact"/>
              <w:ind w:leftChars="0" w:left="284" w:hanging="284"/>
              <w:jc w:val="both"/>
              <w:rPr>
                <w:rFonts w:asciiTheme="majorEastAsia" w:eastAsiaTheme="majorEastAsia" w:hAnsiTheme="majorEastAsia"/>
              </w:rPr>
            </w:pPr>
            <w:r w:rsidRPr="004F3F9B">
              <w:rPr>
                <w:rFonts w:asciiTheme="majorEastAsia" w:eastAsiaTheme="majorEastAsia" w:hAnsiTheme="majorEastAsia" w:hint="eastAsia"/>
              </w:rPr>
              <w:t>持續提送甲魚卵養殖場名單予陸方註冊登錄，使登錄場所產甲魚卵輸陸貿易順暢。</w:t>
            </w:r>
          </w:p>
          <w:p w:rsidR="00B44F63" w:rsidRPr="004F3F9B" w:rsidRDefault="00B44F63" w:rsidP="004F3F9B">
            <w:pPr>
              <w:pStyle w:val="af0"/>
              <w:numPr>
                <w:ilvl w:val="0"/>
                <w:numId w:val="27"/>
              </w:numPr>
              <w:snapToGrid w:val="0"/>
              <w:spacing w:line="360" w:lineRule="exact"/>
              <w:ind w:leftChars="0" w:left="284" w:hanging="284"/>
              <w:jc w:val="both"/>
              <w:rPr>
                <w:rFonts w:asciiTheme="majorEastAsia" w:eastAsiaTheme="majorEastAsia" w:hAnsiTheme="majorEastAsia"/>
              </w:rPr>
            </w:pPr>
            <w:r w:rsidRPr="004F3F9B">
              <w:rPr>
                <w:rFonts w:asciiTheme="majorEastAsia" w:eastAsiaTheme="majorEastAsia" w:hAnsiTheme="majorEastAsia" w:hint="eastAsia"/>
              </w:rPr>
              <w:t>持續提送水產種苗、貝類養殖場名單予越方註冊登錄，使登錄場所產水生動物輸越貿易順暢。</w:t>
            </w:r>
          </w:p>
          <w:p w:rsidR="00B44F63" w:rsidRPr="004F3F9B" w:rsidRDefault="00B44F63" w:rsidP="004F3F9B">
            <w:pPr>
              <w:pStyle w:val="af0"/>
              <w:numPr>
                <w:ilvl w:val="0"/>
                <w:numId w:val="27"/>
              </w:numPr>
              <w:snapToGrid w:val="0"/>
              <w:spacing w:line="360" w:lineRule="exact"/>
              <w:ind w:leftChars="0" w:left="284" w:hanging="284"/>
              <w:jc w:val="both"/>
              <w:rPr>
                <w:rFonts w:asciiTheme="majorEastAsia" w:eastAsiaTheme="majorEastAsia" w:hAnsiTheme="majorEastAsia"/>
              </w:rPr>
            </w:pPr>
            <w:r w:rsidRPr="004F3F9B">
              <w:rPr>
                <w:rFonts w:asciiTheme="majorEastAsia" w:eastAsiaTheme="majorEastAsia" w:hAnsiTheme="majorEastAsia" w:hint="eastAsia"/>
              </w:rPr>
              <w:t>依</w:t>
            </w:r>
            <w:r w:rsidRPr="004F3F9B">
              <w:rPr>
                <w:rFonts w:asciiTheme="majorEastAsia" w:eastAsiaTheme="majorEastAsia" w:hAnsiTheme="majorEastAsia"/>
              </w:rPr>
              <w:t>105年10月31日農防字第1051482402A號令修正</w:t>
            </w:r>
            <w:r w:rsidRPr="004F3F9B">
              <w:rPr>
                <w:rFonts w:asciiTheme="majorEastAsia" w:eastAsiaTheme="majorEastAsia" w:hAnsiTheme="majorEastAsia" w:hint="eastAsia"/>
              </w:rPr>
              <w:t>之「輸入檢疫物追蹤檢疫執行辦法」，輸入活動物原則上免予追蹤檢疫，經本局評估有追蹤健康狀況以確保檢疫安全必要之犬、貓及其他完成隔離檢疫之活動物，始依本辦法施行追蹤檢疫。</w:t>
            </w:r>
          </w:p>
          <w:p w:rsidR="00B44F63" w:rsidRPr="004F3F9B" w:rsidRDefault="00D741CB" w:rsidP="004F3F9B">
            <w:pPr>
              <w:pStyle w:val="af0"/>
              <w:numPr>
                <w:ilvl w:val="0"/>
                <w:numId w:val="27"/>
              </w:numPr>
              <w:snapToGrid w:val="0"/>
              <w:spacing w:line="360" w:lineRule="exact"/>
              <w:ind w:leftChars="0" w:left="284" w:hanging="284"/>
              <w:jc w:val="both"/>
              <w:rPr>
                <w:rFonts w:asciiTheme="majorEastAsia" w:eastAsiaTheme="majorEastAsia" w:hAnsiTheme="majorEastAsia"/>
              </w:rPr>
            </w:pPr>
            <w:r w:rsidRPr="004F3F9B">
              <w:rPr>
                <w:rFonts w:asciiTheme="majorEastAsia" w:eastAsiaTheme="majorEastAsia" w:hAnsiTheme="majorEastAsia" w:hint="eastAsia"/>
              </w:rPr>
              <w:t>建立篩選抗潰瘍病紅</w:t>
            </w:r>
            <w:r w:rsidR="00B44F63" w:rsidRPr="004F3F9B">
              <w:rPr>
                <w:rFonts w:asciiTheme="majorEastAsia" w:eastAsiaTheme="majorEastAsia" w:hAnsiTheme="majorEastAsia" w:hint="eastAsia"/>
              </w:rPr>
              <w:t>龍果及提高其檢疫殺蟲處理後櫥架壽命之措施。</w:t>
            </w:r>
          </w:p>
          <w:p w:rsidR="00B44F63" w:rsidRPr="004F3F9B" w:rsidRDefault="00B44F63" w:rsidP="004F3F9B">
            <w:pPr>
              <w:pStyle w:val="af0"/>
              <w:numPr>
                <w:ilvl w:val="0"/>
                <w:numId w:val="27"/>
              </w:numPr>
              <w:snapToGrid w:val="0"/>
              <w:spacing w:line="360" w:lineRule="exact"/>
              <w:ind w:leftChars="0" w:left="284" w:hanging="284"/>
              <w:jc w:val="both"/>
              <w:rPr>
                <w:rFonts w:asciiTheme="majorEastAsia" w:eastAsiaTheme="majorEastAsia" w:hAnsiTheme="majorEastAsia"/>
              </w:rPr>
            </w:pPr>
            <w:r w:rsidRPr="004F3F9B">
              <w:rPr>
                <w:rFonts w:asciiTheme="majorEastAsia" w:eastAsiaTheme="majorEastAsia" w:hAnsiTheme="majorEastAsia" w:hint="eastAsia"/>
              </w:rPr>
              <w:t>建立外銷蝴蝶蘭園生產過程病蟲害防治標準操作流程。</w:t>
            </w:r>
          </w:p>
          <w:p w:rsidR="00B44F63" w:rsidRPr="004F3F9B" w:rsidRDefault="00B44F63" w:rsidP="004F3F9B">
            <w:pPr>
              <w:pStyle w:val="af0"/>
              <w:numPr>
                <w:ilvl w:val="0"/>
                <w:numId w:val="27"/>
              </w:numPr>
              <w:snapToGrid w:val="0"/>
              <w:spacing w:line="360" w:lineRule="exact"/>
              <w:ind w:leftChars="0" w:left="284" w:hanging="284"/>
              <w:jc w:val="both"/>
              <w:rPr>
                <w:rFonts w:asciiTheme="majorEastAsia" w:eastAsiaTheme="majorEastAsia" w:hAnsiTheme="majorEastAsia"/>
              </w:rPr>
            </w:pPr>
            <w:r w:rsidRPr="004F3F9B">
              <w:rPr>
                <w:rFonts w:asciiTheme="majorEastAsia" w:eastAsiaTheme="majorEastAsia" w:hAnsiTheme="majorEastAsia" w:hint="eastAsia"/>
              </w:rPr>
              <w:t>辦理附帶栽培介質蝴蝶蘭及文心蘭植株輸出檢疫</w:t>
            </w:r>
            <w:r w:rsidRPr="004F3F9B">
              <w:rPr>
                <w:rFonts w:asciiTheme="majorEastAsia" w:eastAsiaTheme="majorEastAsia" w:hAnsiTheme="majorEastAsia" w:hint="eastAsia"/>
              </w:rPr>
              <w:lastRenderedPageBreak/>
              <w:t>作業，106年度蝴蝶蘭輸銷至美國2,126萬餘株，至澳大利亞279萬餘株，至紐西蘭5.8萬餘株；文心蘭輸銷至美國2萬餘株。</w:t>
            </w:r>
          </w:p>
        </w:tc>
      </w:tr>
      <w:tr w:rsidR="00B44F63" w:rsidRPr="004F3F9B" w:rsidTr="00541EBF">
        <w:trPr>
          <w:trHeight w:val="107"/>
          <w:jc w:val="center"/>
        </w:trPr>
        <w:tc>
          <w:tcPr>
            <w:tcW w:w="1775" w:type="dxa"/>
            <w:vMerge/>
          </w:tcPr>
          <w:p w:rsidR="00B44F63" w:rsidRPr="004F3F9B" w:rsidRDefault="00B44F63" w:rsidP="004F3F9B">
            <w:pPr>
              <w:spacing w:line="360" w:lineRule="exact"/>
              <w:ind w:rightChars="10" w:right="24"/>
              <w:jc w:val="both"/>
              <w:rPr>
                <w:rFonts w:asciiTheme="majorEastAsia" w:eastAsiaTheme="majorEastAsia" w:hAnsiTheme="majorEastAsia"/>
                <w:szCs w:val="24"/>
              </w:rPr>
            </w:pPr>
          </w:p>
        </w:tc>
        <w:tc>
          <w:tcPr>
            <w:tcW w:w="2283" w:type="dxa"/>
          </w:tcPr>
          <w:p w:rsidR="00B44F63" w:rsidRPr="004F3F9B" w:rsidRDefault="00B44F63"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十二、</w:t>
            </w:r>
            <w:r w:rsidRPr="004F3F9B">
              <w:rPr>
                <w:rFonts w:asciiTheme="majorEastAsia" w:eastAsiaTheme="majorEastAsia" w:hAnsiTheme="majorEastAsia" w:hint="eastAsia"/>
                <w:szCs w:val="24"/>
                <w:lang w:bidi="hi-IN"/>
              </w:rPr>
              <w:t>於各國際港</w:t>
            </w:r>
            <w:r w:rsidRPr="004F3F9B">
              <w:rPr>
                <w:rFonts w:asciiTheme="majorEastAsia" w:eastAsiaTheme="majorEastAsia" w:hAnsiTheme="majorEastAsia"/>
                <w:szCs w:val="24"/>
                <w:lang w:bidi="hi-IN"/>
              </w:rPr>
              <w:t>埠</w:t>
            </w:r>
            <w:r w:rsidRPr="004F3F9B">
              <w:rPr>
                <w:rFonts w:asciiTheme="majorEastAsia" w:eastAsiaTheme="majorEastAsia" w:hAnsiTheme="majorEastAsia" w:hint="eastAsia"/>
                <w:szCs w:val="24"/>
                <w:lang w:bidi="hi-IN"/>
              </w:rPr>
              <w:t>配置檢疫犬隊，執行檢疫偵測入境旅客行李、快遞貨物及郵包，持續進行新檢疫犬組之訓練，以強化輸入檢疫把關。</w:t>
            </w:r>
          </w:p>
        </w:tc>
        <w:tc>
          <w:tcPr>
            <w:tcW w:w="5602" w:type="dxa"/>
          </w:tcPr>
          <w:p w:rsidR="00B44F63" w:rsidRPr="004F3F9B" w:rsidRDefault="00B44F63" w:rsidP="004F3F9B">
            <w:pPr>
              <w:snapToGrid w:val="0"/>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於各國際港埠及國際郵包中心配置檢疫犬組協助檢疫人員檢疫偵測，106年度計偵測53,747班次，查獲動植物檢疫物超過5.6萬件、68公噸。</w:t>
            </w:r>
          </w:p>
        </w:tc>
      </w:tr>
      <w:tr w:rsidR="00B44F63" w:rsidRPr="004F3F9B" w:rsidTr="00541EBF">
        <w:trPr>
          <w:trHeight w:val="107"/>
          <w:jc w:val="center"/>
        </w:trPr>
        <w:tc>
          <w:tcPr>
            <w:tcW w:w="1775" w:type="dxa"/>
            <w:vMerge/>
          </w:tcPr>
          <w:p w:rsidR="00B44F63" w:rsidRPr="004F3F9B" w:rsidRDefault="00B44F63" w:rsidP="004F3F9B">
            <w:pPr>
              <w:spacing w:line="360" w:lineRule="exact"/>
              <w:ind w:rightChars="10" w:right="24"/>
              <w:jc w:val="both"/>
              <w:rPr>
                <w:rFonts w:asciiTheme="majorEastAsia" w:eastAsiaTheme="majorEastAsia" w:hAnsiTheme="majorEastAsia"/>
                <w:szCs w:val="24"/>
              </w:rPr>
            </w:pPr>
          </w:p>
        </w:tc>
        <w:tc>
          <w:tcPr>
            <w:tcW w:w="2283" w:type="dxa"/>
          </w:tcPr>
          <w:p w:rsidR="00B44F63" w:rsidRPr="004F3F9B" w:rsidRDefault="00B44F63"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十三、</w:t>
            </w:r>
            <w:r w:rsidRPr="004F3F9B">
              <w:rPr>
                <w:rFonts w:asciiTheme="majorEastAsia" w:eastAsiaTheme="majorEastAsia" w:hAnsiTheme="majorEastAsia" w:hint="eastAsia"/>
                <w:szCs w:val="24"/>
                <w:lang w:bidi="hi-IN"/>
              </w:rPr>
              <w:t>外銷蘭花溫室驗證、定期設施檢查及紀錄文件抽檢等俾以簡化檢疫業務，同時進行疫病蟲害分離檢查及鑑定。</w:t>
            </w:r>
          </w:p>
        </w:tc>
        <w:tc>
          <w:tcPr>
            <w:tcW w:w="5602" w:type="dxa"/>
          </w:tcPr>
          <w:p w:rsidR="00B44F63" w:rsidRPr="004F3F9B" w:rsidRDefault="00B44F63" w:rsidP="004F3F9B">
            <w:pPr>
              <w:numPr>
                <w:ilvl w:val="0"/>
                <w:numId w:val="28"/>
              </w:numPr>
              <w:snapToGrid w:val="0"/>
              <w:spacing w:line="360" w:lineRule="exact"/>
              <w:ind w:left="284" w:hanging="284"/>
              <w:jc w:val="both"/>
              <w:rPr>
                <w:rFonts w:asciiTheme="majorEastAsia" w:eastAsiaTheme="majorEastAsia" w:hAnsiTheme="majorEastAsia"/>
                <w:szCs w:val="24"/>
              </w:rPr>
            </w:pPr>
            <w:r w:rsidRPr="004F3F9B">
              <w:rPr>
                <w:rFonts w:asciiTheme="majorEastAsia" w:eastAsiaTheme="majorEastAsia" w:hAnsiTheme="majorEastAsia" w:hint="eastAsia"/>
                <w:szCs w:val="24"/>
              </w:rPr>
              <w:t>依據蝴蝶蘭附帶栽培介質輸銷美國、澳大利亞及紐西蘭等國之工作計畫及本局</w:t>
            </w:r>
            <w:r w:rsidRPr="004F3F9B">
              <w:rPr>
                <w:rFonts w:asciiTheme="majorEastAsia" w:eastAsiaTheme="majorEastAsia" w:hAnsiTheme="majorEastAsia"/>
                <w:szCs w:val="24"/>
              </w:rPr>
              <w:t>「核可蘭園外銷生產栽培作業管理要點」</w:t>
            </w:r>
            <w:r w:rsidRPr="004F3F9B">
              <w:rPr>
                <w:rFonts w:asciiTheme="majorEastAsia" w:eastAsiaTheme="majorEastAsia" w:hAnsiTheme="majorEastAsia" w:hint="eastAsia"/>
                <w:szCs w:val="24"/>
              </w:rPr>
              <w:t>，指定</w:t>
            </w:r>
            <w:r w:rsidRPr="004F3F9B">
              <w:rPr>
                <w:rFonts w:asciiTheme="majorEastAsia" w:eastAsiaTheme="majorEastAsia" w:hAnsiTheme="majorEastAsia"/>
                <w:szCs w:val="24"/>
              </w:rPr>
              <w:t>民間</w:t>
            </w:r>
            <w:r w:rsidRPr="004F3F9B">
              <w:rPr>
                <w:rFonts w:asciiTheme="majorEastAsia" w:eastAsiaTheme="majorEastAsia" w:hAnsiTheme="majorEastAsia" w:hint="eastAsia"/>
                <w:szCs w:val="24"/>
              </w:rPr>
              <w:t>單位辦理外銷蘭園、設施定期檢查及紀錄等作業，分局負責溫室之核可及輸出檢疫處理監督與輸出檢疫作業。</w:t>
            </w:r>
          </w:p>
          <w:p w:rsidR="00B44F63" w:rsidRPr="004F3F9B" w:rsidRDefault="00D85B94" w:rsidP="004F3F9B">
            <w:pPr>
              <w:numPr>
                <w:ilvl w:val="0"/>
                <w:numId w:val="28"/>
              </w:numPr>
              <w:snapToGrid w:val="0"/>
              <w:spacing w:line="360" w:lineRule="exact"/>
              <w:ind w:left="284" w:hanging="284"/>
              <w:jc w:val="both"/>
              <w:rPr>
                <w:rFonts w:asciiTheme="majorEastAsia" w:eastAsiaTheme="majorEastAsia" w:hAnsiTheme="majorEastAsia"/>
                <w:szCs w:val="24"/>
              </w:rPr>
            </w:pPr>
            <w:r w:rsidRPr="004F3F9B">
              <w:rPr>
                <w:rFonts w:asciiTheme="majorEastAsia" w:eastAsiaTheme="majorEastAsia" w:hAnsiTheme="majorEastAsia" w:hint="eastAsia"/>
                <w:szCs w:val="24"/>
              </w:rPr>
              <w:t>外銷核可蘭園之有害生物鑑定作業透過委辦計畫進行蘭園黃色黏板上薊馬類、跳蟲、蕈蠅、</w:t>
            </w:r>
            <w:r w:rsidRPr="004F3F9B">
              <w:rPr>
                <w:rFonts w:asciiTheme="majorEastAsia" w:eastAsiaTheme="majorEastAsia" w:hAnsiTheme="majorEastAsia"/>
                <w:szCs w:val="24"/>
              </w:rPr>
              <w:t>蟎</w:t>
            </w:r>
            <w:r w:rsidRPr="004F3F9B">
              <w:rPr>
                <w:rFonts w:asciiTheme="majorEastAsia" w:eastAsiaTheme="majorEastAsia" w:hAnsiTheme="majorEastAsia" w:hint="eastAsia"/>
                <w:szCs w:val="24"/>
              </w:rPr>
              <w:t>類、栽培介質線蟲等有害生物之鑑定作業。</w:t>
            </w:r>
          </w:p>
        </w:tc>
      </w:tr>
      <w:tr w:rsidR="00B44F63" w:rsidRPr="004F3F9B" w:rsidTr="00541EBF">
        <w:trPr>
          <w:trHeight w:val="107"/>
          <w:jc w:val="center"/>
        </w:trPr>
        <w:tc>
          <w:tcPr>
            <w:tcW w:w="1775" w:type="dxa"/>
            <w:vMerge/>
          </w:tcPr>
          <w:p w:rsidR="00B44F63" w:rsidRPr="004F3F9B" w:rsidRDefault="00B44F63" w:rsidP="004F3F9B">
            <w:pPr>
              <w:spacing w:line="360" w:lineRule="exact"/>
              <w:ind w:rightChars="10" w:right="24"/>
              <w:jc w:val="both"/>
              <w:rPr>
                <w:rFonts w:asciiTheme="majorEastAsia" w:eastAsiaTheme="majorEastAsia" w:hAnsiTheme="majorEastAsia"/>
                <w:szCs w:val="24"/>
              </w:rPr>
            </w:pPr>
          </w:p>
        </w:tc>
        <w:tc>
          <w:tcPr>
            <w:tcW w:w="2283" w:type="dxa"/>
          </w:tcPr>
          <w:p w:rsidR="00B44F63" w:rsidRPr="004F3F9B" w:rsidRDefault="00B44F63"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十四、</w:t>
            </w:r>
            <w:r w:rsidRPr="004F3F9B">
              <w:rPr>
                <w:rFonts w:asciiTheme="majorEastAsia" w:eastAsiaTheme="majorEastAsia" w:hAnsiTheme="majorEastAsia"/>
                <w:szCs w:val="24"/>
              </w:rPr>
              <w:t>落實執行「海峽兩岸農產品檢疫檢驗合作協議」，協助優質農產品輸銷中國大陸。</w:t>
            </w:r>
          </w:p>
        </w:tc>
        <w:tc>
          <w:tcPr>
            <w:tcW w:w="5602" w:type="dxa"/>
          </w:tcPr>
          <w:p w:rsidR="00B44F63" w:rsidRPr="004F3F9B" w:rsidRDefault="00B44F63" w:rsidP="004F3F9B">
            <w:pPr>
              <w:snapToGrid w:val="0"/>
              <w:spacing w:line="360" w:lineRule="exact"/>
              <w:jc w:val="both"/>
              <w:rPr>
                <w:rFonts w:asciiTheme="majorEastAsia" w:eastAsiaTheme="majorEastAsia" w:hAnsiTheme="majorEastAsia" w:cs="細明體"/>
                <w:bCs/>
                <w:szCs w:val="24"/>
              </w:rPr>
            </w:pPr>
            <w:r w:rsidRPr="004F3F9B">
              <w:rPr>
                <w:rFonts w:asciiTheme="majorEastAsia" w:eastAsiaTheme="majorEastAsia" w:hAnsiTheme="majorEastAsia" w:cs="細明體" w:hint="eastAsia"/>
                <w:szCs w:val="24"/>
              </w:rPr>
              <w:t>自98年12月協議簽署後，雙方之業務聯繫、不合格通報及訊息查詢案件已達1,689件，對解決業者貨物通關問題及增進雙方業務的瞭解有顯著助益。</w:t>
            </w:r>
          </w:p>
        </w:tc>
      </w:tr>
      <w:tr w:rsidR="00AC6D62" w:rsidRPr="004F3F9B" w:rsidTr="00541EBF">
        <w:trPr>
          <w:trHeight w:val="107"/>
          <w:jc w:val="center"/>
        </w:trPr>
        <w:tc>
          <w:tcPr>
            <w:tcW w:w="1775" w:type="dxa"/>
            <w:vMerge w:val="restart"/>
          </w:tcPr>
          <w:p w:rsidR="00AC6D62" w:rsidRPr="004F3F9B" w:rsidRDefault="00AC6D62" w:rsidP="004F3F9B">
            <w:pPr>
              <w:spacing w:line="360" w:lineRule="exact"/>
              <w:ind w:rightChars="10" w:right="24"/>
              <w:jc w:val="both"/>
              <w:rPr>
                <w:rFonts w:asciiTheme="majorEastAsia" w:eastAsiaTheme="majorEastAsia" w:hAnsiTheme="majorEastAsia"/>
                <w:szCs w:val="24"/>
              </w:rPr>
            </w:pPr>
            <w:r w:rsidRPr="004F3F9B">
              <w:rPr>
                <w:rFonts w:asciiTheme="majorEastAsia" w:eastAsiaTheme="majorEastAsia" w:hAnsiTheme="majorEastAsia" w:hint="eastAsia"/>
                <w:szCs w:val="24"/>
              </w:rPr>
              <w:t>二、動植物防檢疫管理</w:t>
            </w:r>
            <w:r w:rsidR="009223A9"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加強農用資材安全管理</w:t>
            </w:r>
          </w:p>
        </w:tc>
        <w:tc>
          <w:tcPr>
            <w:tcW w:w="2283" w:type="dxa"/>
          </w:tcPr>
          <w:p w:rsidR="00AC6D62" w:rsidRPr="004F3F9B" w:rsidRDefault="00AC6D62" w:rsidP="004F3F9B">
            <w:pPr>
              <w:spacing w:line="360" w:lineRule="exact"/>
              <w:ind w:left="480" w:hangingChars="200" w:hanging="480"/>
              <w:jc w:val="both"/>
              <w:rPr>
                <w:rFonts w:asciiTheme="majorEastAsia" w:eastAsiaTheme="majorEastAsia" w:hAnsiTheme="majorEastAsia"/>
                <w:kern w:val="0"/>
                <w:szCs w:val="24"/>
              </w:rPr>
            </w:pPr>
            <w:r w:rsidRPr="004F3F9B">
              <w:rPr>
                <w:rFonts w:asciiTheme="majorEastAsia" w:eastAsiaTheme="majorEastAsia" w:hAnsiTheme="majorEastAsia" w:hint="eastAsia"/>
                <w:szCs w:val="24"/>
              </w:rPr>
              <w:t>一、督導農業用藥</w:t>
            </w:r>
            <w:r w:rsidR="001D590B">
              <w:rPr>
                <w:rFonts w:asciiTheme="majorEastAsia" w:eastAsiaTheme="majorEastAsia" w:hAnsiTheme="majorEastAsia" w:hint="eastAsia"/>
                <w:szCs w:val="24"/>
              </w:rPr>
              <w:t>(</w:t>
            </w:r>
            <w:r w:rsidRPr="004F3F9B">
              <w:rPr>
                <w:rFonts w:asciiTheme="majorEastAsia" w:eastAsiaTheme="majorEastAsia" w:hAnsiTheme="majorEastAsia" w:hint="eastAsia"/>
                <w:szCs w:val="24"/>
              </w:rPr>
              <w:t>含動物用藥品及農藥</w:t>
            </w:r>
            <w:r w:rsidR="001D590B">
              <w:rPr>
                <w:rFonts w:asciiTheme="majorEastAsia" w:eastAsiaTheme="majorEastAsia" w:hAnsiTheme="majorEastAsia" w:hint="eastAsia"/>
                <w:szCs w:val="24"/>
              </w:rPr>
              <w:t>)</w:t>
            </w:r>
            <w:r w:rsidRPr="004F3F9B">
              <w:rPr>
                <w:rFonts w:asciiTheme="majorEastAsia" w:eastAsiaTheme="majorEastAsia" w:hAnsiTheme="majorEastAsia" w:hint="eastAsia"/>
                <w:szCs w:val="24"/>
              </w:rPr>
              <w:t>之製造、販賣、使用、品質檢驗及證照核發等業務</w:t>
            </w:r>
            <w:r w:rsidRPr="004F3F9B">
              <w:rPr>
                <w:rFonts w:asciiTheme="majorEastAsia" w:eastAsiaTheme="majorEastAsia" w:hAnsiTheme="majorEastAsia" w:hint="eastAsia"/>
                <w:szCs w:val="24"/>
                <w:lang w:bidi="hi-IN"/>
              </w:rPr>
              <w:t>。</w:t>
            </w:r>
          </w:p>
        </w:tc>
        <w:tc>
          <w:tcPr>
            <w:tcW w:w="5602" w:type="dxa"/>
          </w:tcPr>
          <w:p w:rsidR="00AC6D62" w:rsidRPr="004F3F9B" w:rsidRDefault="00AC6D62" w:rsidP="004F3F9B">
            <w:pPr>
              <w:numPr>
                <w:ilvl w:val="0"/>
                <w:numId w:val="50"/>
              </w:numPr>
              <w:snapToGrid w:val="0"/>
              <w:spacing w:line="360" w:lineRule="exact"/>
              <w:jc w:val="both"/>
              <w:rPr>
                <w:rFonts w:asciiTheme="majorEastAsia" w:eastAsiaTheme="majorEastAsia" w:hAnsiTheme="majorEastAsia"/>
                <w:szCs w:val="24"/>
              </w:rPr>
            </w:pPr>
            <w:r w:rsidRPr="004F3F9B">
              <w:rPr>
                <w:rFonts w:asciiTheme="majorEastAsia" w:eastAsiaTheme="majorEastAsia" w:hAnsiTheme="majorEastAsia"/>
                <w:szCs w:val="24"/>
              </w:rPr>
              <w:t>106</w:t>
            </w:r>
            <w:r w:rsidRPr="004F3F9B">
              <w:rPr>
                <w:rFonts w:asciiTheme="majorEastAsia" w:eastAsiaTheme="majorEastAsia" w:hAnsiTheme="majorEastAsia" w:hint="eastAsia"/>
                <w:szCs w:val="24"/>
              </w:rPr>
              <w:t>年度核發動物用藥品製造、輸入許可證計</w:t>
            </w:r>
            <w:r w:rsidRPr="004F3F9B">
              <w:rPr>
                <w:rFonts w:asciiTheme="majorEastAsia" w:eastAsiaTheme="majorEastAsia" w:hAnsiTheme="majorEastAsia"/>
                <w:szCs w:val="24"/>
              </w:rPr>
              <w:t>114</w:t>
            </w:r>
            <w:r w:rsidR="000864D8" w:rsidRPr="004F3F9B">
              <w:rPr>
                <w:rFonts w:asciiTheme="majorEastAsia" w:eastAsiaTheme="majorEastAsia" w:hAnsiTheme="majorEastAsia" w:hint="eastAsia"/>
                <w:szCs w:val="24"/>
              </w:rPr>
              <w:t xml:space="preserve"> </w:t>
            </w:r>
            <w:r w:rsidRPr="004F3F9B">
              <w:rPr>
                <w:rFonts w:asciiTheme="majorEastAsia" w:eastAsiaTheme="majorEastAsia" w:hAnsiTheme="majorEastAsia" w:hint="eastAsia"/>
                <w:szCs w:val="24"/>
              </w:rPr>
              <w:t>張，另爲提升動物用藥品品質，查核實施</w:t>
            </w:r>
            <w:r w:rsidRPr="004F3F9B">
              <w:rPr>
                <w:rFonts w:asciiTheme="majorEastAsia" w:eastAsiaTheme="majorEastAsia" w:hAnsiTheme="majorEastAsia"/>
                <w:szCs w:val="24"/>
              </w:rPr>
              <w:t>GMP</w:t>
            </w:r>
            <w:r w:rsidRPr="004F3F9B">
              <w:rPr>
                <w:rFonts w:asciiTheme="majorEastAsia" w:eastAsiaTheme="majorEastAsia" w:hAnsiTheme="majorEastAsia" w:hint="eastAsia"/>
                <w:szCs w:val="24"/>
              </w:rPr>
              <w:t>動物用藥品製造廠</w:t>
            </w:r>
            <w:r w:rsidRPr="004F3F9B">
              <w:rPr>
                <w:rFonts w:asciiTheme="majorEastAsia" w:eastAsiaTheme="majorEastAsia" w:hAnsiTheme="majorEastAsia"/>
                <w:szCs w:val="24"/>
              </w:rPr>
              <w:t>20</w:t>
            </w:r>
            <w:r w:rsidRPr="004F3F9B">
              <w:rPr>
                <w:rFonts w:asciiTheme="majorEastAsia" w:eastAsiaTheme="majorEastAsia" w:hAnsiTheme="majorEastAsia" w:hint="eastAsia"/>
                <w:szCs w:val="24"/>
              </w:rPr>
              <w:t>場次，均符合標準，抽驗市售動物用品</w:t>
            </w:r>
            <w:r w:rsidRPr="004F3F9B">
              <w:rPr>
                <w:rFonts w:asciiTheme="majorEastAsia" w:eastAsiaTheme="majorEastAsia" w:hAnsiTheme="majorEastAsia"/>
                <w:szCs w:val="24"/>
              </w:rPr>
              <w:t>408</w:t>
            </w:r>
            <w:r w:rsidRPr="004F3F9B">
              <w:rPr>
                <w:rFonts w:asciiTheme="majorEastAsia" w:eastAsiaTheme="majorEastAsia" w:hAnsiTheme="majorEastAsia" w:hint="eastAsia"/>
                <w:szCs w:val="24"/>
              </w:rPr>
              <w:t>件，合格率</w:t>
            </w:r>
            <w:r w:rsidRPr="004F3F9B">
              <w:rPr>
                <w:rFonts w:asciiTheme="majorEastAsia" w:eastAsiaTheme="majorEastAsia" w:hAnsiTheme="majorEastAsia"/>
                <w:szCs w:val="24"/>
              </w:rPr>
              <w:t>98.28%</w:t>
            </w:r>
            <w:r w:rsidRPr="004F3F9B">
              <w:rPr>
                <w:rFonts w:asciiTheme="majorEastAsia" w:eastAsiaTheme="majorEastAsia" w:hAnsiTheme="majorEastAsia" w:hint="eastAsia"/>
                <w:szCs w:val="24"/>
              </w:rPr>
              <w:t>。</w:t>
            </w:r>
          </w:p>
          <w:p w:rsidR="00AC6D62" w:rsidRPr="004F3F9B" w:rsidRDefault="00AC6D62" w:rsidP="004F3F9B">
            <w:pPr>
              <w:numPr>
                <w:ilvl w:val="0"/>
                <w:numId w:val="50"/>
              </w:numPr>
              <w:snapToGrid w:val="0"/>
              <w:spacing w:line="360" w:lineRule="exact"/>
              <w:ind w:left="284" w:hanging="284"/>
              <w:jc w:val="both"/>
              <w:rPr>
                <w:rFonts w:asciiTheme="majorEastAsia" w:eastAsiaTheme="majorEastAsia" w:hAnsiTheme="majorEastAsia"/>
                <w:szCs w:val="24"/>
              </w:rPr>
            </w:pPr>
            <w:r w:rsidRPr="004F3F9B">
              <w:rPr>
                <w:rFonts w:asciiTheme="majorEastAsia" w:eastAsiaTheme="majorEastAsia" w:hAnsiTheme="majorEastAsia" w:hint="eastAsia"/>
                <w:szCs w:val="24"/>
              </w:rPr>
              <w:t>為加強農藥業者管理及確保市售農藥品質，每年均成立計畫補助各地方政府辦理農藥行政檢查及品質抽驗工作，106年度各地方政府共計檢查農藥業者1,000家次；取締無照販賣、違反販賣規定及農藥標示，另抽檢市售成品農藥，其中屬偽農藥或劣農藥者，均依法移送法辦或處以行政罰鍰。</w:t>
            </w:r>
          </w:p>
        </w:tc>
      </w:tr>
      <w:tr w:rsidR="00AC6D62" w:rsidRPr="004F3F9B" w:rsidTr="00541EBF">
        <w:trPr>
          <w:trHeight w:val="107"/>
          <w:jc w:val="center"/>
        </w:trPr>
        <w:tc>
          <w:tcPr>
            <w:tcW w:w="1775" w:type="dxa"/>
            <w:vMerge/>
          </w:tcPr>
          <w:p w:rsidR="00AC6D62" w:rsidRPr="004F3F9B" w:rsidRDefault="00AC6D62" w:rsidP="004F3F9B">
            <w:pPr>
              <w:spacing w:line="360" w:lineRule="exact"/>
              <w:ind w:rightChars="10" w:right="24"/>
              <w:jc w:val="both"/>
              <w:rPr>
                <w:rFonts w:asciiTheme="majorEastAsia" w:eastAsiaTheme="majorEastAsia" w:hAnsiTheme="majorEastAsia"/>
                <w:szCs w:val="24"/>
              </w:rPr>
            </w:pPr>
          </w:p>
        </w:tc>
        <w:tc>
          <w:tcPr>
            <w:tcW w:w="2283" w:type="dxa"/>
          </w:tcPr>
          <w:p w:rsidR="00AC6D62" w:rsidRPr="004F3F9B" w:rsidRDefault="00AC6D62"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cs="新細明體" w:hint="eastAsia"/>
                <w:kern w:val="0"/>
                <w:szCs w:val="24"/>
              </w:rPr>
              <w:t>二、</w:t>
            </w:r>
            <w:r w:rsidRPr="004F3F9B">
              <w:rPr>
                <w:rFonts w:asciiTheme="majorEastAsia" w:eastAsiaTheme="majorEastAsia" w:hAnsiTheme="majorEastAsia" w:hint="eastAsia"/>
                <w:szCs w:val="24"/>
              </w:rPr>
              <w:t>研修農業用藥相關法規，辦理國內畜牧場及農場</w:t>
            </w:r>
            <w:r w:rsidRPr="004F3F9B">
              <w:rPr>
                <w:rFonts w:asciiTheme="majorEastAsia" w:eastAsiaTheme="majorEastAsia" w:hAnsiTheme="majorEastAsia" w:hint="eastAsia"/>
                <w:szCs w:val="24"/>
              </w:rPr>
              <w:lastRenderedPageBreak/>
              <w:t>用藥安全監控與管理工作。</w:t>
            </w:r>
          </w:p>
        </w:tc>
        <w:tc>
          <w:tcPr>
            <w:tcW w:w="5602" w:type="dxa"/>
          </w:tcPr>
          <w:p w:rsidR="00AC6D62" w:rsidRPr="004F3F9B" w:rsidRDefault="00AC6D62" w:rsidP="004F3F9B">
            <w:pPr>
              <w:numPr>
                <w:ilvl w:val="0"/>
                <w:numId w:val="51"/>
              </w:numPr>
              <w:snapToGrid w:val="0"/>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lastRenderedPageBreak/>
              <w:t>動物用藥品殘留監測部分，加強畜牧場安全用藥監</w:t>
            </w:r>
            <w:r w:rsidR="000864D8" w:rsidRPr="004F3F9B">
              <w:rPr>
                <w:rFonts w:asciiTheme="majorEastAsia" w:eastAsiaTheme="majorEastAsia" w:hAnsiTheme="majorEastAsia" w:hint="eastAsia"/>
                <w:szCs w:val="24"/>
              </w:rPr>
              <w:t xml:space="preserve"> </w:t>
            </w:r>
            <w:r w:rsidRPr="004F3F9B">
              <w:rPr>
                <w:rFonts w:asciiTheme="majorEastAsia" w:eastAsiaTheme="majorEastAsia" w:hAnsiTheme="majorEastAsia" w:hint="eastAsia"/>
                <w:szCs w:val="24"/>
              </w:rPr>
              <w:t>測，合格率達99.81%。</w:t>
            </w:r>
          </w:p>
          <w:p w:rsidR="00AC6D62" w:rsidRPr="004F3F9B" w:rsidRDefault="00AC6D62" w:rsidP="004F3F9B">
            <w:pPr>
              <w:numPr>
                <w:ilvl w:val="0"/>
                <w:numId w:val="51"/>
              </w:numPr>
              <w:snapToGrid w:val="0"/>
              <w:spacing w:line="360" w:lineRule="exact"/>
              <w:ind w:left="284" w:hanging="284"/>
              <w:jc w:val="both"/>
              <w:rPr>
                <w:rFonts w:asciiTheme="majorEastAsia" w:eastAsiaTheme="majorEastAsia" w:hAnsiTheme="majorEastAsia"/>
                <w:szCs w:val="24"/>
              </w:rPr>
            </w:pPr>
            <w:r w:rsidRPr="004F3F9B">
              <w:rPr>
                <w:rFonts w:asciiTheme="majorEastAsia" w:eastAsiaTheme="majorEastAsia" w:hAnsiTheme="majorEastAsia" w:hint="eastAsia"/>
                <w:szCs w:val="24"/>
              </w:rPr>
              <w:t>106年3月17日修正「農藥理化性及毒理試驗準則」</w:t>
            </w:r>
            <w:r w:rsidRPr="004F3F9B">
              <w:rPr>
                <w:rFonts w:asciiTheme="majorEastAsia" w:eastAsiaTheme="majorEastAsia" w:hAnsiTheme="majorEastAsia" w:hint="eastAsia"/>
                <w:szCs w:val="24"/>
              </w:rPr>
              <w:lastRenderedPageBreak/>
              <w:t>第三條附件一。</w:t>
            </w:r>
          </w:p>
          <w:p w:rsidR="00AC6D62" w:rsidRPr="004F3F9B" w:rsidRDefault="00AC6D62" w:rsidP="004F3F9B">
            <w:pPr>
              <w:numPr>
                <w:ilvl w:val="0"/>
                <w:numId w:val="51"/>
              </w:numPr>
              <w:snapToGrid w:val="0"/>
              <w:spacing w:line="360" w:lineRule="exact"/>
              <w:ind w:left="284" w:hanging="284"/>
              <w:jc w:val="both"/>
              <w:rPr>
                <w:rFonts w:asciiTheme="majorEastAsia" w:eastAsiaTheme="majorEastAsia" w:hAnsiTheme="majorEastAsia"/>
                <w:szCs w:val="24"/>
              </w:rPr>
            </w:pPr>
            <w:r w:rsidRPr="004F3F9B">
              <w:rPr>
                <w:rFonts w:asciiTheme="majorEastAsia" w:eastAsiaTheme="majorEastAsia" w:hAnsiTheme="majorEastAsia" w:hint="eastAsia"/>
                <w:szCs w:val="24"/>
              </w:rPr>
              <w:t>106年4月13日修正農藥田間試驗準則第4條第1項第2款延伸使用範圍之群組化作物或有害生物種類、代表性使用範圍及其實施方式。</w:t>
            </w:r>
          </w:p>
          <w:p w:rsidR="00AC6D62" w:rsidRPr="004F3F9B" w:rsidRDefault="00AC6D62" w:rsidP="004F3F9B">
            <w:pPr>
              <w:numPr>
                <w:ilvl w:val="0"/>
                <w:numId w:val="51"/>
              </w:numPr>
              <w:snapToGrid w:val="0"/>
              <w:spacing w:line="360" w:lineRule="exact"/>
              <w:ind w:left="284" w:hanging="284"/>
              <w:jc w:val="both"/>
              <w:rPr>
                <w:rFonts w:asciiTheme="majorEastAsia" w:eastAsiaTheme="majorEastAsia" w:hAnsiTheme="majorEastAsia"/>
                <w:szCs w:val="24"/>
              </w:rPr>
            </w:pPr>
            <w:r w:rsidRPr="004F3F9B">
              <w:rPr>
                <w:rFonts w:asciiTheme="majorEastAsia" w:eastAsiaTheme="majorEastAsia" w:hAnsiTheme="majorEastAsia" w:hint="eastAsia"/>
                <w:szCs w:val="24"/>
              </w:rPr>
              <w:t>106年5月9日修正「農藥許可證申請及核發辦法」第六條附件四。</w:t>
            </w:r>
          </w:p>
          <w:p w:rsidR="00AC6D62" w:rsidRPr="004F3F9B" w:rsidRDefault="00AC6D62" w:rsidP="004F3F9B">
            <w:pPr>
              <w:numPr>
                <w:ilvl w:val="0"/>
                <w:numId w:val="51"/>
              </w:numPr>
              <w:snapToGrid w:val="0"/>
              <w:spacing w:line="360" w:lineRule="exact"/>
              <w:ind w:left="284" w:hanging="284"/>
              <w:jc w:val="both"/>
              <w:rPr>
                <w:rFonts w:asciiTheme="majorEastAsia" w:eastAsiaTheme="majorEastAsia" w:hAnsiTheme="majorEastAsia"/>
                <w:szCs w:val="24"/>
              </w:rPr>
            </w:pPr>
            <w:r w:rsidRPr="004F3F9B">
              <w:rPr>
                <w:rFonts w:asciiTheme="majorEastAsia" w:eastAsiaTheme="majorEastAsia" w:hAnsiTheme="majorEastAsia" w:hint="eastAsia"/>
                <w:szCs w:val="24"/>
              </w:rPr>
              <w:t>106年8月23日公告「限制益達胺、賽速安、可尼丁農藥之使用方法及其範圍」。</w:t>
            </w:r>
          </w:p>
        </w:tc>
      </w:tr>
      <w:tr w:rsidR="00AC6D62" w:rsidRPr="004F3F9B" w:rsidTr="00541EBF">
        <w:trPr>
          <w:trHeight w:val="107"/>
          <w:jc w:val="center"/>
        </w:trPr>
        <w:tc>
          <w:tcPr>
            <w:tcW w:w="1775" w:type="dxa"/>
            <w:vMerge/>
          </w:tcPr>
          <w:p w:rsidR="00AC6D62" w:rsidRPr="004F3F9B" w:rsidRDefault="00AC6D62" w:rsidP="004F3F9B">
            <w:pPr>
              <w:spacing w:line="360" w:lineRule="exact"/>
              <w:ind w:rightChars="10" w:right="24"/>
              <w:jc w:val="both"/>
              <w:rPr>
                <w:rFonts w:asciiTheme="majorEastAsia" w:eastAsiaTheme="majorEastAsia" w:hAnsiTheme="majorEastAsia"/>
                <w:szCs w:val="24"/>
              </w:rPr>
            </w:pPr>
          </w:p>
        </w:tc>
        <w:tc>
          <w:tcPr>
            <w:tcW w:w="2283" w:type="dxa"/>
          </w:tcPr>
          <w:p w:rsidR="00AC6D62" w:rsidRPr="004F3F9B" w:rsidRDefault="00AC6D62"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cs="新細明體" w:hint="eastAsia"/>
                <w:kern w:val="0"/>
                <w:szCs w:val="24"/>
              </w:rPr>
              <w:t>三、</w:t>
            </w:r>
            <w:r w:rsidRPr="004F3F9B">
              <w:rPr>
                <w:rFonts w:asciiTheme="majorEastAsia" w:eastAsiaTheme="majorEastAsia" w:hAnsiTheme="majorEastAsia" w:hint="eastAsia"/>
                <w:szCs w:val="24"/>
              </w:rPr>
              <w:t>查緝取締僞禁劣農業用藥</w:t>
            </w:r>
            <w:r w:rsidR="001D590B">
              <w:rPr>
                <w:rFonts w:asciiTheme="majorEastAsia" w:eastAsiaTheme="majorEastAsia" w:hAnsiTheme="majorEastAsia" w:hint="eastAsia"/>
                <w:szCs w:val="24"/>
              </w:rPr>
              <w:t>(</w:t>
            </w:r>
            <w:r w:rsidRPr="004F3F9B">
              <w:rPr>
                <w:rFonts w:asciiTheme="majorEastAsia" w:eastAsiaTheme="majorEastAsia" w:hAnsiTheme="majorEastAsia" w:hint="eastAsia"/>
                <w:szCs w:val="24"/>
              </w:rPr>
              <w:t>含動物用藥品及農藥</w:t>
            </w:r>
            <w:r w:rsidR="001D590B">
              <w:rPr>
                <w:rFonts w:asciiTheme="majorEastAsia" w:eastAsiaTheme="majorEastAsia" w:hAnsiTheme="majorEastAsia" w:hint="eastAsia"/>
                <w:szCs w:val="24"/>
              </w:rPr>
              <w:t>)</w:t>
            </w:r>
            <w:r w:rsidRPr="004F3F9B">
              <w:rPr>
                <w:rFonts w:asciiTheme="majorEastAsia" w:eastAsiaTheme="majorEastAsia" w:hAnsiTheme="majorEastAsia" w:hint="eastAsia"/>
                <w:szCs w:val="24"/>
              </w:rPr>
              <w:t>，並協調相關單位加強進口查驗及走私查緝，落實源頭管理。</w:t>
            </w:r>
          </w:p>
        </w:tc>
        <w:tc>
          <w:tcPr>
            <w:tcW w:w="5602" w:type="dxa"/>
          </w:tcPr>
          <w:p w:rsidR="00AC6D62" w:rsidRPr="004F3F9B" w:rsidRDefault="00AC6D62" w:rsidP="004F3F9B">
            <w:pPr>
              <w:numPr>
                <w:ilvl w:val="0"/>
                <w:numId w:val="58"/>
              </w:numPr>
              <w:snapToGrid w:val="0"/>
              <w:spacing w:line="360" w:lineRule="exact"/>
              <w:ind w:left="284" w:hanging="284"/>
              <w:jc w:val="both"/>
              <w:rPr>
                <w:rFonts w:asciiTheme="majorEastAsia" w:eastAsiaTheme="majorEastAsia" w:hAnsiTheme="majorEastAsia"/>
                <w:szCs w:val="24"/>
              </w:rPr>
            </w:pPr>
            <w:r w:rsidRPr="004F3F9B">
              <w:rPr>
                <w:rFonts w:asciiTheme="majorEastAsia" w:eastAsiaTheme="majorEastAsia" w:hAnsiTheme="majorEastAsia" w:hint="eastAsia"/>
                <w:szCs w:val="24"/>
              </w:rPr>
              <w:t>成立聯合查緝取締小組辦理製造、販賣及使用非法動物用藥品之查緝。106年赴製造業者、販賣業者、畜牧場執行動物用藥品查核或查緝取締工作計2,387場次，裁罰金額266.5萬元。另受理檢舉網路販售動物用藥品違規案件139件，已裁罰41件，累計罰鍰計361.5萬元。</w:t>
            </w:r>
          </w:p>
          <w:p w:rsidR="00AC6D62" w:rsidRPr="004F3F9B" w:rsidRDefault="00AC6D62" w:rsidP="004F3F9B">
            <w:pPr>
              <w:numPr>
                <w:ilvl w:val="0"/>
                <w:numId w:val="58"/>
              </w:numPr>
              <w:snapToGrid w:val="0"/>
              <w:spacing w:line="360" w:lineRule="exact"/>
              <w:ind w:left="284" w:hanging="284"/>
              <w:jc w:val="both"/>
              <w:rPr>
                <w:rFonts w:asciiTheme="majorEastAsia" w:eastAsiaTheme="majorEastAsia" w:hAnsiTheme="majorEastAsia"/>
                <w:szCs w:val="24"/>
              </w:rPr>
            </w:pPr>
            <w:r w:rsidRPr="004F3F9B">
              <w:rPr>
                <w:rFonts w:asciiTheme="majorEastAsia" w:eastAsiaTheme="majorEastAsia" w:hAnsiTheme="majorEastAsia" w:hint="eastAsia"/>
                <w:szCs w:val="24"/>
              </w:rPr>
              <w:t>為加強非法農藥之查緝工作，以確保合法業者及消費者權益，持續督導並會同各地方政府加強查緝，必要時聯合司法檢警調單位與財政部、海巡署及內政部共同查緝，106年度共計破獲70案，累計查獲非法農藥2.6餘公噸。</w:t>
            </w:r>
          </w:p>
        </w:tc>
      </w:tr>
      <w:tr w:rsidR="00AC6D62" w:rsidRPr="004F3F9B" w:rsidTr="00541EBF">
        <w:trPr>
          <w:trHeight w:val="107"/>
          <w:jc w:val="center"/>
        </w:trPr>
        <w:tc>
          <w:tcPr>
            <w:tcW w:w="1775" w:type="dxa"/>
            <w:vMerge/>
          </w:tcPr>
          <w:p w:rsidR="00AC6D62" w:rsidRPr="004F3F9B" w:rsidRDefault="00AC6D62" w:rsidP="004F3F9B">
            <w:pPr>
              <w:spacing w:line="360" w:lineRule="exact"/>
              <w:ind w:rightChars="10" w:right="24"/>
              <w:jc w:val="both"/>
              <w:rPr>
                <w:rFonts w:asciiTheme="majorEastAsia" w:eastAsiaTheme="majorEastAsia" w:hAnsiTheme="majorEastAsia"/>
                <w:szCs w:val="24"/>
              </w:rPr>
            </w:pPr>
          </w:p>
        </w:tc>
        <w:tc>
          <w:tcPr>
            <w:tcW w:w="2283" w:type="dxa"/>
          </w:tcPr>
          <w:p w:rsidR="00AC6D62" w:rsidRPr="004F3F9B" w:rsidRDefault="00AC6D62" w:rsidP="004F3F9B">
            <w:pPr>
              <w:spacing w:line="360" w:lineRule="exact"/>
              <w:ind w:left="480" w:hangingChars="200" w:hanging="480"/>
              <w:jc w:val="both"/>
              <w:rPr>
                <w:rFonts w:asciiTheme="majorEastAsia" w:eastAsiaTheme="majorEastAsia" w:hAnsiTheme="majorEastAsia" w:cs="新細明體"/>
                <w:kern w:val="0"/>
                <w:szCs w:val="24"/>
              </w:rPr>
            </w:pPr>
            <w:r w:rsidRPr="004F3F9B">
              <w:rPr>
                <w:rFonts w:asciiTheme="majorEastAsia" w:eastAsiaTheme="majorEastAsia" w:hAnsiTheme="majorEastAsia" w:cs="新細明體" w:hint="eastAsia"/>
                <w:kern w:val="0"/>
                <w:szCs w:val="24"/>
              </w:rPr>
              <w:t>四、檢討刪減含藥物飼料添加物品目，並辦理高風險農藥評估淘汰措施及推動農藥代噴制度。</w:t>
            </w:r>
          </w:p>
        </w:tc>
        <w:tc>
          <w:tcPr>
            <w:tcW w:w="5602" w:type="dxa"/>
          </w:tcPr>
          <w:p w:rsidR="00AC6D62" w:rsidRPr="004F3F9B" w:rsidRDefault="00AC6D62" w:rsidP="004F3F9B">
            <w:pPr>
              <w:numPr>
                <w:ilvl w:val="0"/>
                <w:numId w:val="52"/>
              </w:numPr>
              <w:snapToGrid w:val="0"/>
              <w:spacing w:line="360" w:lineRule="exact"/>
              <w:ind w:left="284" w:hanging="284"/>
              <w:jc w:val="both"/>
              <w:rPr>
                <w:rFonts w:asciiTheme="majorEastAsia" w:eastAsiaTheme="majorEastAsia" w:hAnsiTheme="majorEastAsia"/>
                <w:szCs w:val="24"/>
              </w:rPr>
            </w:pPr>
            <w:r w:rsidRPr="004F3F9B">
              <w:rPr>
                <w:rFonts w:asciiTheme="majorEastAsia" w:eastAsiaTheme="majorEastAsia" w:hAnsiTheme="majorEastAsia" w:hint="eastAsia"/>
                <w:szCs w:val="24"/>
              </w:rPr>
              <w:t>完成tylosin之評估報告，作為本局檢討刪減含藥物飼料添加物品目之參考。</w:t>
            </w:r>
          </w:p>
          <w:p w:rsidR="00AC6D62" w:rsidRPr="004F3F9B" w:rsidRDefault="00AC6D62" w:rsidP="004F3F9B">
            <w:pPr>
              <w:numPr>
                <w:ilvl w:val="0"/>
                <w:numId w:val="52"/>
              </w:numPr>
              <w:snapToGrid w:val="0"/>
              <w:spacing w:line="360" w:lineRule="exact"/>
              <w:ind w:left="284" w:hanging="284"/>
              <w:jc w:val="both"/>
              <w:rPr>
                <w:rFonts w:asciiTheme="majorEastAsia" w:eastAsiaTheme="majorEastAsia" w:hAnsiTheme="majorEastAsia"/>
                <w:szCs w:val="24"/>
              </w:rPr>
            </w:pPr>
            <w:r w:rsidRPr="004F3F9B">
              <w:rPr>
                <w:rFonts w:asciiTheme="majorEastAsia" w:eastAsiaTheme="majorEastAsia" w:hAnsiTheme="majorEastAsia" w:hint="eastAsia"/>
                <w:szCs w:val="24"/>
              </w:rPr>
              <w:t>為強化劇毒農藥管理，淘汰高風險農藥，106年9月6日公告「4.95%芬普尼水懸劑為禁用農藥」，禁止加工、輸入、分裝、販賣及使用。另106年10月5日公告「24%巴拉刈溶液及33.6%巴達刈水懸劑等二種農藥，自107年2月1日禁止加工及輸入，並自108年2月1日起禁止分裝、販賣及使用」。</w:t>
            </w:r>
          </w:p>
          <w:p w:rsidR="00AC6D62" w:rsidRPr="004F3F9B" w:rsidRDefault="00AC6D62" w:rsidP="004F3F9B">
            <w:pPr>
              <w:numPr>
                <w:ilvl w:val="0"/>
                <w:numId w:val="52"/>
              </w:numPr>
              <w:snapToGrid w:val="0"/>
              <w:spacing w:line="360" w:lineRule="exact"/>
              <w:ind w:left="284" w:hanging="284"/>
              <w:jc w:val="both"/>
              <w:rPr>
                <w:rFonts w:asciiTheme="majorEastAsia" w:eastAsiaTheme="majorEastAsia" w:hAnsiTheme="majorEastAsia"/>
                <w:szCs w:val="24"/>
              </w:rPr>
            </w:pPr>
            <w:r w:rsidRPr="004F3F9B">
              <w:rPr>
                <w:rFonts w:asciiTheme="majorEastAsia" w:eastAsiaTheme="majorEastAsia" w:hAnsiTheme="majorEastAsia" w:hint="eastAsia"/>
                <w:szCs w:val="24"/>
              </w:rPr>
              <w:t>因應農事勞動需求並考量農藥代噴業者其經常性專業施作農藥暴露風險高，推動代噴農藥業者限由專業訓練合格農藥代噴技術人員操作，自99年起迄今，已委託藥毒所訓練完成1,200多名農藥代噴技術人員，並於106年辦理發送防護衣措施，以提升業者安全防護意識，確保噴施農藥者自身安全。</w:t>
            </w:r>
          </w:p>
        </w:tc>
      </w:tr>
      <w:tr w:rsidR="00AC6D62" w:rsidRPr="004F3F9B" w:rsidTr="00541EBF">
        <w:trPr>
          <w:trHeight w:val="107"/>
          <w:jc w:val="center"/>
        </w:trPr>
        <w:tc>
          <w:tcPr>
            <w:tcW w:w="1775" w:type="dxa"/>
            <w:vMerge/>
          </w:tcPr>
          <w:p w:rsidR="00AC6D62" w:rsidRPr="004F3F9B" w:rsidRDefault="00AC6D62" w:rsidP="004F3F9B">
            <w:pPr>
              <w:spacing w:line="360" w:lineRule="exact"/>
              <w:ind w:rightChars="10" w:right="24"/>
              <w:jc w:val="both"/>
              <w:rPr>
                <w:rFonts w:asciiTheme="majorEastAsia" w:eastAsiaTheme="majorEastAsia" w:hAnsiTheme="majorEastAsia"/>
                <w:szCs w:val="24"/>
              </w:rPr>
            </w:pPr>
          </w:p>
        </w:tc>
        <w:tc>
          <w:tcPr>
            <w:tcW w:w="2283" w:type="dxa"/>
          </w:tcPr>
          <w:p w:rsidR="00AC6D62" w:rsidRPr="004F3F9B" w:rsidRDefault="00AC6D62" w:rsidP="004F3F9B">
            <w:pPr>
              <w:spacing w:line="360" w:lineRule="exact"/>
              <w:ind w:left="480" w:hangingChars="200" w:hanging="480"/>
              <w:jc w:val="both"/>
              <w:rPr>
                <w:rFonts w:asciiTheme="majorEastAsia" w:eastAsiaTheme="majorEastAsia" w:hAnsiTheme="majorEastAsia" w:cs="新細明體"/>
                <w:kern w:val="0"/>
                <w:szCs w:val="24"/>
              </w:rPr>
            </w:pPr>
            <w:r w:rsidRPr="004F3F9B">
              <w:rPr>
                <w:rFonts w:asciiTheme="majorEastAsia" w:eastAsiaTheme="majorEastAsia" w:hAnsiTheme="majorEastAsia" w:cs="新細明體" w:hint="eastAsia"/>
                <w:kern w:val="0"/>
                <w:szCs w:val="24"/>
              </w:rPr>
              <w:t>五、辦理作物群組化農藥延伸使用及少量作物用藥評估，並推廣使用生物農藥之作物整合性防治技</w:t>
            </w:r>
            <w:r w:rsidRPr="004F3F9B">
              <w:rPr>
                <w:rFonts w:asciiTheme="majorEastAsia" w:eastAsiaTheme="majorEastAsia" w:hAnsiTheme="majorEastAsia" w:cs="新細明體" w:hint="eastAsia"/>
                <w:kern w:val="0"/>
                <w:szCs w:val="24"/>
              </w:rPr>
              <w:lastRenderedPageBreak/>
              <w:t>術。</w:t>
            </w:r>
          </w:p>
        </w:tc>
        <w:tc>
          <w:tcPr>
            <w:tcW w:w="5602" w:type="dxa"/>
          </w:tcPr>
          <w:p w:rsidR="00AC6D62" w:rsidRPr="004F3F9B" w:rsidRDefault="00AC6D62" w:rsidP="004F3F9B">
            <w:pPr>
              <w:spacing w:line="360" w:lineRule="exact"/>
              <w:rPr>
                <w:rFonts w:asciiTheme="majorEastAsia" w:eastAsiaTheme="majorEastAsia" w:hAnsiTheme="majorEastAsia"/>
                <w:szCs w:val="24"/>
              </w:rPr>
            </w:pPr>
            <w:r w:rsidRPr="004F3F9B">
              <w:rPr>
                <w:rFonts w:asciiTheme="majorEastAsia" w:eastAsiaTheme="majorEastAsia" w:hAnsiTheme="majorEastAsia" w:hint="eastAsia"/>
                <w:szCs w:val="24"/>
              </w:rPr>
              <w:lastRenderedPageBreak/>
              <w:t>1</w:t>
            </w:r>
            <w:r w:rsidRPr="004F3F9B">
              <w:rPr>
                <w:rFonts w:asciiTheme="majorEastAsia" w:eastAsiaTheme="majorEastAsia" w:hAnsiTheme="majorEastAsia"/>
                <w:szCs w:val="24"/>
              </w:rPr>
              <w:t>0</w:t>
            </w:r>
            <w:r w:rsidRPr="004F3F9B">
              <w:rPr>
                <w:rFonts w:asciiTheme="majorEastAsia" w:eastAsiaTheme="majorEastAsia" w:hAnsiTheme="majorEastAsia" w:hint="eastAsia"/>
                <w:szCs w:val="24"/>
              </w:rPr>
              <w:t>6年度完成新增農藥延伸使用範圍982項，並送衛生福利部增訂容許量236項。</w:t>
            </w:r>
          </w:p>
        </w:tc>
      </w:tr>
      <w:tr w:rsidR="00721A7E" w:rsidRPr="004F3F9B" w:rsidTr="00541EBF">
        <w:trPr>
          <w:trHeight w:val="107"/>
          <w:jc w:val="center"/>
        </w:trPr>
        <w:tc>
          <w:tcPr>
            <w:tcW w:w="1775" w:type="dxa"/>
            <w:vMerge w:val="restart"/>
          </w:tcPr>
          <w:p w:rsidR="00721A7E" w:rsidRPr="004F3F9B" w:rsidRDefault="00721A7E" w:rsidP="004F3F9B">
            <w:pPr>
              <w:spacing w:line="360" w:lineRule="exact"/>
              <w:ind w:rightChars="10" w:right="24"/>
              <w:jc w:val="both"/>
              <w:rPr>
                <w:rFonts w:asciiTheme="majorEastAsia" w:eastAsiaTheme="majorEastAsia" w:hAnsiTheme="majorEastAsia"/>
                <w:szCs w:val="24"/>
              </w:rPr>
            </w:pPr>
            <w:r w:rsidRPr="004F3F9B">
              <w:rPr>
                <w:rFonts w:asciiTheme="majorEastAsia" w:eastAsiaTheme="majorEastAsia" w:hAnsiTheme="majorEastAsia" w:hint="eastAsia"/>
                <w:szCs w:val="24"/>
              </w:rPr>
              <w:lastRenderedPageBreak/>
              <w:t>二、動植物防檢疫管理</w:t>
            </w:r>
            <w:r w:rsidR="009223A9"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強化屠宰衛生及肉品檢查制度</w:t>
            </w:r>
          </w:p>
        </w:tc>
        <w:tc>
          <w:tcPr>
            <w:tcW w:w="2283" w:type="dxa"/>
          </w:tcPr>
          <w:p w:rsidR="00721A7E" w:rsidRPr="004F3F9B" w:rsidRDefault="00721A7E" w:rsidP="004F3F9B">
            <w:pPr>
              <w:pStyle w:val="Web"/>
              <w:numPr>
                <w:ilvl w:val="0"/>
                <w:numId w:val="17"/>
              </w:numPr>
              <w:spacing w:before="0" w:beforeAutospacing="0" w:after="0" w:afterAutospacing="0" w:line="360" w:lineRule="exact"/>
              <w:jc w:val="both"/>
              <w:rPr>
                <w:rFonts w:asciiTheme="majorEastAsia" w:eastAsiaTheme="majorEastAsia" w:hAnsiTheme="majorEastAsia"/>
              </w:rPr>
            </w:pPr>
            <w:r w:rsidRPr="004F3F9B">
              <w:rPr>
                <w:rFonts w:asciiTheme="majorEastAsia" w:eastAsiaTheme="majorEastAsia" w:hAnsiTheme="majorEastAsia" w:cs="Times New Roman"/>
              </w:rPr>
              <w:t>辦理</w:t>
            </w:r>
            <w:r w:rsidRPr="004F3F9B">
              <w:rPr>
                <w:rFonts w:asciiTheme="majorEastAsia" w:eastAsiaTheme="majorEastAsia" w:hAnsiTheme="majorEastAsia" w:cs="Times New Roman" w:hint="eastAsia"/>
              </w:rPr>
              <w:t>家畜家禽</w:t>
            </w:r>
            <w:r w:rsidRPr="004F3F9B">
              <w:rPr>
                <w:rFonts w:asciiTheme="majorEastAsia" w:eastAsiaTheme="majorEastAsia" w:hAnsiTheme="majorEastAsia" w:cs="Times New Roman"/>
              </w:rPr>
              <w:t>屠宰</w:t>
            </w:r>
            <w:r w:rsidRPr="004F3F9B">
              <w:rPr>
                <w:rFonts w:asciiTheme="majorEastAsia" w:eastAsiaTheme="majorEastAsia" w:hAnsiTheme="majorEastAsia" w:cs="Times New Roman" w:hint="eastAsia"/>
              </w:rPr>
              <w:t>場設立登記及變更登記審查、會勘與發證</w:t>
            </w:r>
            <w:r w:rsidR="009A3A21" w:rsidRPr="004F3F9B">
              <w:rPr>
                <w:rFonts w:asciiTheme="majorEastAsia" w:eastAsiaTheme="majorEastAsia" w:hAnsiTheme="majorEastAsia" w:cs="Times New Roman" w:hint="eastAsia"/>
              </w:rPr>
              <w:t>等</w:t>
            </w:r>
            <w:r w:rsidRPr="004F3F9B">
              <w:rPr>
                <w:rFonts w:asciiTheme="majorEastAsia" w:eastAsiaTheme="majorEastAsia" w:hAnsiTheme="majorEastAsia" w:cs="Times New Roman" w:hint="eastAsia"/>
              </w:rPr>
              <w:t>業務</w:t>
            </w:r>
            <w:r w:rsidRPr="004F3F9B">
              <w:rPr>
                <w:rFonts w:asciiTheme="majorEastAsia" w:eastAsiaTheme="majorEastAsia" w:hAnsiTheme="majorEastAsia" w:cs="Times New Roman"/>
              </w:rPr>
              <w:t>，</w:t>
            </w:r>
            <w:r w:rsidRPr="004F3F9B">
              <w:rPr>
                <w:rFonts w:asciiTheme="majorEastAsia" w:eastAsiaTheme="majorEastAsia" w:hAnsiTheme="majorEastAsia" w:cs="Times New Roman" w:hint="eastAsia"/>
              </w:rPr>
              <w:t>督導各縣市政府有關屠宰場申設案件初審工作，以符合相關法令工作</w:t>
            </w:r>
            <w:r w:rsidRPr="004F3F9B">
              <w:rPr>
                <w:rFonts w:asciiTheme="majorEastAsia" w:eastAsiaTheme="majorEastAsia" w:hAnsiTheme="majorEastAsia" w:cs="Times New Roman"/>
              </w:rPr>
              <w:t>。</w:t>
            </w:r>
          </w:p>
        </w:tc>
        <w:tc>
          <w:tcPr>
            <w:tcW w:w="5602" w:type="dxa"/>
          </w:tcPr>
          <w:p w:rsidR="00721A7E" w:rsidRPr="004F3F9B" w:rsidRDefault="00542BB9" w:rsidP="004F3F9B">
            <w:p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noProof/>
              </w:rPr>
              <w:t>辦理家畜家禽屠宰場設立登記及變更登記審查、會勘與發證</w:t>
            </w:r>
            <w:r w:rsidR="00F17C01" w:rsidRPr="004F3F9B">
              <w:rPr>
                <w:rFonts w:asciiTheme="majorEastAsia" w:eastAsiaTheme="majorEastAsia" w:hAnsiTheme="majorEastAsia" w:hint="eastAsia"/>
                <w:noProof/>
              </w:rPr>
              <w:t>等</w:t>
            </w:r>
            <w:r w:rsidR="00B7334D" w:rsidRPr="004F3F9B">
              <w:rPr>
                <w:rFonts w:asciiTheme="majorEastAsia" w:eastAsiaTheme="majorEastAsia" w:hAnsiTheme="majorEastAsia" w:hint="eastAsia"/>
                <w:noProof/>
              </w:rPr>
              <w:t>業務</w:t>
            </w:r>
            <w:r w:rsidRPr="004F3F9B">
              <w:rPr>
                <w:rFonts w:asciiTheme="majorEastAsia" w:eastAsiaTheme="majorEastAsia" w:hAnsiTheme="majorEastAsia" w:hint="eastAsia"/>
              </w:rPr>
              <w:t>，全國計有58場家畜屠宰場、113場家禽屠宰場及2場可同時屠宰畜禽之屠宰場，取得屠宰場登記證書者共計173場。</w:t>
            </w:r>
          </w:p>
        </w:tc>
      </w:tr>
      <w:tr w:rsidR="00721A7E" w:rsidRPr="004F3F9B" w:rsidTr="00541EBF">
        <w:trPr>
          <w:trHeight w:val="107"/>
          <w:jc w:val="center"/>
        </w:trPr>
        <w:tc>
          <w:tcPr>
            <w:tcW w:w="1775" w:type="dxa"/>
            <w:vMerge/>
          </w:tcPr>
          <w:p w:rsidR="00721A7E" w:rsidRPr="004F3F9B" w:rsidRDefault="00721A7E" w:rsidP="004F3F9B">
            <w:pPr>
              <w:spacing w:line="360" w:lineRule="exact"/>
              <w:ind w:rightChars="10" w:right="24"/>
              <w:jc w:val="both"/>
              <w:rPr>
                <w:rFonts w:asciiTheme="majorEastAsia" w:eastAsiaTheme="majorEastAsia" w:hAnsiTheme="majorEastAsia"/>
                <w:szCs w:val="24"/>
              </w:rPr>
            </w:pPr>
          </w:p>
        </w:tc>
        <w:tc>
          <w:tcPr>
            <w:tcW w:w="2283" w:type="dxa"/>
          </w:tcPr>
          <w:p w:rsidR="00721A7E" w:rsidRPr="004F3F9B" w:rsidRDefault="00721A7E" w:rsidP="004F3F9B">
            <w:pPr>
              <w:pStyle w:val="Web"/>
              <w:numPr>
                <w:ilvl w:val="0"/>
                <w:numId w:val="17"/>
              </w:numPr>
              <w:spacing w:before="0" w:beforeAutospacing="0" w:after="0" w:afterAutospacing="0" w:line="360" w:lineRule="exact"/>
              <w:jc w:val="both"/>
              <w:rPr>
                <w:rFonts w:asciiTheme="majorEastAsia" w:eastAsiaTheme="majorEastAsia" w:hAnsiTheme="majorEastAsia" w:cs="Times New Roman"/>
              </w:rPr>
            </w:pPr>
            <w:r w:rsidRPr="004F3F9B">
              <w:rPr>
                <w:rFonts w:asciiTheme="majorEastAsia" w:eastAsiaTheme="majorEastAsia" w:hAnsiTheme="majorEastAsia" w:cs="Times New Roman" w:hint="eastAsia"/>
              </w:rPr>
              <w:t>健全畜禽屠宰衛生檢查制度，委託聘用屠檢人員於本局監督下執行畜禽屠宰衛生檢查。</w:t>
            </w:r>
          </w:p>
        </w:tc>
        <w:tc>
          <w:tcPr>
            <w:tcW w:w="5602" w:type="dxa"/>
          </w:tcPr>
          <w:p w:rsidR="00721A7E" w:rsidRPr="004F3F9B" w:rsidRDefault="005703F1" w:rsidP="004F3F9B">
            <w:p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委託財團法人中央畜產會招聘經訓練合格之屠宰衛生檢查人員計647名，於全國173場畜禽屠宰場進行屠宰衛生檢查，106年度計檢查家畜801萬餘頭及家禽3億3,948萬餘隻，提升食用肉品之衛生安全。</w:t>
            </w:r>
          </w:p>
        </w:tc>
      </w:tr>
      <w:tr w:rsidR="003D528A" w:rsidRPr="004F3F9B" w:rsidTr="00541EBF">
        <w:trPr>
          <w:trHeight w:val="107"/>
          <w:jc w:val="center"/>
        </w:trPr>
        <w:tc>
          <w:tcPr>
            <w:tcW w:w="1775" w:type="dxa"/>
            <w:vMerge/>
          </w:tcPr>
          <w:p w:rsidR="003D528A" w:rsidRPr="004F3F9B" w:rsidRDefault="003D528A" w:rsidP="004F3F9B">
            <w:pPr>
              <w:spacing w:line="360" w:lineRule="exact"/>
              <w:ind w:rightChars="10" w:right="24"/>
              <w:jc w:val="both"/>
              <w:rPr>
                <w:rFonts w:asciiTheme="majorEastAsia" w:eastAsiaTheme="majorEastAsia" w:hAnsiTheme="majorEastAsia"/>
                <w:szCs w:val="24"/>
              </w:rPr>
            </w:pPr>
          </w:p>
        </w:tc>
        <w:tc>
          <w:tcPr>
            <w:tcW w:w="2283" w:type="dxa"/>
          </w:tcPr>
          <w:p w:rsidR="003D528A" w:rsidRPr="004F3F9B" w:rsidRDefault="003D528A" w:rsidP="004F3F9B">
            <w:pPr>
              <w:pStyle w:val="Web"/>
              <w:numPr>
                <w:ilvl w:val="0"/>
                <w:numId w:val="17"/>
              </w:numPr>
              <w:spacing w:before="0" w:beforeAutospacing="0" w:after="0" w:afterAutospacing="0" w:line="360" w:lineRule="exact"/>
              <w:jc w:val="both"/>
              <w:rPr>
                <w:rFonts w:asciiTheme="majorEastAsia" w:eastAsiaTheme="majorEastAsia" w:hAnsiTheme="majorEastAsia" w:cs="Times New Roman"/>
              </w:rPr>
            </w:pPr>
            <w:r w:rsidRPr="004F3F9B">
              <w:rPr>
                <w:rFonts w:asciiTheme="majorEastAsia" w:eastAsiaTheme="majorEastAsia" w:hAnsiTheme="majorEastAsia" w:cs="Times New Roman"/>
              </w:rPr>
              <w:t>辦理屠宰衛生檢查工作，</w:t>
            </w:r>
            <w:r w:rsidRPr="004F3F9B">
              <w:rPr>
                <w:rFonts w:asciiTheme="majorEastAsia" w:eastAsiaTheme="majorEastAsia" w:hAnsiTheme="majorEastAsia" w:cs="Times New Roman" w:hint="eastAsia"/>
              </w:rPr>
              <w:t>督導屠宰場落實設施設備與場區清潔衛生、供水品質及血液收集工作</w:t>
            </w:r>
            <w:r w:rsidRPr="004F3F9B">
              <w:rPr>
                <w:rFonts w:asciiTheme="majorEastAsia" w:eastAsiaTheme="majorEastAsia" w:hAnsiTheme="majorEastAsia" w:cs="Times New Roman"/>
              </w:rPr>
              <w:t>。</w:t>
            </w:r>
          </w:p>
        </w:tc>
        <w:tc>
          <w:tcPr>
            <w:tcW w:w="5602" w:type="dxa"/>
          </w:tcPr>
          <w:p w:rsidR="003D528A" w:rsidRPr="004F3F9B" w:rsidRDefault="003D528A" w:rsidP="004F3F9B">
            <w:p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督導屠宰場改善軟硬體衛生水準以維持良好屠宰作業環境與管理制度，執行屠宰場設施設備與屠宰作業查核294家次，查獲違反屠宰場設置標準或違反屠宰作業準則7件，裁處罰鍰新臺幣23萬元，並要求違規業者限期改善。</w:t>
            </w:r>
          </w:p>
        </w:tc>
      </w:tr>
      <w:tr w:rsidR="003D528A" w:rsidRPr="004F3F9B" w:rsidTr="00541EBF">
        <w:trPr>
          <w:trHeight w:val="107"/>
          <w:jc w:val="center"/>
        </w:trPr>
        <w:tc>
          <w:tcPr>
            <w:tcW w:w="1775" w:type="dxa"/>
            <w:vMerge/>
          </w:tcPr>
          <w:p w:rsidR="003D528A" w:rsidRPr="004F3F9B" w:rsidRDefault="003D528A" w:rsidP="004F3F9B">
            <w:pPr>
              <w:spacing w:line="360" w:lineRule="exact"/>
              <w:ind w:rightChars="10" w:right="24"/>
              <w:jc w:val="both"/>
              <w:rPr>
                <w:rFonts w:asciiTheme="majorEastAsia" w:eastAsiaTheme="majorEastAsia" w:hAnsiTheme="majorEastAsia"/>
                <w:szCs w:val="24"/>
              </w:rPr>
            </w:pPr>
          </w:p>
        </w:tc>
        <w:tc>
          <w:tcPr>
            <w:tcW w:w="2283" w:type="dxa"/>
          </w:tcPr>
          <w:p w:rsidR="003D528A" w:rsidRPr="004F3F9B" w:rsidRDefault="003D528A" w:rsidP="004F3F9B">
            <w:pPr>
              <w:snapToGrid w:val="0"/>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hint="eastAsia"/>
                <w:szCs w:val="24"/>
              </w:rPr>
              <w:t>四、</w:t>
            </w:r>
            <w:r w:rsidRPr="004F3F9B">
              <w:rPr>
                <w:rFonts w:asciiTheme="majorEastAsia" w:eastAsiaTheme="majorEastAsia" w:hAnsiTheme="majorEastAsia"/>
                <w:szCs w:val="24"/>
              </w:rPr>
              <w:t>查緝取締違法屠宰行為，並進行處罰，以杜絕未經屠宰衛生檢查之肉品流入市面。</w:t>
            </w:r>
          </w:p>
        </w:tc>
        <w:tc>
          <w:tcPr>
            <w:tcW w:w="5602" w:type="dxa"/>
          </w:tcPr>
          <w:p w:rsidR="003D528A" w:rsidRPr="004F3F9B" w:rsidRDefault="003D528A" w:rsidP="004F3F9B">
            <w:pPr>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t>執行違法屠宰查緝</w:t>
            </w:r>
            <w:r w:rsidRPr="004F3F9B">
              <w:rPr>
                <w:rFonts w:asciiTheme="majorEastAsia" w:eastAsiaTheme="majorEastAsia" w:hAnsiTheme="majorEastAsia"/>
                <w:szCs w:val="24"/>
              </w:rPr>
              <w:t>2,7</w:t>
            </w:r>
            <w:r w:rsidR="00211A28" w:rsidRPr="004F3F9B">
              <w:rPr>
                <w:rFonts w:asciiTheme="majorEastAsia" w:eastAsiaTheme="majorEastAsia" w:hAnsiTheme="majorEastAsia" w:hint="eastAsia"/>
                <w:szCs w:val="24"/>
              </w:rPr>
              <w:t>84</w:t>
            </w:r>
            <w:r w:rsidRPr="004F3F9B">
              <w:rPr>
                <w:rFonts w:asciiTheme="majorEastAsia" w:eastAsiaTheme="majorEastAsia" w:hAnsiTheme="majorEastAsia" w:hint="eastAsia"/>
                <w:szCs w:val="24"/>
              </w:rPr>
              <w:t>場次，查獲違法案7</w:t>
            </w:r>
            <w:r w:rsidR="000A4E89" w:rsidRPr="004F3F9B">
              <w:rPr>
                <w:rFonts w:asciiTheme="majorEastAsia" w:eastAsiaTheme="majorEastAsia" w:hAnsiTheme="majorEastAsia" w:hint="eastAsia"/>
                <w:szCs w:val="24"/>
              </w:rPr>
              <w:t>4</w:t>
            </w:r>
            <w:r w:rsidRPr="004F3F9B">
              <w:rPr>
                <w:rFonts w:asciiTheme="majorEastAsia" w:eastAsiaTheme="majorEastAsia" w:hAnsiTheme="majorEastAsia" w:hint="eastAsia"/>
                <w:szCs w:val="24"/>
              </w:rPr>
              <w:t>件，查獲之屠體、內臟全數沒入，避免該等未經屠宰衛生檢查肉品流入市面。</w:t>
            </w:r>
          </w:p>
        </w:tc>
      </w:tr>
    </w:tbl>
    <w:p w:rsidR="00B41023" w:rsidRDefault="00B41023" w:rsidP="004F3F9B">
      <w:pPr>
        <w:pStyle w:val="a4"/>
        <w:tabs>
          <w:tab w:val="left" w:pos="9781"/>
        </w:tabs>
        <w:spacing w:line="360" w:lineRule="exact"/>
        <w:ind w:leftChars="100" w:left="240" w:rightChars="-73" w:right="-175" w:firstLineChars="18" w:firstLine="43"/>
        <w:jc w:val="both"/>
        <w:rPr>
          <w:rFonts w:asciiTheme="majorEastAsia" w:eastAsiaTheme="majorEastAsia" w:hAnsiTheme="majorEastAsia"/>
          <w:szCs w:val="24"/>
        </w:rPr>
      </w:pPr>
    </w:p>
    <w:p w:rsidR="007749BB" w:rsidRPr="004F3F9B" w:rsidRDefault="007749BB" w:rsidP="004F3F9B">
      <w:pPr>
        <w:pStyle w:val="a4"/>
        <w:tabs>
          <w:tab w:val="left" w:pos="9781"/>
        </w:tabs>
        <w:spacing w:line="360" w:lineRule="exact"/>
        <w:ind w:leftChars="100" w:left="240" w:rightChars="-73" w:right="-175" w:firstLineChars="18" w:firstLine="43"/>
        <w:jc w:val="both"/>
        <w:rPr>
          <w:rFonts w:asciiTheme="majorEastAsia" w:eastAsiaTheme="majorEastAsia" w:hAnsiTheme="majorEastAsia"/>
          <w:szCs w:val="24"/>
        </w:rPr>
      </w:pPr>
      <w:r w:rsidRPr="004F3F9B">
        <w:rPr>
          <w:rFonts w:asciiTheme="majorEastAsia" w:eastAsiaTheme="majorEastAsia" w:hAnsiTheme="majorEastAsia" w:hint="eastAsia"/>
          <w:szCs w:val="24"/>
        </w:rPr>
        <w:t>(二)上年度已過期間(107年1月1日至6月30日止)計畫實施成果概述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761"/>
        <w:gridCol w:w="2269"/>
        <w:gridCol w:w="5564"/>
      </w:tblGrid>
      <w:tr w:rsidR="007749BB" w:rsidRPr="004F3F9B" w:rsidTr="007749BB">
        <w:trPr>
          <w:trHeight w:val="480"/>
          <w:tblHeader/>
          <w:jc w:val="center"/>
        </w:trPr>
        <w:tc>
          <w:tcPr>
            <w:tcW w:w="1761" w:type="dxa"/>
            <w:vAlign w:val="center"/>
          </w:tcPr>
          <w:p w:rsidR="007749BB" w:rsidRPr="004F3F9B" w:rsidRDefault="007749BB" w:rsidP="004F3F9B">
            <w:pPr>
              <w:spacing w:line="360" w:lineRule="exact"/>
              <w:jc w:val="center"/>
              <w:rPr>
                <w:rFonts w:asciiTheme="majorEastAsia" w:eastAsiaTheme="majorEastAsia" w:hAnsiTheme="majorEastAsia"/>
                <w:szCs w:val="24"/>
              </w:rPr>
            </w:pPr>
            <w:r w:rsidRPr="004F3F9B">
              <w:rPr>
                <w:rFonts w:asciiTheme="majorEastAsia" w:eastAsiaTheme="majorEastAsia" w:hAnsiTheme="majorEastAsia" w:hint="eastAsia"/>
                <w:szCs w:val="24"/>
              </w:rPr>
              <w:t>工作計畫</w:t>
            </w:r>
          </w:p>
        </w:tc>
        <w:tc>
          <w:tcPr>
            <w:tcW w:w="2269" w:type="dxa"/>
            <w:tcBorders>
              <w:bottom w:val="single" w:sz="4" w:space="0" w:color="auto"/>
            </w:tcBorders>
            <w:vAlign w:val="center"/>
          </w:tcPr>
          <w:p w:rsidR="007749BB" w:rsidRPr="004F3F9B" w:rsidRDefault="007749BB" w:rsidP="004F3F9B">
            <w:pPr>
              <w:pStyle w:val="162"/>
              <w:overflowPunct w:val="0"/>
              <w:adjustRightInd/>
              <w:spacing w:line="360" w:lineRule="exact"/>
              <w:jc w:val="center"/>
              <w:textDirection w:val="lrTbV"/>
              <w:textAlignment w:val="auto"/>
              <w:rPr>
                <w:rFonts w:asciiTheme="majorEastAsia" w:eastAsiaTheme="majorEastAsia" w:hAnsiTheme="majorEastAsia"/>
                <w:szCs w:val="24"/>
              </w:rPr>
            </w:pPr>
            <w:r w:rsidRPr="004F3F9B">
              <w:rPr>
                <w:rFonts w:asciiTheme="majorEastAsia" w:eastAsiaTheme="majorEastAsia" w:hAnsiTheme="majorEastAsia" w:hint="eastAsia"/>
                <w:szCs w:val="24"/>
              </w:rPr>
              <w:t>實施概況</w:t>
            </w:r>
          </w:p>
        </w:tc>
        <w:tc>
          <w:tcPr>
            <w:tcW w:w="5564" w:type="dxa"/>
            <w:tcBorders>
              <w:bottom w:val="single" w:sz="4" w:space="0" w:color="auto"/>
            </w:tcBorders>
            <w:vAlign w:val="center"/>
          </w:tcPr>
          <w:p w:rsidR="007749BB" w:rsidRPr="004F3F9B" w:rsidRDefault="007749BB" w:rsidP="004F3F9B">
            <w:pPr>
              <w:overflowPunct w:val="0"/>
              <w:spacing w:line="360" w:lineRule="exact"/>
              <w:jc w:val="center"/>
              <w:textDirection w:val="lrTbV"/>
              <w:rPr>
                <w:rFonts w:asciiTheme="majorEastAsia" w:eastAsiaTheme="majorEastAsia" w:hAnsiTheme="majorEastAsia"/>
                <w:szCs w:val="24"/>
              </w:rPr>
            </w:pPr>
            <w:r w:rsidRPr="004F3F9B">
              <w:rPr>
                <w:rFonts w:asciiTheme="majorEastAsia" w:eastAsiaTheme="majorEastAsia" w:hAnsiTheme="majorEastAsia" w:hint="eastAsia"/>
                <w:szCs w:val="24"/>
              </w:rPr>
              <w:t>實施成果</w:t>
            </w:r>
          </w:p>
        </w:tc>
      </w:tr>
      <w:tr w:rsidR="00B61968" w:rsidRPr="004F3F9B" w:rsidTr="007749BB">
        <w:trPr>
          <w:trHeight w:val="107"/>
          <w:jc w:val="center"/>
        </w:trPr>
        <w:tc>
          <w:tcPr>
            <w:tcW w:w="1761" w:type="dxa"/>
            <w:vMerge w:val="restart"/>
          </w:tcPr>
          <w:p w:rsidR="00B61968" w:rsidRPr="004F3F9B" w:rsidRDefault="00B61968" w:rsidP="004F3F9B">
            <w:pPr>
              <w:spacing w:line="360" w:lineRule="exact"/>
              <w:ind w:rightChars="10" w:right="24"/>
              <w:jc w:val="both"/>
              <w:rPr>
                <w:rFonts w:asciiTheme="majorEastAsia" w:eastAsiaTheme="majorEastAsia" w:hAnsiTheme="majorEastAsia"/>
                <w:szCs w:val="24"/>
              </w:rPr>
            </w:pPr>
            <w:r w:rsidRPr="004F3F9B">
              <w:rPr>
                <w:rFonts w:asciiTheme="majorEastAsia" w:eastAsiaTheme="majorEastAsia" w:hAnsiTheme="majorEastAsia" w:hint="eastAsia"/>
                <w:szCs w:val="24"/>
              </w:rPr>
              <w:t>一、動植物防檢疫技術研發</w:t>
            </w:r>
            <w:r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防疫檢疫科技研發</w:t>
            </w:r>
          </w:p>
        </w:tc>
        <w:tc>
          <w:tcPr>
            <w:tcW w:w="2269" w:type="dxa"/>
            <w:tcBorders>
              <w:bottom w:val="single" w:sz="4" w:space="0" w:color="auto"/>
            </w:tcBorders>
          </w:tcPr>
          <w:p w:rsidR="00B61968" w:rsidRPr="004F3F9B" w:rsidRDefault="00B61968"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szCs w:val="24"/>
              </w:rPr>
              <w:t>一、研析各國動植物有害生物管理規範、高風險入侵有害生物經濟損失評估與對策，建立動植物風險評估與疫病監控體系。</w:t>
            </w:r>
          </w:p>
        </w:tc>
        <w:tc>
          <w:tcPr>
            <w:tcW w:w="5564" w:type="dxa"/>
            <w:tcBorders>
              <w:bottom w:val="single" w:sz="4" w:space="0" w:color="auto"/>
            </w:tcBorders>
          </w:tcPr>
          <w:p w:rsidR="00B61968" w:rsidRPr="004F3F9B" w:rsidRDefault="00B61968" w:rsidP="004F3F9B">
            <w:pPr>
              <w:numPr>
                <w:ilvl w:val="0"/>
                <w:numId w:val="53"/>
              </w:numPr>
              <w:snapToGrid w:val="0"/>
              <w:spacing w:line="360" w:lineRule="exact"/>
              <w:ind w:left="284" w:hanging="284"/>
              <w:jc w:val="both"/>
              <w:rPr>
                <w:rFonts w:asciiTheme="majorEastAsia" w:eastAsiaTheme="majorEastAsia" w:hAnsiTheme="majorEastAsia" w:cs="新細明體"/>
                <w:lang w:bidi="hi-IN"/>
              </w:rPr>
            </w:pPr>
            <w:r w:rsidRPr="004F3F9B">
              <w:rPr>
                <w:rFonts w:asciiTheme="majorEastAsia" w:eastAsiaTheme="majorEastAsia" w:hAnsiTheme="majorEastAsia" w:hint="eastAsia"/>
              </w:rPr>
              <w:t>針對輸入動物及畜禽產品衛生安全進行風險評估13件，降低國外動物疫病入侵風險。</w:t>
            </w:r>
          </w:p>
          <w:p w:rsidR="00B61968" w:rsidRPr="004F3F9B" w:rsidRDefault="00B61968" w:rsidP="004F3F9B">
            <w:pPr>
              <w:numPr>
                <w:ilvl w:val="0"/>
                <w:numId w:val="53"/>
              </w:numPr>
              <w:snapToGrid w:val="0"/>
              <w:spacing w:line="360" w:lineRule="exact"/>
              <w:ind w:left="284" w:hanging="284"/>
              <w:jc w:val="both"/>
              <w:rPr>
                <w:rFonts w:asciiTheme="majorEastAsia" w:eastAsiaTheme="majorEastAsia" w:hAnsiTheme="majorEastAsia"/>
              </w:rPr>
            </w:pPr>
            <w:r w:rsidRPr="004F3F9B">
              <w:rPr>
                <w:rFonts w:asciiTheme="majorEastAsia" w:eastAsiaTheme="majorEastAsia" w:hAnsiTheme="majorEastAsia" w:hint="eastAsia"/>
              </w:rPr>
              <w:t>完成首次輸入植物或其產品風險評估作業計21件、25種，兼顧業者輸入需求及避免有害生物隨之傳入。</w:t>
            </w:r>
          </w:p>
          <w:p w:rsidR="00B61968" w:rsidRPr="004F3F9B" w:rsidRDefault="00B61968" w:rsidP="004F3F9B">
            <w:pPr>
              <w:numPr>
                <w:ilvl w:val="0"/>
                <w:numId w:val="53"/>
              </w:numPr>
              <w:snapToGrid w:val="0"/>
              <w:spacing w:line="360" w:lineRule="exact"/>
              <w:ind w:left="284" w:hanging="284"/>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配合植物防疫檢疫法修正，研擬輸入昆蟲有害生物評估量化指標，以供政策執行之參據。</w:t>
            </w:r>
          </w:p>
        </w:tc>
      </w:tr>
      <w:tr w:rsidR="007749BB" w:rsidRPr="004F3F9B" w:rsidTr="007749BB">
        <w:trPr>
          <w:trHeight w:val="37"/>
          <w:jc w:val="center"/>
        </w:trPr>
        <w:tc>
          <w:tcPr>
            <w:tcW w:w="1761" w:type="dxa"/>
            <w:vMerge/>
          </w:tcPr>
          <w:p w:rsidR="007749BB" w:rsidRPr="004F3F9B" w:rsidRDefault="007749BB" w:rsidP="004F3F9B">
            <w:pPr>
              <w:spacing w:line="360" w:lineRule="exact"/>
              <w:rPr>
                <w:rFonts w:asciiTheme="majorEastAsia" w:eastAsiaTheme="majorEastAsia" w:hAnsiTheme="majorEastAsia"/>
                <w:szCs w:val="24"/>
              </w:rPr>
            </w:pPr>
          </w:p>
        </w:tc>
        <w:tc>
          <w:tcPr>
            <w:tcW w:w="2269" w:type="dxa"/>
            <w:tcBorders>
              <w:bottom w:val="single" w:sz="4" w:space="0" w:color="auto"/>
            </w:tcBorders>
          </w:tcPr>
          <w:p w:rsidR="007749BB" w:rsidRPr="004F3F9B" w:rsidRDefault="007749BB"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szCs w:val="24"/>
              </w:rPr>
              <w:t>二、</w:t>
            </w:r>
            <w:r w:rsidRPr="004F3F9B">
              <w:rPr>
                <w:rFonts w:asciiTheme="majorEastAsia" w:eastAsiaTheme="majorEastAsia" w:hAnsiTheme="majorEastAsia" w:hint="eastAsia"/>
                <w:szCs w:val="24"/>
              </w:rPr>
              <w:t>增強動植物防疫檢疫與檢驗效能，</w:t>
            </w:r>
            <w:r w:rsidRPr="004F3F9B">
              <w:rPr>
                <w:rFonts w:asciiTheme="majorEastAsia" w:eastAsiaTheme="majorEastAsia" w:hAnsiTheme="majorEastAsia"/>
                <w:szCs w:val="24"/>
              </w:rPr>
              <w:t>研發</w:t>
            </w:r>
            <w:r w:rsidRPr="004F3F9B">
              <w:rPr>
                <w:rFonts w:asciiTheme="majorEastAsia" w:eastAsiaTheme="majorEastAsia" w:hAnsiTheme="majorEastAsia" w:hint="eastAsia"/>
                <w:szCs w:val="24"/>
              </w:rPr>
              <w:t>動</w:t>
            </w:r>
            <w:r w:rsidRPr="004F3F9B">
              <w:rPr>
                <w:rFonts w:asciiTheme="majorEastAsia" w:eastAsiaTheme="majorEastAsia" w:hAnsiTheme="majorEastAsia"/>
                <w:szCs w:val="24"/>
              </w:rPr>
              <w:t>植物有害生物監測技術、及重要</w:t>
            </w:r>
            <w:r w:rsidRPr="004F3F9B">
              <w:rPr>
                <w:rFonts w:asciiTheme="majorEastAsia" w:eastAsiaTheme="majorEastAsia" w:hAnsiTheme="majorEastAsia" w:hint="eastAsia"/>
                <w:szCs w:val="24"/>
              </w:rPr>
              <w:t>動</w:t>
            </w:r>
            <w:r w:rsidRPr="004F3F9B">
              <w:rPr>
                <w:rFonts w:asciiTheme="majorEastAsia" w:eastAsiaTheme="majorEastAsia" w:hAnsiTheme="majorEastAsia"/>
                <w:szCs w:val="24"/>
              </w:rPr>
              <w:t>植物有害生物診斷鑑定技術，建立可能入侵之重大疫病蟲害偵察體系及緊急防治標準作業</w:t>
            </w:r>
            <w:r w:rsidRPr="004F3F9B">
              <w:rPr>
                <w:rFonts w:asciiTheme="majorEastAsia" w:eastAsiaTheme="majorEastAsia" w:hAnsiTheme="majorEastAsia" w:hint="eastAsia"/>
                <w:szCs w:val="24"/>
              </w:rPr>
              <w:t>，及有害生物檢疫處理技術之研發改進。</w:t>
            </w:r>
          </w:p>
        </w:tc>
        <w:tc>
          <w:tcPr>
            <w:tcW w:w="5564" w:type="dxa"/>
            <w:tcBorders>
              <w:bottom w:val="single" w:sz="4" w:space="0" w:color="auto"/>
            </w:tcBorders>
          </w:tcPr>
          <w:p w:rsidR="00373B93" w:rsidRPr="004F3F9B" w:rsidRDefault="00373B93" w:rsidP="004F3F9B">
            <w:pPr>
              <w:numPr>
                <w:ilvl w:val="0"/>
                <w:numId w:val="81"/>
              </w:numPr>
              <w:snapToGrid w:val="0"/>
              <w:spacing w:line="360" w:lineRule="exact"/>
              <w:ind w:left="284" w:hanging="284"/>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為防範重要動物傳染病入侵，造成農業生產環境及民眾生命安全之重大威脅，進行輸入及走私禽鳥之家禽流行性感冒與新城病之監測，共計239件檢體，檢測結果均</w:t>
            </w:r>
            <w:bookmarkStart w:id="0" w:name="_GoBack"/>
            <w:bookmarkEnd w:id="0"/>
            <w:r w:rsidRPr="004F3F9B">
              <w:rPr>
                <w:rFonts w:asciiTheme="majorEastAsia" w:eastAsiaTheme="majorEastAsia" w:hAnsiTheme="majorEastAsia" w:cs="新細明體" w:hint="eastAsia"/>
                <w:lang w:bidi="hi-IN"/>
              </w:rPr>
              <w:t>為陰性。</w:t>
            </w:r>
          </w:p>
          <w:p w:rsidR="006F0AE2" w:rsidRPr="004F3F9B" w:rsidRDefault="006F0AE2" w:rsidP="004F3F9B">
            <w:pPr>
              <w:numPr>
                <w:ilvl w:val="0"/>
                <w:numId w:val="81"/>
              </w:numPr>
              <w:snapToGrid w:val="0"/>
              <w:spacing w:line="360" w:lineRule="exact"/>
              <w:ind w:left="284" w:hanging="284"/>
              <w:jc w:val="both"/>
              <w:rPr>
                <w:rFonts w:asciiTheme="majorEastAsia" w:eastAsiaTheme="majorEastAsia" w:hAnsiTheme="majorEastAsia"/>
                <w:szCs w:val="24"/>
              </w:rPr>
            </w:pPr>
            <w:r w:rsidRPr="004F3F9B">
              <w:rPr>
                <w:rFonts w:asciiTheme="majorEastAsia" w:eastAsiaTheme="majorEastAsia" w:hAnsiTheme="majorEastAsia" w:hint="eastAsia"/>
                <w:szCs w:val="24"/>
              </w:rPr>
              <w:t>由大專院校結合國內7區農業改良場，經由蒐集水稻栽培區大氣氣候資料，好發區與非好發區田間微氣候因子及稻熱病罹病率等綜合資料進行大數據分析，建立可供運算之微氣候因子與監測基準的行動軟體平台，以彌補目前人力不足的監測體系，提高監測準確度，提供未來田間預測稻熱病發生參考。107年度第一期稻作已蒐集全臺14處田區相關資料進行分析，分析結果明確顯示出田間發病轉折點，將進一步分析前後時間發生稻熱病的氣候資料。</w:t>
            </w:r>
          </w:p>
          <w:p w:rsidR="006F0AE2" w:rsidRPr="004F3F9B" w:rsidRDefault="006F0AE2" w:rsidP="004F3F9B">
            <w:pPr>
              <w:numPr>
                <w:ilvl w:val="0"/>
                <w:numId w:val="81"/>
              </w:numPr>
              <w:snapToGrid w:val="0"/>
              <w:spacing w:line="360" w:lineRule="exact"/>
              <w:ind w:left="284" w:hanging="284"/>
              <w:jc w:val="both"/>
              <w:rPr>
                <w:rFonts w:asciiTheme="majorEastAsia" w:eastAsiaTheme="majorEastAsia" w:hAnsiTheme="majorEastAsia"/>
                <w:szCs w:val="24"/>
              </w:rPr>
            </w:pPr>
            <w:r w:rsidRPr="004F3F9B">
              <w:rPr>
                <w:rFonts w:asciiTheme="majorEastAsia" w:eastAsiaTheme="majorEastAsia" w:hAnsiTheme="majorEastAsia" w:hint="eastAsia"/>
                <w:szCs w:val="24"/>
              </w:rPr>
              <w:t>了解植食性線蟲於臺灣各地區之分布，研究國內園藝作物栽植區介質之植食性線蟲情況，以評估其對園藝產業的衝擊。逐步完成分析我國園藝用栽培介質內植物寄生性線蟲之分布狀況，有助未來我國制定防疫檢疫相關政策參考依據。</w:t>
            </w:r>
          </w:p>
          <w:p w:rsidR="000D22B0" w:rsidRPr="004F3F9B" w:rsidRDefault="000D22B0" w:rsidP="004F3F9B">
            <w:pPr>
              <w:numPr>
                <w:ilvl w:val="0"/>
                <w:numId w:val="81"/>
              </w:numPr>
              <w:snapToGrid w:val="0"/>
              <w:spacing w:line="360" w:lineRule="exact"/>
              <w:ind w:left="284" w:hanging="284"/>
              <w:jc w:val="both"/>
              <w:rPr>
                <w:rFonts w:asciiTheme="majorEastAsia" w:eastAsiaTheme="majorEastAsia" w:hAnsiTheme="majorEastAsia"/>
              </w:rPr>
            </w:pPr>
            <w:r w:rsidRPr="004F3F9B">
              <w:rPr>
                <w:rFonts w:asciiTheme="majorEastAsia" w:eastAsiaTheme="majorEastAsia" w:hAnsiTheme="majorEastAsia" w:hint="eastAsia"/>
              </w:rPr>
              <w:t>建立我國輸入植物檢疫規定及臺灣未發生鱗翅目、雙翅目、纓翅目及鞘翅目之重要有害生物DNA條碼建訂技術，強化邊境欄查檢疫有害生物之鑑定效能。</w:t>
            </w:r>
          </w:p>
          <w:p w:rsidR="007749BB" w:rsidRPr="004F3F9B" w:rsidRDefault="000D22B0" w:rsidP="004F3F9B">
            <w:pPr>
              <w:numPr>
                <w:ilvl w:val="0"/>
                <w:numId w:val="81"/>
              </w:numPr>
              <w:snapToGrid w:val="0"/>
              <w:spacing w:line="360" w:lineRule="exact"/>
              <w:ind w:left="284" w:hanging="284"/>
              <w:jc w:val="both"/>
              <w:rPr>
                <w:rFonts w:asciiTheme="majorEastAsia" w:eastAsiaTheme="majorEastAsia" w:hAnsiTheme="majorEastAsia" w:cs="新細明體"/>
                <w:lang w:bidi="hi-IN"/>
              </w:rPr>
            </w:pPr>
            <w:r w:rsidRPr="004F3F9B">
              <w:rPr>
                <w:rFonts w:asciiTheme="majorEastAsia" w:eastAsiaTheme="majorEastAsia" w:hAnsiTheme="majorEastAsia" w:hint="eastAsia"/>
              </w:rPr>
              <w:t>建置主要輸入木材及禁止輸入檢疫有害生物寄主木材圖鑑，強化輸入植物檢疫能力。</w:t>
            </w:r>
          </w:p>
        </w:tc>
      </w:tr>
      <w:tr w:rsidR="007749BB" w:rsidRPr="004F3F9B" w:rsidTr="007749BB">
        <w:trPr>
          <w:trHeight w:val="37"/>
          <w:jc w:val="center"/>
        </w:trPr>
        <w:tc>
          <w:tcPr>
            <w:tcW w:w="1761" w:type="dxa"/>
            <w:vMerge/>
          </w:tcPr>
          <w:p w:rsidR="007749BB" w:rsidRPr="004F3F9B" w:rsidRDefault="007749BB" w:rsidP="004F3F9B">
            <w:pPr>
              <w:spacing w:line="360" w:lineRule="exact"/>
              <w:rPr>
                <w:rFonts w:asciiTheme="majorEastAsia" w:eastAsiaTheme="majorEastAsia" w:hAnsiTheme="majorEastAsia"/>
                <w:szCs w:val="24"/>
              </w:rPr>
            </w:pPr>
          </w:p>
        </w:tc>
        <w:tc>
          <w:tcPr>
            <w:tcW w:w="2269" w:type="dxa"/>
            <w:tcBorders>
              <w:bottom w:val="single" w:sz="4" w:space="0" w:color="auto"/>
            </w:tcBorders>
          </w:tcPr>
          <w:p w:rsidR="007749BB" w:rsidRPr="004F3F9B" w:rsidRDefault="007749BB"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szCs w:val="24"/>
              </w:rPr>
              <w:t>三、</w:t>
            </w:r>
            <w:r w:rsidRPr="004F3F9B">
              <w:rPr>
                <w:rFonts w:asciiTheme="majorEastAsia" w:eastAsiaTheme="majorEastAsia" w:hAnsiTheme="majorEastAsia" w:hint="eastAsia"/>
                <w:szCs w:val="24"/>
              </w:rPr>
              <w:t>推動健康</w:t>
            </w:r>
            <w:r w:rsidRPr="004F3F9B">
              <w:rPr>
                <w:rFonts w:asciiTheme="majorEastAsia" w:eastAsiaTheme="majorEastAsia" w:hAnsiTheme="majorEastAsia"/>
                <w:szCs w:val="24"/>
              </w:rPr>
              <w:t>種苗</w:t>
            </w:r>
            <w:r w:rsidRPr="004F3F9B">
              <w:rPr>
                <w:rFonts w:asciiTheme="majorEastAsia" w:eastAsiaTheme="majorEastAsia" w:hAnsiTheme="majorEastAsia" w:hint="eastAsia"/>
                <w:szCs w:val="24"/>
              </w:rPr>
              <w:t>整合管理及</w:t>
            </w:r>
            <w:r w:rsidRPr="004F3F9B">
              <w:rPr>
                <w:rFonts w:asciiTheme="majorEastAsia" w:eastAsiaTheme="majorEastAsia" w:hAnsiTheme="majorEastAsia"/>
                <w:szCs w:val="24"/>
              </w:rPr>
              <w:t>驗證相關技術，建立高經濟作物關鍵病蟲害之監測預警體系及防治基準</w:t>
            </w:r>
            <w:r w:rsidRPr="004F3F9B">
              <w:rPr>
                <w:rFonts w:asciiTheme="majorEastAsia" w:eastAsiaTheme="majorEastAsia" w:hAnsiTheme="majorEastAsia" w:hint="eastAsia"/>
                <w:szCs w:val="24"/>
              </w:rPr>
              <w:t>。</w:t>
            </w:r>
          </w:p>
        </w:tc>
        <w:tc>
          <w:tcPr>
            <w:tcW w:w="5564" w:type="dxa"/>
            <w:tcBorders>
              <w:bottom w:val="single" w:sz="4" w:space="0" w:color="auto"/>
            </w:tcBorders>
          </w:tcPr>
          <w:p w:rsidR="00F82B9F" w:rsidRPr="004F3F9B" w:rsidRDefault="00F82B9F" w:rsidP="004F3F9B">
            <w:pPr>
              <w:numPr>
                <w:ilvl w:val="0"/>
                <w:numId w:val="75"/>
              </w:numPr>
              <w:snapToGrid w:val="0"/>
              <w:spacing w:line="360" w:lineRule="exact"/>
              <w:ind w:left="284" w:hanging="284"/>
              <w:jc w:val="both"/>
              <w:rPr>
                <w:rFonts w:asciiTheme="majorEastAsia" w:eastAsiaTheme="majorEastAsia" w:hAnsiTheme="majorEastAsia"/>
                <w:szCs w:val="24"/>
              </w:rPr>
            </w:pPr>
            <w:r w:rsidRPr="004F3F9B">
              <w:rPr>
                <w:rFonts w:asciiTheme="majorEastAsia" w:eastAsiaTheme="majorEastAsia" w:hAnsiTheme="majorEastAsia" w:hint="eastAsia"/>
                <w:szCs w:val="24"/>
              </w:rPr>
              <w:t>進行重要紅龍果品種莖段組織培養方法；研發莖頂組織培養、冷凍治療、高頻微波處理等紅龍果脫毒技術及去病毒效果；建立無病毒紅龍果種苗之生產流程。提供無病毒組培苗、無病毒砧木以及合適的工具消毒方法，徹底解決田間紅龍果病毒性病害問題。</w:t>
            </w:r>
          </w:p>
          <w:p w:rsidR="007749BB" w:rsidRPr="004F3F9B" w:rsidRDefault="00F82B9F" w:rsidP="004F3F9B">
            <w:pPr>
              <w:numPr>
                <w:ilvl w:val="0"/>
                <w:numId w:val="75"/>
              </w:numPr>
              <w:snapToGrid w:val="0"/>
              <w:spacing w:line="360" w:lineRule="exact"/>
              <w:ind w:left="284" w:hanging="284"/>
              <w:jc w:val="both"/>
              <w:rPr>
                <w:rFonts w:asciiTheme="majorEastAsia" w:eastAsiaTheme="majorEastAsia" w:hAnsiTheme="majorEastAsia"/>
                <w:szCs w:val="24"/>
              </w:rPr>
            </w:pPr>
            <w:r w:rsidRPr="004F3F9B">
              <w:rPr>
                <w:rFonts w:asciiTheme="majorEastAsia" w:eastAsiaTheme="majorEastAsia" w:hAnsiTheme="majorEastAsia" w:hint="eastAsia"/>
                <w:szCs w:val="24"/>
              </w:rPr>
              <w:t>盤點國內外各項網室栽培與設施，對柑橘黃龍病與萎縮病之防治及媒介昆蟲防治技術，比較網室與露天栽培的病蟲害發生已有明顯差異，並選定具市場潛力的優質柑橘品種種植。已於網室內種植</w:t>
            </w:r>
            <w:r w:rsidRPr="004F3F9B">
              <w:rPr>
                <w:rFonts w:asciiTheme="majorEastAsia" w:eastAsiaTheme="majorEastAsia" w:hAnsiTheme="majorEastAsia"/>
                <w:szCs w:val="24"/>
              </w:rPr>
              <w:t>16</w:t>
            </w:r>
            <w:r w:rsidRPr="004F3F9B">
              <w:rPr>
                <w:rFonts w:asciiTheme="majorEastAsia" w:eastAsiaTheme="majorEastAsia" w:hAnsiTheme="majorEastAsia" w:hint="eastAsia"/>
                <w:szCs w:val="24"/>
              </w:rPr>
              <w:t>品種共</w:t>
            </w:r>
            <w:r w:rsidRPr="004F3F9B">
              <w:rPr>
                <w:rFonts w:asciiTheme="majorEastAsia" w:eastAsiaTheme="majorEastAsia" w:hAnsiTheme="majorEastAsia"/>
                <w:szCs w:val="24"/>
              </w:rPr>
              <w:t>34</w:t>
            </w:r>
            <w:r w:rsidRPr="004F3F9B">
              <w:rPr>
                <w:rFonts w:asciiTheme="majorEastAsia" w:eastAsiaTheme="majorEastAsia" w:hAnsiTheme="majorEastAsia" w:hint="eastAsia"/>
                <w:szCs w:val="24"/>
              </w:rPr>
              <w:t>株優質柑橘植株，以比較不同柑橘品種於網室內病蟲害發生狀況。露天柑橘植株之套網保護試驗，明顯減少木蝨與蚜蟲的發生率達70%左右。</w:t>
            </w:r>
          </w:p>
        </w:tc>
      </w:tr>
      <w:tr w:rsidR="007749BB" w:rsidRPr="004F3F9B" w:rsidTr="007749BB">
        <w:trPr>
          <w:trHeight w:val="37"/>
          <w:jc w:val="center"/>
        </w:trPr>
        <w:tc>
          <w:tcPr>
            <w:tcW w:w="1761" w:type="dxa"/>
            <w:vMerge/>
          </w:tcPr>
          <w:p w:rsidR="007749BB" w:rsidRPr="004F3F9B" w:rsidRDefault="007749BB" w:rsidP="004F3F9B">
            <w:pPr>
              <w:spacing w:line="360" w:lineRule="exact"/>
              <w:rPr>
                <w:rFonts w:asciiTheme="majorEastAsia" w:eastAsiaTheme="majorEastAsia" w:hAnsiTheme="majorEastAsia"/>
                <w:szCs w:val="24"/>
              </w:rPr>
            </w:pPr>
          </w:p>
        </w:tc>
        <w:tc>
          <w:tcPr>
            <w:tcW w:w="2269" w:type="dxa"/>
            <w:tcBorders>
              <w:bottom w:val="single" w:sz="4" w:space="0" w:color="auto"/>
            </w:tcBorders>
          </w:tcPr>
          <w:p w:rsidR="007749BB" w:rsidRPr="004F3F9B" w:rsidRDefault="007749BB"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szCs w:val="24"/>
              </w:rPr>
              <w:t>四、辦理植物有害生</w:t>
            </w:r>
            <w:r w:rsidRPr="004F3F9B">
              <w:rPr>
                <w:rFonts w:asciiTheme="majorEastAsia" w:eastAsiaTheme="majorEastAsia" w:hAnsiTheme="majorEastAsia"/>
                <w:szCs w:val="24"/>
              </w:rPr>
              <w:lastRenderedPageBreak/>
              <w:t>物防疫資材開發與應用</w:t>
            </w:r>
            <w:r w:rsidRPr="004F3F9B">
              <w:rPr>
                <w:rFonts w:asciiTheme="majorEastAsia" w:eastAsiaTheme="majorEastAsia" w:hAnsiTheme="majorEastAsia" w:hint="eastAsia"/>
                <w:szCs w:val="24"/>
              </w:rPr>
              <w:t>研究</w:t>
            </w:r>
            <w:r w:rsidRPr="004F3F9B">
              <w:rPr>
                <w:rFonts w:asciiTheme="majorEastAsia" w:eastAsiaTheme="majorEastAsia" w:hAnsiTheme="majorEastAsia"/>
                <w:szCs w:val="24"/>
              </w:rPr>
              <w:t>，研發疫病蟲害管理技術，</w:t>
            </w:r>
            <w:r w:rsidRPr="004F3F9B">
              <w:rPr>
                <w:rFonts w:asciiTheme="majorEastAsia" w:eastAsiaTheme="majorEastAsia" w:hAnsiTheme="majorEastAsia" w:hint="eastAsia"/>
                <w:szCs w:val="24"/>
              </w:rPr>
              <w:t>推動</w:t>
            </w:r>
            <w:r w:rsidRPr="004F3F9B">
              <w:rPr>
                <w:rFonts w:asciiTheme="majorEastAsia" w:eastAsiaTheme="majorEastAsia" w:hAnsiTheme="majorEastAsia"/>
                <w:szCs w:val="24"/>
              </w:rPr>
              <w:t>生物性農藥</w:t>
            </w:r>
            <w:r w:rsidRPr="004F3F9B">
              <w:rPr>
                <w:rFonts w:asciiTheme="majorEastAsia" w:eastAsiaTheme="majorEastAsia" w:hAnsiTheme="majorEastAsia" w:hint="eastAsia"/>
                <w:szCs w:val="24"/>
              </w:rPr>
              <w:t>產業發展，推廣使用生物農藥之作物整合性防治技術</w:t>
            </w:r>
            <w:r w:rsidRPr="004F3F9B">
              <w:rPr>
                <w:rFonts w:asciiTheme="majorEastAsia" w:eastAsiaTheme="majorEastAsia" w:hAnsiTheme="majorEastAsia"/>
                <w:szCs w:val="24"/>
              </w:rPr>
              <w:t>。</w:t>
            </w:r>
          </w:p>
        </w:tc>
        <w:tc>
          <w:tcPr>
            <w:tcW w:w="5564" w:type="dxa"/>
            <w:tcBorders>
              <w:bottom w:val="single" w:sz="4" w:space="0" w:color="auto"/>
            </w:tcBorders>
          </w:tcPr>
          <w:p w:rsidR="00F82B9F" w:rsidRPr="004F3F9B" w:rsidRDefault="00F82B9F" w:rsidP="004F3F9B">
            <w:pPr>
              <w:numPr>
                <w:ilvl w:val="0"/>
                <w:numId w:val="54"/>
              </w:numPr>
              <w:snapToGrid w:val="0"/>
              <w:spacing w:line="360" w:lineRule="exact"/>
              <w:jc w:val="both"/>
              <w:rPr>
                <w:rFonts w:asciiTheme="majorEastAsia" w:eastAsiaTheme="majorEastAsia" w:hAnsiTheme="majorEastAsia"/>
                <w:szCs w:val="24"/>
              </w:rPr>
            </w:pPr>
            <w:r w:rsidRPr="004F3F9B">
              <w:rPr>
                <w:rFonts w:asciiTheme="majorEastAsia" w:eastAsiaTheme="majorEastAsia" w:hAnsiTheme="majorEastAsia" w:hint="eastAsia"/>
                <w:szCs w:val="24"/>
              </w:rPr>
              <w:lastRenderedPageBreak/>
              <w:t>完成臺中地區有機及慣行農法龍眼園田間釋放平</w:t>
            </w:r>
            <w:r w:rsidRPr="004F3F9B">
              <w:rPr>
                <w:rFonts w:asciiTheme="majorEastAsia" w:eastAsiaTheme="majorEastAsia" w:hAnsiTheme="majorEastAsia" w:hint="eastAsia"/>
                <w:szCs w:val="24"/>
              </w:rPr>
              <w:lastRenderedPageBreak/>
              <w:t>腹小蜂寄生情形，有機園平腹小蜂寄生率明顯較慣行園佳。規劃於</w:t>
            </w:r>
            <w:r w:rsidRPr="004F3F9B">
              <w:rPr>
                <w:rFonts w:asciiTheme="majorEastAsia" w:eastAsiaTheme="majorEastAsia" w:hAnsiTheme="majorEastAsia"/>
                <w:szCs w:val="24"/>
              </w:rPr>
              <w:t>108</w:t>
            </w:r>
            <w:r w:rsidRPr="004F3F9B">
              <w:rPr>
                <w:rFonts w:asciiTheme="majorEastAsia" w:eastAsiaTheme="majorEastAsia" w:hAnsiTheme="majorEastAsia" w:hint="eastAsia"/>
                <w:szCs w:val="24"/>
              </w:rPr>
              <w:t>年第</w:t>
            </w:r>
            <w:r w:rsidRPr="004F3F9B">
              <w:rPr>
                <w:rFonts w:asciiTheme="majorEastAsia" w:eastAsiaTheme="majorEastAsia" w:hAnsiTheme="majorEastAsia"/>
                <w:szCs w:val="24"/>
              </w:rPr>
              <w:t>1</w:t>
            </w:r>
            <w:r w:rsidRPr="004F3F9B">
              <w:rPr>
                <w:rFonts w:asciiTheme="majorEastAsia" w:eastAsiaTheme="majorEastAsia" w:hAnsiTheme="majorEastAsia" w:hint="eastAsia"/>
                <w:szCs w:val="24"/>
              </w:rPr>
              <w:t>及第</w:t>
            </w:r>
            <w:r w:rsidRPr="004F3F9B">
              <w:rPr>
                <w:rFonts w:asciiTheme="majorEastAsia" w:eastAsiaTheme="majorEastAsia" w:hAnsiTheme="majorEastAsia"/>
                <w:szCs w:val="24"/>
              </w:rPr>
              <w:t>2</w:t>
            </w:r>
            <w:r w:rsidRPr="004F3F9B">
              <w:rPr>
                <w:rFonts w:asciiTheme="majorEastAsia" w:eastAsiaTheme="majorEastAsia" w:hAnsiTheme="majorEastAsia" w:hint="eastAsia"/>
                <w:szCs w:val="24"/>
              </w:rPr>
              <w:t>次增加平腹小蜂釋放量提高寄生效果，增加前期平腹小蜂田間族群，降低荔枝椿象若蟲孵化數量。完成外米綴蛾半自動化量產裝置設計圖。</w:t>
            </w:r>
          </w:p>
          <w:p w:rsidR="007749BB" w:rsidRPr="004F3F9B" w:rsidRDefault="00F82B9F" w:rsidP="004F3F9B">
            <w:pPr>
              <w:numPr>
                <w:ilvl w:val="0"/>
                <w:numId w:val="54"/>
              </w:numPr>
              <w:snapToGrid w:val="0"/>
              <w:spacing w:line="360" w:lineRule="exact"/>
              <w:ind w:left="284" w:hanging="284"/>
              <w:jc w:val="both"/>
              <w:rPr>
                <w:rFonts w:asciiTheme="majorEastAsia" w:eastAsiaTheme="majorEastAsia" w:hAnsiTheme="majorEastAsia" w:cs="新細明體"/>
                <w:lang w:bidi="hi-IN"/>
              </w:rPr>
            </w:pPr>
            <w:r w:rsidRPr="004F3F9B">
              <w:rPr>
                <w:rFonts w:asciiTheme="majorEastAsia" w:eastAsiaTheme="majorEastAsia" w:hAnsiTheme="majorEastAsia" w:hint="eastAsia"/>
              </w:rPr>
              <w:t>小黑花椿象可降低溫室中菜豆葉片上的台灣花薊馬二齡幼蟲數量，亦可減少菜豆葉片受薊馬銼吸造成的斑點面積，降低台灣花薊馬二齡幼蟲對菜豆葉片的危害率。</w:t>
            </w:r>
          </w:p>
        </w:tc>
      </w:tr>
      <w:tr w:rsidR="007749BB" w:rsidRPr="004F3F9B" w:rsidTr="007749BB">
        <w:trPr>
          <w:trHeight w:val="37"/>
          <w:jc w:val="center"/>
        </w:trPr>
        <w:tc>
          <w:tcPr>
            <w:tcW w:w="1761" w:type="dxa"/>
            <w:vMerge/>
          </w:tcPr>
          <w:p w:rsidR="007749BB" w:rsidRPr="004F3F9B" w:rsidRDefault="007749BB" w:rsidP="004F3F9B">
            <w:pPr>
              <w:spacing w:line="360" w:lineRule="exact"/>
              <w:rPr>
                <w:rFonts w:asciiTheme="majorEastAsia" w:eastAsiaTheme="majorEastAsia" w:hAnsiTheme="majorEastAsia"/>
                <w:szCs w:val="24"/>
              </w:rPr>
            </w:pPr>
          </w:p>
        </w:tc>
        <w:tc>
          <w:tcPr>
            <w:tcW w:w="2269" w:type="dxa"/>
            <w:tcBorders>
              <w:bottom w:val="single" w:sz="4" w:space="0" w:color="auto"/>
            </w:tcBorders>
          </w:tcPr>
          <w:p w:rsidR="007749BB" w:rsidRPr="004F3F9B" w:rsidRDefault="007749BB"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szCs w:val="24"/>
              </w:rPr>
              <w:t>五、辦理農藥風險評估、檢測與施藥技術開發，以及植物有害生物系統性管理與檢疫處理技術。</w:t>
            </w:r>
          </w:p>
        </w:tc>
        <w:tc>
          <w:tcPr>
            <w:tcW w:w="5564" w:type="dxa"/>
            <w:tcBorders>
              <w:bottom w:val="single" w:sz="4" w:space="0" w:color="auto"/>
            </w:tcBorders>
          </w:tcPr>
          <w:p w:rsidR="007749BB" w:rsidRPr="004F3F9B" w:rsidRDefault="00F82B9F" w:rsidP="003F0A73">
            <w:pPr>
              <w:pStyle w:val="af0"/>
              <w:spacing w:line="360" w:lineRule="exact"/>
              <w:ind w:leftChars="0" w:left="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rPr>
              <w:t>針對農業區域</w:t>
            </w:r>
            <w:r w:rsidRPr="004F3F9B">
              <w:rPr>
                <w:rFonts w:asciiTheme="majorEastAsia" w:eastAsiaTheme="majorEastAsia" w:hAnsiTheme="majorEastAsia" w:hint="eastAsia"/>
              </w:rPr>
              <w:t>水體檢出之農藥，持續優化檢測方法及蒐集水生毒理資料數據，以評估該等藥劑之生態風險管理，確保</w:t>
            </w:r>
            <w:r w:rsidRPr="004F3F9B">
              <w:rPr>
                <w:rFonts w:asciiTheme="majorEastAsia" w:eastAsiaTheme="majorEastAsia" w:hAnsiTheme="majorEastAsia"/>
              </w:rPr>
              <w:t>我國農業環境永續發展</w:t>
            </w:r>
            <w:r w:rsidRPr="004F3F9B">
              <w:rPr>
                <w:rFonts w:asciiTheme="majorEastAsia" w:eastAsiaTheme="majorEastAsia" w:hAnsiTheme="majorEastAsia" w:hint="eastAsia"/>
              </w:rPr>
              <w:t>。</w:t>
            </w:r>
          </w:p>
        </w:tc>
      </w:tr>
      <w:tr w:rsidR="007749BB" w:rsidRPr="004F3F9B" w:rsidTr="007749BB">
        <w:trPr>
          <w:trHeight w:val="37"/>
          <w:jc w:val="center"/>
        </w:trPr>
        <w:tc>
          <w:tcPr>
            <w:tcW w:w="1761" w:type="dxa"/>
            <w:vMerge/>
          </w:tcPr>
          <w:p w:rsidR="007749BB" w:rsidRPr="004F3F9B" w:rsidRDefault="007749BB" w:rsidP="004F3F9B">
            <w:pPr>
              <w:spacing w:line="360" w:lineRule="exact"/>
              <w:rPr>
                <w:rFonts w:asciiTheme="majorEastAsia" w:eastAsiaTheme="majorEastAsia" w:hAnsiTheme="majorEastAsia"/>
                <w:szCs w:val="24"/>
              </w:rPr>
            </w:pPr>
          </w:p>
        </w:tc>
        <w:tc>
          <w:tcPr>
            <w:tcW w:w="2269" w:type="dxa"/>
            <w:tcBorders>
              <w:bottom w:val="single" w:sz="4" w:space="0" w:color="auto"/>
            </w:tcBorders>
          </w:tcPr>
          <w:p w:rsidR="007749BB" w:rsidRPr="004F3F9B" w:rsidRDefault="007749BB"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hint="eastAsia"/>
                <w:szCs w:val="24"/>
              </w:rPr>
              <w:t>六</w:t>
            </w:r>
            <w:r w:rsidRPr="004F3F9B">
              <w:rPr>
                <w:rFonts w:asciiTheme="majorEastAsia" w:eastAsiaTheme="majorEastAsia" w:hAnsiTheme="majorEastAsia"/>
                <w:szCs w:val="24"/>
              </w:rPr>
              <w:t>、強化重大人畜共通傳染病之防疫檢疫策略研究及推廣。</w:t>
            </w:r>
          </w:p>
        </w:tc>
        <w:tc>
          <w:tcPr>
            <w:tcW w:w="5564" w:type="dxa"/>
            <w:tcBorders>
              <w:bottom w:val="single" w:sz="4" w:space="0" w:color="auto"/>
            </w:tcBorders>
          </w:tcPr>
          <w:p w:rsidR="007749BB" w:rsidRPr="004F3F9B" w:rsidRDefault="007749BB" w:rsidP="004F3F9B">
            <w:pPr>
              <w:numPr>
                <w:ilvl w:val="0"/>
                <w:numId w:val="55"/>
              </w:numPr>
              <w:snapToGrid w:val="0"/>
              <w:spacing w:line="360" w:lineRule="exact"/>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執行「火雞、鴕鳥、鵪鶉及水禽類禽流感監控」研究計畫，對火雞、鵪鶉、鴕鳥、水禽場樣本作家禽流行性感冒病毒核酸及血清抗體檢測，檢測場數、件數與結果如下</w:t>
            </w:r>
            <w:r w:rsidRPr="004F3F9B">
              <w:rPr>
                <w:rFonts w:asciiTheme="majorEastAsia" w:eastAsiaTheme="majorEastAsia" w:hAnsiTheme="majorEastAsia" w:cs="新細明體"/>
                <w:lang w:bidi="hi-IN"/>
              </w:rPr>
              <w:t>：</w:t>
            </w:r>
          </w:p>
          <w:p w:rsidR="007749BB" w:rsidRPr="004F3F9B" w:rsidRDefault="007749BB" w:rsidP="004F3F9B">
            <w:pPr>
              <w:pStyle w:val="af0"/>
              <w:numPr>
                <w:ilvl w:val="0"/>
                <w:numId w:val="30"/>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火雞場共29場，檢測580件血清及拭子樣本皆為陰性。</w:t>
            </w:r>
          </w:p>
          <w:p w:rsidR="007749BB" w:rsidRPr="004F3F9B" w:rsidRDefault="007749BB" w:rsidP="004F3F9B">
            <w:pPr>
              <w:pStyle w:val="af0"/>
              <w:numPr>
                <w:ilvl w:val="0"/>
                <w:numId w:val="30"/>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鵪鶉場共6場，檢測120件血清及拭子樣本皆為陰性。</w:t>
            </w:r>
          </w:p>
          <w:p w:rsidR="007749BB" w:rsidRPr="004F3F9B" w:rsidRDefault="007749BB" w:rsidP="004F3F9B">
            <w:pPr>
              <w:pStyle w:val="af0"/>
              <w:numPr>
                <w:ilvl w:val="0"/>
                <w:numId w:val="30"/>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鴕鳥場共15場，檢測172件血清樣本及70件拭子樣本。血清樣本皆為陰性；其中兩場拭子樣本為核酸陽性，其餘為陰性。</w:t>
            </w:r>
          </w:p>
          <w:p w:rsidR="007749BB" w:rsidRPr="004F3F9B" w:rsidRDefault="007749BB" w:rsidP="004F3F9B">
            <w:pPr>
              <w:pStyle w:val="af0"/>
              <w:numPr>
                <w:ilvl w:val="0"/>
                <w:numId w:val="30"/>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水禽場共389場，檢測7</w:t>
            </w:r>
            <w:r w:rsidRPr="004F3F9B">
              <w:rPr>
                <w:rFonts w:asciiTheme="majorEastAsia" w:eastAsiaTheme="majorEastAsia" w:hAnsiTheme="majorEastAsia" w:cs="新細明體"/>
                <w:lang w:bidi="hi-IN"/>
              </w:rPr>
              <w:t>,</w:t>
            </w:r>
            <w:r w:rsidRPr="004F3F9B">
              <w:rPr>
                <w:rFonts w:asciiTheme="majorEastAsia" w:eastAsiaTheme="majorEastAsia" w:hAnsiTheme="majorEastAsia" w:cs="新細明體" w:hint="eastAsia"/>
                <w:lang w:bidi="hi-IN"/>
              </w:rPr>
              <w:t>780件樣本，其中14場肉鴨場為核酸陽性，其餘為陰性。</w:t>
            </w:r>
          </w:p>
          <w:p w:rsidR="007749BB" w:rsidRPr="004F3F9B" w:rsidRDefault="007749BB" w:rsidP="004F3F9B">
            <w:pPr>
              <w:numPr>
                <w:ilvl w:val="0"/>
                <w:numId w:val="55"/>
              </w:numPr>
              <w:snapToGrid w:val="0"/>
              <w:spacing w:line="360" w:lineRule="exact"/>
              <w:ind w:left="284" w:hanging="284"/>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 xml:space="preserve">執行「臺灣地區寵物鳥家禽流行性感冒病毒監測」研究計畫，自各地區採集寵物鳥店154件(30禽種)、寵物鳥繁殖場376件(23禽種)，檢體數總計530件，皆未發現H5或H7高病原性禽流感病毒核酸之存在。 </w:t>
            </w:r>
          </w:p>
          <w:p w:rsidR="007749BB" w:rsidRPr="004F3F9B" w:rsidRDefault="007749BB" w:rsidP="004F3F9B">
            <w:pPr>
              <w:numPr>
                <w:ilvl w:val="0"/>
                <w:numId w:val="55"/>
              </w:numPr>
              <w:snapToGrid w:val="0"/>
              <w:spacing w:line="360" w:lineRule="exact"/>
              <w:ind w:left="284" w:hanging="284"/>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執行「臺灣野鳥家禽流行性感冒病毒學監測」研究計畫：</w:t>
            </w:r>
          </w:p>
          <w:p w:rsidR="007749BB" w:rsidRPr="004F3F9B" w:rsidRDefault="007749BB" w:rsidP="004F3F9B">
            <w:pPr>
              <w:pStyle w:val="af0"/>
              <w:numPr>
                <w:ilvl w:val="0"/>
                <w:numId w:val="31"/>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於候鳥過境期間在全國重要候鳥濕地進行排遺採樣，另於全國各重要養禽縣市全年度採集留鳥排遺樣本，同時持續蒐集及監測採樣地點候鳥活動及棲息與遷移動態。本年度共設立台</w:t>
            </w:r>
            <w:r w:rsidRPr="004F3F9B">
              <w:rPr>
                <w:rFonts w:asciiTheme="majorEastAsia" w:eastAsiaTheme="majorEastAsia" w:hAnsiTheme="majorEastAsia" w:cs="新細明體" w:hint="eastAsia"/>
                <w:lang w:bidi="hi-IN"/>
              </w:rPr>
              <w:lastRenderedPageBreak/>
              <w:t>北、台中、彰化、雲林、嘉義、台南、高雄、屏東、宜蘭 、花蓮、台東及金門共12個樣區。已採集共2174管野鳥排遺樣本，其中鴨科採樣</w:t>
            </w:r>
            <w:r w:rsidRPr="004F3F9B">
              <w:rPr>
                <w:rFonts w:asciiTheme="majorEastAsia" w:eastAsiaTheme="majorEastAsia" w:hAnsiTheme="majorEastAsia" w:cs="新細明體"/>
                <w:lang w:bidi="hi-IN"/>
              </w:rPr>
              <w:t>1</w:t>
            </w:r>
            <w:r w:rsidR="007C40B6">
              <w:rPr>
                <w:rFonts w:asciiTheme="majorEastAsia" w:eastAsiaTheme="majorEastAsia" w:hAnsiTheme="majorEastAsia" w:cs="新細明體" w:hint="eastAsia"/>
                <w:lang w:bidi="hi-IN"/>
              </w:rPr>
              <w:t>,</w:t>
            </w:r>
            <w:r w:rsidRPr="004F3F9B">
              <w:rPr>
                <w:rFonts w:asciiTheme="majorEastAsia" w:eastAsiaTheme="majorEastAsia" w:hAnsiTheme="majorEastAsia" w:cs="新細明體"/>
                <w:lang w:bidi="hi-IN"/>
              </w:rPr>
              <w:t>173</w:t>
            </w:r>
            <w:r w:rsidRPr="004F3F9B">
              <w:rPr>
                <w:rFonts w:asciiTheme="majorEastAsia" w:eastAsiaTheme="majorEastAsia" w:hAnsiTheme="majorEastAsia" w:cs="新細明體" w:hint="eastAsia"/>
                <w:lang w:bidi="hi-IN"/>
              </w:rPr>
              <w:t>管，佔比例</w:t>
            </w:r>
            <w:r w:rsidRPr="004F3F9B">
              <w:rPr>
                <w:rFonts w:asciiTheme="majorEastAsia" w:eastAsiaTheme="majorEastAsia" w:hAnsiTheme="majorEastAsia" w:cs="新細明體"/>
                <w:lang w:bidi="hi-IN"/>
              </w:rPr>
              <w:t>54.63%</w:t>
            </w:r>
            <w:r w:rsidRPr="004F3F9B">
              <w:rPr>
                <w:rFonts w:asciiTheme="majorEastAsia" w:eastAsiaTheme="majorEastAsia" w:hAnsiTheme="majorEastAsia" w:cs="新細明體" w:hint="eastAsia"/>
                <w:lang w:bidi="hi-IN"/>
              </w:rPr>
              <w:t>、其他樣本為鷸鴴科</w:t>
            </w:r>
            <w:r w:rsidRPr="004F3F9B">
              <w:rPr>
                <w:rFonts w:asciiTheme="majorEastAsia" w:eastAsiaTheme="majorEastAsia" w:hAnsiTheme="majorEastAsia" w:cs="新細明體"/>
                <w:lang w:bidi="hi-IN"/>
              </w:rPr>
              <w:t>256</w:t>
            </w:r>
            <w:r w:rsidRPr="004F3F9B">
              <w:rPr>
                <w:rFonts w:asciiTheme="majorEastAsia" w:eastAsiaTheme="majorEastAsia" w:hAnsiTheme="majorEastAsia" w:cs="新細明體" w:hint="eastAsia"/>
                <w:lang w:bidi="hi-IN"/>
              </w:rPr>
              <w:t>管</w:t>
            </w:r>
            <w:r w:rsidRPr="004F3F9B">
              <w:rPr>
                <w:rFonts w:asciiTheme="majorEastAsia" w:eastAsiaTheme="majorEastAsia" w:hAnsiTheme="majorEastAsia" w:cs="新細明體"/>
                <w:lang w:bidi="hi-IN"/>
              </w:rPr>
              <w:t>(11.92%)</w:t>
            </w:r>
            <w:r w:rsidRPr="004F3F9B">
              <w:rPr>
                <w:rFonts w:asciiTheme="majorEastAsia" w:eastAsiaTheme="majorEastAsia" w:hAnsiTheme="majorEastAsia" w:cs="新細明體" w:hint="eastAsia"/>
                <w:lang w:bidi="hi-IN"/>
              </w:rPr>
              <w:t>、鷺科240管(11.18%)、留鳥478管(22.26%)，截至目前為止未檢出病毒。</w:t>
            </w:r>
          </w:p>
          <w:p w:rsidR="007749BB" w:rsidRPr="004F3F9B" w:rsidRDefault="007749BB" w:rsidP="004F3F9B">
            <w:pPr>
              <w:pStyle w:val="af0"/>
              <w:numPr>
                <w:ilvl w:val="0"/>
                <w:numId w:val="31"/>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共記錄到鳥類55科213種60,257隻次，其中水鳥佔有14科93種43,408隻次。水鳥的保育類共有10種1,315隻次。</w:t>
            </w:r>
          </w:p>
          <w:p w:rsidR="007749BB" w:rsidRPr="004F3F9B" w:rsidRDefault="007749BB" w:rsidP="004F3F9B">
            <w:pPr>
              <w:numPr>
                <w:ilvl w:val="0"/>
                <w:numId w:val="55"/>
              </w:numPr>
              <w:snapToGrid w:val="0"/>
              <w:spacing w:line="360" w:lineRule="exact"/>
              <w:ind w:left="284" w:hanging="284"/>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執行「豬群流行性感冒主動監測與流行分析」研究計畫：</w:t>
            </w:r>
          </w:p>
          <w:p w:rsidR="007749BB" w:rsidRPr="004F3F9B" w:rsidRDefault="007749BB" w:rsidP="004F3F9B">
            <w:pPr>
              <w:pStyle w:val="af0"/>
              <w:numPr>
                <w:ilvl w:val="0"/>
                <w:numId w:val="32"/>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1至6月採集52個豬場748頭</w:t>
            </w:r>
            <w:r w:rsidRPr="004F3F9B">
              <w:rPr>
                <w:rFonts w:asciiTheme="majorEastAsia" w:eastAsiaTheme="majorEastAsia" w:hAnsiTheme="majorEastAsia" w:cs="新細明體"/>
                <w:lang w:bidi="hi-IN"/>
              </w:rPr>
              <w:t>豬隻鼻腔黏膜液</w:t>
            </w:r>
            <w:r w:rsidRPr="004F3F9B">
              <w:rPr>
                <w:rFonts w:asciiTheme="majorEastAsia" w:eastAsiaTheme="majorEastAsia" w:hAnsiTheme="majorEastAsia" w:cs="新細明體" w:hint="eastAsia"/>
                <w:lang w:bidi="hi-IN"/>
              </w:rPr>
              <w:t>，</w:t>
            </w:r>
            <w:r w:rsidRPr="004F3F9B">
              <w:rPr>
                <w:rFonts w:asciiTheme="majorEastAsia" w:eastAsiaTheme="majorEastAsia" w:hAnsiTheme="majorEastAsia" w:cs="新細明體"/>
                <w:lang w:bidi="hi-IN"/>
              </w:rPr>
              <w:t>進行病毒檢測與分</w:t>
            </w:r>
            <w:r w:rsidRPr="004F3F9B">
              <w:rPr>
                <w:rFonts w:asciiTheme="majorEastAsia" w:eastAsiaTheme="majorEastAsia" w:hAnsiTheme="majorEastAsia" w:cs="新細明體" w:hint="eastAsia"/>
                <w:lang w:bidi="hi-IN"/>
              </w:rPr>
              <w:t>離病毒，結果未檢出任何類型流行性感冒病毒抗原。</w:t>
            </w:r>
          </w:p>
          <w:p w:rsidR="007749BB" w:rsidRPr="004F3F9B" w:rsidRDefault="00B909BE" w:rsidP="004F3F9B">
            <w:pPr>
              <w:pStyle w:val="af0"/>
              <w:numPr>
                <w:ilvl w:val="0"/>
                <w:numId w:val="32"/>
              </w:numPr>
              <w:spacing w:line="360" w:lineRule="exact"/>
              <w:ind w:leftChars="0" w:rightChars="42" w:right="101"/>
              <w:jc w:val="both"/>
              <w:rPr>
                <w:rFonts w:asciiTheme="majorEastAsia" w:eastAsiaTheme="majorEastAsia" w:hAnsiTheme="majorEastAsia" w:cs="新細明體"/>
                <w:lang w:bidi="hi-IN"/>
              </w:rPr>
            </w:pPr>
            <w:r>
              <w:rPr>
                <w:rFonts w:asciiTheme="majorEastAsia" w:eastAsiaTheme="majorEastAsia" w:hAnsiTheme="majorEastAsia" w:cs="新細明體" w:hint="eastAsia"/>
                <w:lang w:bidi="hi-IN"/>
              </w:rPr>
              <w:t>1</w:t>
            </w:r>
            <w:r w:rsidR="007749BB" w:rsidRPr="004F3F9B">
              <w:rPr>
                <w:rFonts w:asciiTheme="majorEastAsia" w:eastAsiaTheme="majorEastAsia" w:hAnsiTheme="majorEastAsia" w:cs="新細明體" w:hint="eastAsia"/>
                <w:lang w:bidi="hi-IN"/>
              </w:rPr>
              <w:t>至6月血清抗體監測結果，帶有新流感A/H1基因之病毒抗體、帶有台灣本土流行豬流感A/H1基因之重組病毒抗體及帶有台灣本土流行豬流感A/H3基因之重組病毒抗體等三者共同流傳於台灣豬群中，且以新流感A/H1基因之病毒抗體陽性率最高(57.41%)。北美豬流感A/H3亞型病毒、B型流感病毒、H5、H6及H7亞型禽流感病毒之抗體則皆未發現。</w:t>
            </w:r>
          </w:p>
          <w:p w:rsidR="007749BB" w:rsidRPr="004F3F9B" w:rsidRDefault="007749BB" w:rsidP="004F3F9B">
            <w:pPr>
              <w:numPr>
                <w:ilvl w:val="0"/>
                <w:numId w:val="55"/>
              </w:numPr>
              <w:snapToGrid w:val="0"/>
              <w:spacing w:line="360" w:lineRule="exact"/>
              <w:ind w:left="284" w:hanging="284"/>
              <w:jc w:val="both"/>
              <w:rPr>
                <w:rFonts w:asciiTheme="majorEastAsia" w:eastAsiaTheme="majorEastAsia" w:hAnsiTheme="majorEastAsia"/>
              </w:rPr>
            </w:pPr>
            <w:r w:rsidRPr="004F3F9B">
              <w:rPr>
                <w:rFonts w:asciiTheme="majorEastAsia" w:eastAsiaTheme="majorEastAsia" w:hAnsiTheme="majorEastAsia"/>
              </w:rPr>
              <w:t>牛結核病之病原分離及鑑定</w:t>
            </w:r>
          </w:p>
          <w:p w:rsidR="007749BB" w:rsidRPr="004F3F9B" w:rsidRDefault="007749BB" w:rsidP="00437C5C">
            <w:pPr>
              <w:pStyle w:val="af0"/>
              <w:spacing w:line="360" w:lineRule="exact"/>
              <w:ind w:leftChars="0" w:left="284" w:rightChars="42" w:right="101"/>
              <w:jc w:val="both"/>
              <w:rPr>
                <w:rFonts w:asciiTheme="majorEastAsia" w:eastAsiaTheme="majorEastAsia" w:hAnsiTheme="majorEastAsia"/>
              </w:rPr>
            </w:pPr>
            <w:r w:rsidRPr="004F3F9B">
              <w:rPr>
                <w:rFonts w:asciiTheme="majorEastAsia" w:eastAsiaTheme="majorEastAsia" w:hAnsiTheme="majorEastAsia"/>
              </w:rPr>
              <w:t>送檢6場次共18頭動物檢驗(鹿隻1場次1頭、牛隻5場次17頭)，皆完成分枝桿菌分離步驟。</w:t>
            </w:r>
            <w:r w:rsidRPr="004F3F9B">
              <w:rPr>
                <w:rFonts w:asciiTheme="majorEastAsia" w:eastAsiaTheme="majorEastAsia" w:hAnsiTheme="majorEastAsia" w:hint="eastAsia"/>
              </w:rPr>
              <w:t>其中</w:t>
            </w:r>
            <w:r w:rsidRPr="004F3F9B">
              <w:rPr>
                <w:rFonts w:asciiTheme="majorEastAsia" w:eastAsiaTheme="majorEastAsia" w:hAnsiTheme="majorEastAsia"/>
              </w:rPr>
              <w:t>1場次鹿隻1頭為 Mycobacterium bovis 陰性；1場次1頭牛隻為 Mycobacterium bovis 陽性。剩餘16頭檢體之培養尚未滿98天，持續培養中。</w:t>
            </w:r>
          </w:p>
        </w:tc>
      </w:tr>
      <w:tr w:rsidR="007749BB" w:rsidRPr="004F3F9B" w:rsidTr="007749BB">
        <w:trPr>
          <w:trHeight w:val="37"/>
          <w:jc w:val="center"/>
        </w:trPr>
        <w:tc>
          <w:tcPr>
            <w:tcW w:w="1761" w:type="dxa"/>
            <w:vMerge/>
          </w:tcPr>
          <w:p w:rsidR="007749BB" w:rsidRPr="004F3F9B" w:rsidRDefault="007749BB" w:rsidP="004F3F9B">
            <w:pPr>
              <w:spacing w:line="360" w:lineRule="exact"/>
              <w:rPr>
                <w:rFonts w:asciiTheme="majorEastAsia" w:eastAsiaTheme="majorEastAsia" w:hAnsiTheme="majorEastAsia"/>
                <w:szCs w:val="24"/>
              </w:rPr>
            </w:pPr>
          </w:p>
        </w:tc>
        <w:tc>
          <w:tcPr>
            <w:tcW w:w="2269" w:type="dxa"/>
            <w:tcBorders>
              <w:bottom w:val="single" w:sz="4" w:space="0" w:color="auto"/>
            </w:tcBorders>
          </w:tcPr>
          <w:p w:rsidR="007749BB" w:rsidRPr="004F3F9B" w:rsidRDefault="006565CF"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szCs w:val="24"/>
              </w:rPr>
              <w:t>七、</w:t>
            </w:r>
            <w:r w:rsidRPr="004F3F9B">
              <w:rPr>
                <w:rFonts w:asciiTheme="majorEastAsia" w:eastAsiaTheme="majorEastAsia" w:hAnsiTheme="majorEastAsia" w:hint="eastAsia"/>
                <w:szCs w:val="24"/>
              </w:rPr>
              <w:t>辦理畜禽、水產動物之重要動物疾病防治技術及動物疫病快速檢測試劑研發。針對重要動物傳染病研發疫苗新抗原及新佐劑，開發疫苗檢測技術。辦理動物用藥品管理與關鍵</w:t>
            </w:r>
            <w:r w:rsidRPr="004F3F9B">
              <w:rPr>
                <w:rFonts w:asciiTheme="majorEastAsia" w:eastAsiaTheme="majorEastAsia" w:hAnsiTheme="majorEastAsia" w:hint="eastAsia"/>
                <w:szCs w:val="24"/>
              </w:rPr>
              <w:lastRenderedPageBreak/>
              <w:t>技術之研發與應用。</w:t>
            </w:r>
          </w:p>
        </w:tc>
        <w:tc>
          <w:tcPr>
            <w:tcW w:w="5564" w:type="dxa"/>
            <w:tcBorders>
              <w:bottom w:val="single" w:sz="4" w:space="0" w:color="auto"/>
            </w:tcBorders>
          </w:tcPr>
          <w:p w:rsidR="007749BB" w:rsidRPr="004F3F9B" w:rsidRDefault="007749BB" w:rsidP="00B909BE">
            <w:pPr>
              <w:pStyle w:val="af0"/>
              <w:numPr>
                <w:ilvl w:val="0"/>
                <w:numId w:val="93"/>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lastRenderedPageBreak/>
              <w:t>區域性豬隻重要疾病控制與清除模式建置：</w:t>
            </w:r>
            <w:r w:rsidRPr="004F3F9B">
              <w:rPr>
                <w:rFonts w:asciiTheme="majorEastAsia" w:eastAsiaTheme="majorEastAsia" w:hAnsiTheme="majorEastAsia" w:cs="新細明體"/>
                <w:lang w:bidi="hi-IN"/>
              </w:rPr>
              <w:br/>
            </w:r>
            <w:r w:rsidRPr="004F3F9B">
              <w:rPr>
                <w:rFonts w:asciiTheme="majorEastAsia" w:eastAsiaTheme="majorEastAsia" w:hAnsiTheme="majorEastAsia"/>
              </w:rPr>
              <w:t>已</w:t>
            </w:r>
            <w:r w:rsidRPr="004F3F9B">
              <w:rPr>
                <w:rFonts w:asciiTheme="majorEastAsia" w:eastAsiaTheme="majorEastAsia" w:hAnsiTheme="majorEastAsia" w:hint="eastAsia"/>
              </w:rPr>
              <w:t>完成10場區域性豬場的疾病清除監控、豬場溝通和訓練會議，並達成以區域性豬場合作。其中已有6家豬場由週批轉換成3週批次的生產模式，協助豬場提升豬隻健康水準與落實計畫性的生產管理，使得工作集中，增加工作效率，並建立目視管理系統即時監控豬隻生產狀態以及各場常在疾病發生之模式。</w:t>
            </w:r>
          </w:p>
          <w:p w:rsidR="007749BB" w:rsidRPr="004F3F9B" w:rsidRDefault="007749BB" w:rsidP="00B909BE">
            <w:pPr>
              <w:pStyle w:val="af0"/>
              <w:numPr>
                <w:ilvl w:val="0"/>
                <w:numId w:val="93"/>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研發豬流行性下痢病毒及豬戴爾他冠狀病毒即時反轉錄聚合酶鏈反應核酸檢測法：</w:t>
            </w:r>
            <w:r w:rsidRPr="004F3F9B">
              <w:rPr>
                <w:rFonts w:asciiTheme="majorEastAsia" w:eastAsiaTheme="majorEastAsia" w:hAnsiTheme="majorEastAsia" w:cs="新細明體"/>
                <w:lang w:bidi="hi-IN"/>
              </w:rPr>
              <w:br/>
            </w:r>
            <w:r w:rsidRPr="004F3F9B">
              <w:rPr>
                <w:rFonts w:asciiTheme="majorEastAsia" w:eastAsiaTheme="majorEastAsia" w:hAnsiTheme="majorEastAsia"/>
              </w:rPr>
              <w:t>有關</w:t>
            </w:r>
            <w:r w:rsidRPr="004F3F9B">
              <w:rPr>
                <w:rFonts w:asciiTheme="majorEastAsia" w:eastAsiaTheme="majorEastAsia" w:hAnsiTheme="majorEastAsia" w:cs="細明體"/>
              </w:rPr>
              <w:t>PEDV</w:t>
            </w:r>
            <w:r w:rsidRPr="004F3F9B">
              <w:rPr>
                <w:rFonts w:asciiTheme="majorEastAsia" w:eastAsiaTheme="majorEastAsia" w:hAnsiTheme="majorEastAsia" w:cs="細明體" w:hint="eastAsia"/>
              </w:rPr>
              <w:t>及</w:t>
            </w:r>
            <w:r w:rsidRPr="004F3F9B">
              <w:rPr>
                <w:rFonts w:asciiTheme="majorEastAsia" w:eastAsiaTheme="majorEastAsia" w:hAnsiTheme="majorEastAsia" w:cs="細明體"/>
              </w:rPr>
              <w:t>PDCoV</w:t>
            </w:r>
            <w:r w:rsidRPr="004F3F9B">
              <w:rPr>
                <w:rFonts w:asciiTheme="majorEastAsia" w:eastAsiaTheme="majorEastAsia" w:hAnsiTheme="majorEastAsia" w:cs="細明體" w:hint="eastAsia"/>
              </w:rPr>
              <w:t>用於</w:t>
            </w:r>
            <w:r w:rsidRPr="004F3F9B">
              <w:rPr>
                <w:rFonts w:asciiTheme="majorEastAsia" w:eastAsiaTheme="majorEastAsia" w:hAnsiTheme="majorEastAsia" w:cs="細明體"/>
              </w:rPr>
              <w:t>real-time RTPCR</w:t>
            </w:r>
            <w:r w:rsidRPr="004F3F9B">
              <w:rPr>
                <w:rFonts w:asciiTheme="majorEastAsia" w:eastAsiaTheme="majorEastAsia" w:hAnsiTheme="majorEastAsia" w:cs="細明體" w:hint="eastAsia"/>
              </w:rPr>
              <w:t>的</w:t>
            </w:r>
            <w:r w:rsidRPr="004F3F9B">
              <w:rPr>
                <w:rFonts w:asciiTheme="majorEastAsia" w:eastAsiaTheme="majorEastAsia" w:hAnsiTheme="majorEastAsia" w:cs="細明體"/>
              </w:rPr>
              <w:lastRenderedPageBreak/>
              <w:t>primers已</w:t>
            </w:r>
            <w:r w:rsidRPr="004F3F9B">
              <w:rPr>
                <w:rFonts w:asciiTheme="majorEastAsia" w:eastAsiaTheme="majorEastAsia" w:hAnsiTheme="majorEastAsia" w:cs="細明體" w:hint="eastAsia"/>
              </w:rPr>
              <w:t>設計完成，持續收集下痢豬隻檢體進行檢測。</w:t>
            </w:r>
          </w:p>
          <w:p w:rsidR="007749BB" w:rsidRPr="004F3F9B" w:rsidRDefault="007749BB" w:rsidP="00B909BE">
            <w:pPr>
              <w:pStyle w:val="af0"/>
              <w:numPr>
                <w:ilvl w:val="0"/>
                <w:numId w:val="93"/>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臺灣豬生殖與呼吸綜合症與中國高病原性變異株之監測：</w:t>
            </w:r>
            <w:r w:rsidRPr="004F3F9B">
              <w:rPr>
                <w:rFonts w:asciiTheme="majorEastAsia" w:eastAsiaTheme="majorEastAsia" w:hAnsiTheme="majorEastAsia" w:cs="新細明體"/>
                <w:lang w:bidi="hi-IN"/>
              </w:rPr>
              <w:br/>
            </w:r>
            <w:r w:rsidRPr="004F3F9B">
              <w:rPr>
                <w:rFonts w:asciiTheme="majorEastAsia" w:eastAsiaTheme="majorEastAsia" w:hAnsiTheme="majorEastAsia" w:cs="細明體" w:hint="eastAsia"/>
              </w:rPr>
              <w:t>在檢測之</w:t>
            </w:r>
            <w:r w:rsidRPr="004F3F9B">
              <w:rPr>
                <w:rFonts w:asciiTheme="majorEastAsia" w:eastAsiaTheme="majorEastAsia" w:hAnsiTheme="majorEastAsia" w:cs="細明體"/>
              </w:rPr>
              <w:t>76</w:t>
            </w:r>
            <w:r w:rsidRPr="004F3F9B">
              <w:rPr>
                <w:rFonts w:asciiTheme="majorEastAsia" w:eastAsiaTheme="majorEastAsia" w:hAnsiTheme="majorEastAsia" w:cs="細明體" w:hint="eastAsia"/>
              </w:rPr>
              <w:t>件豬隻檢體中，其豬隻</w:t>
            </w:r>
            <w:r w:rsidRPr="004F3F9B">
              <w:rPr>
                <w:rFonts w:asciiTheme="majorEastAsia" w:eastAsiaTheme="majorEastAsia" w:hAnsiTheme="majorEastAsia" w:cs="細明體"/>
              </w:rPr>
              <w:t>PRRS</w:t>
            </w:r>
            <w:r w:rsidRPr="004F3F9B">
              <w:rPr>
                <w:rFonts w:asciiTheme="majorEastAsia" w:eastAsiaTheme="majorEastAsia" w:hAnsiTheme="majorEastAsia" w:cs="細明體" w:hint="eastAsia"/>
              </w:rPr>
              <w:t>陽性率為</w:t>
            </w:r>
            <w:r w:rsidRPr="004F3F9B">
              <w:rPr>
                <w:rFonts w:asciiTheme="majorEastAsia" w:eastAsiaTheme="majorEastAsia" w:hAnsiTheme="majorEastAsia" w:cs="細明體"/>
              </w:rPr>
              <w:t>92%(70/76)</w:t>
            </w:r>
            <w:r w:rsidRPr="004F3F9B">
              <w:rPr>
                <w:rFonts w:asciiTheme="majorEastAsia" w:eastAsiaTheme="majorEastAsia" w:hAnsiTheme="majorEastAsia" w:cs="細明體" w:hint="eastAsia"/>
              </w:rPr>
              <w:t>，未發現中國高病原性變異株案例。持續針對</w:t>
            </w:r>
            <w:r w:rsidRPr="004F3F9B">
              <w:rPr>
                <w:rFonts w:asciiTheme="majorEastAsia" w:eastAsiaTheme="majorEastAsia" w:hAnsiTheme="majorEastAsia" w:hint="eastAsia"/>
              </w:rPr>
              <w:t>鄰近國家發表之PRRSV基因序列進行分析，中國高致病性PRRSV基因序列仍可被檢測用引子檢測出來。</w:t>
            </w:r>
          </w:p>
          <w:p w:rsidR="007749BB" w:rsidRPr="004F3F9B" w:rsidRDefault="007749BB" w:rsidP="00B909BE">
            <w:pPr>
              <w:pStyle w:val="af0"/>
              <w:numPr>
                <w:ilvl w:val="0"/>
                <w:numId w:val="93"/>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不同基因型別豬生殖與呼吸綜合症病毒之毒力與交叉保護：</w:t>
            </w:r>
            <w:r w:rsidRPr="004F3F9B">
              <w:rPr>
                <w:rFonts w:asciiTheme="majorEastAsia" w:eastAsiaTheme="majorEastAsia" w:hAnsiTheme="majorEastAsia" w:cs="新細明體"/>
                <w:lang w:bidi="hi-IN"/>
              </w:rPr>
              <w:br/>
            </w:r>
            <w:r w:rsidRPr="004F3F9B">
              <w:rPr>
                <w:rFonts w:asciiTheme="majorEastAsia" w:eastAsiaTheme="majorEastAsia" w:hAnsiTheme="majorEastAsia"/>
              </w:rPr>
              <w:t>已收集</w:t>
            </w:r>
            <w:r w:rsidRPr="004F3F9B">
              <w:rPr>
                <w:rFonts w:asciiTheme="majorEastAsia" w:eastAsiaTheme="majorEastAsia" w:hAnsiTheme="majorEastAsia" w:cs="細明體" w:hint="eastAsia"/>
              </w:rPr>
              <w:t>收集之</w:t>
            </w:r>
            <w:r w:rsidRPr="004F3F9B">
              <w:rPr>
                <w:rFonts w:asciiTheme="majorEastAsia" w:eastAsiaTheme="majorEastAsia" w:hAnsiTheme="majorEastAsia" w:cs="細明體"/>
              </w:rPr>
              <w:t>12</w:t>
            </w:r>
            <w:r w:rsidRPr="004F3F9B">
              <w:rPr>
                <w:rFonts w:asciiTheme="majorEastAsia" w:eastAsiaTheme="majorEastAsia" w:hAnsiTheme="majorEastAsia" w:cs="細明體" w:hint="eastAsia"/>
              </w:rPr>
              <w:t>場</w:t>
            </w:r>
            <w:r w:rsidRPr="004F3F9B">
              <w:rPr>
                <w:rFonts w:asciiTheme="majorEastAsia" w:eastAsiaTheme="majorEastAsia" w:hAnsiTheme="majorEastAsia" w:cs="細明體"/>
              </w:rPr>
              <w:t>37</w:t>
            </w:r>
            <w:r w:rsidRPr="004F3F9B">
              <w:rPr>
                <w:rFonts w:asciiTheme="majorEastAsia" w:eastAsiaTheme="majorEastAsia" w:hAnsiTheme="majorEastAsia" w:cs="細明體" w:hint="eastAsia"/>
              </w:rPr>
              <w:t>個</w:t>
            </w:r>
            <w:r w:rsidRPr="004F3F9B">
              <w:rPr>
                <w:rFonts w:asciiTheme="majorEastAsia" w:eastAsiaTheme="majorEastAsia" w:hAnsiTheme="majorEastAsia" w:cs="細明體"/>
              </w:rPr>
              <w:t>PRRSV</w:t>
            </w:r>
            <w:r w:rsidRPr="004F3F9B">
              <w:rPr>
                <w:rFonts w:asciiTheme="majorEastAsia" w:eastAsiaTheme="majorEastAsia" w:hAnsiTheme="majorEastAsia" w:cs="細明體" w:hint="eastAsia"/>
              </w:rPr>
              <w:t>疑似病例進行歐洲型</w:t>
            </w:r>
            <w:r w:rsidRPr="004F3F9B">
              <w:rPr>
                <w:rFonts w:asciiTheme="majorEastAsia" w:eastAsiaTheme="majorEastAsia" w:hAnsiTheme="majorEastAsia" w:cs="細明體"/>
              </w:rPr>
              <w:t>PRRSV</w:t>
            </w:r>
            <w:r w:rsidRPr="004F3F9B">
              <w:rPr>
                <w:rFonts w:asciiTheme="majorEastAsia" w:eastAsiaTheme="majorEastAsia" w:hAnsiTheme="majorEastAsia" w:cs="細明體" w:hint="eastAsia"/>
              </w:rPr>
              <w:t>抗原檢測，結果發現歐洲型</w:t>
            </w:r>
            <w:r w:rsidRPr="004F3F9B">
              <w:rPr>
                <w:rFonts w:asciiTheme="majorEastAsia" w:eastAsiaTheme="majorEastAsia" w:hAnsiTheme="majorEastAsia" w:cs="細明體"/>
              </w:rPr>
              <w:t>PRRSV</w:t>
            </w:r>
            <w:r w:rsidRPr="004F3F9B">
              <w:rPr>
                <w:rFonts w:asciiTheme="majorEastAsia" w:eastAsiaTheme="majorEastAsia" w:hAnsiTheme="majorEastAsia" w:cs="細明體" w:hint="eastAsia"/>
              </w:rPr>
              <w:t>檢驗均為陰性，北美型</w:t>
            </w:r>
            <w:r w:rsidRPr="004F3F9B">
              <w:rPr>
                <w:rFonts w:asciiTheme="majorEastAsia" w:eastAsiaTheme="majorEastAsia" w:hAnsiTheme="majorEastAsia" w:cs="細明體"/>
              </w:rPr>
              <w:t>PRRSV</w:t>
            </w:r>
            <w:r w:rsidRPr="004F3F9B">
              <w:rPr>
                <w:rFonts w:asciiTheme="majorEastAsia" w:eastAsiaTheme="majorEastAsia" w:hAnsiTheme="majorEastAsia" w:cs="細明體" w:hint="eastAsia"/>
              </w:rPr>
              <w:t>檢驗有</w:t>
            </w:r>
            <w:r w:rsidRPr="004F3F9B">
              <w:rPr>
                <w:rFonts w:asciiTheme="majorEastAsia" w:eastAsiaTheme="majorEastAsia" w:hAnsiTheme="majorEastAsia" w:cs="細明體"/>
              </w:rPr>
              <w:t>7</w:t>
            </w:r>
            <w:r w:rsidRPr="004F3F9B">
              <w:rPr>
                <w:rFonts w:asciiTheme="majorEastAsia" w:eastAsiaTheme="majorEastAsia" w:hAnsiTheme="majorEastAsia" w:cs="細明體" w:hint="eastAsia"/>
              </w:rPr>
              <w:t>場</w:t>
            </w:r>
            <w:r w:rsidRPr="004F3F9B">
              <w:rPr>
                <w:rFonts w:asciiTheme="majorEastAsia" w:eastAsiaTheme="majorEastAsia" w:hAnsiTheme="majorEastAsia" w:cs="細明體"/>
              </w:rPr>
              <w:t>13</w:t>
            </w:r>
            <w:r w:rsidRPr="004F3F9B">
              <w:rPr>
                <w:rFonts w:asciiTheme="majorEastAsia" w:eastAsiaTheme="majorEastAsia" w:hAnsiTheme="majorEastAsia" w:cs="細明體" w:hint="eastAsia"/>
              </w:rPr>
              <w:t>個病例出現陽型反應；另收集</w:t>
            </w:r>
            <w:r w:rsidRPr="004F3F9B">
              <w:rPr>
                <w:rFonts w:asciiTheme="majorEastAsia" w:eastAsiaTheme="majorEastAsia" w:hAnsiTheme="majorEastAsia" w:cs="細明體"/>
              </w:rPr>
              <w:t>16</w:t>
            </w:r>
            <w:r w:rsidRPr="004F3F9B">
              <w:rPr>
                <w:rFonts w:asciiTheme="majorEastAsia" w:eastAsiaTheme="majorEastAsia" w:hAnsiTheme="majorEastAsia" w:cs="細明體" w:hint="eastAsia"/>
              </w:rPr>
              <w:t>個養豬場</w:t>
            </w:r>
            <w:r w:rsidRPr="004F3F9B">
              <w:rPr>
                <w:rFonts w:asciiTheme="majorEastAsia" w:eastAsiaTheme="majorEastAsia" w:hAnsiTheme="majorEastAsia" w:cs="細明體"/>
              </w:rPr>
              <w:t>226</w:t>
            </w:r>
            <w:r w:rsidRPr="004F3F9B">
              <w:rPr>
                <w:rFonts w:asciiTheme="majorEastAsia" w:eastAsiaTheme="majorEastAsia" w:hAnsiTheme="majorEastAsia" w:cs="細明體" w:hint="eastAsia"/>
              </w:rPr>
              <w:t>個血清檢體進行歐洲型</w:t>
            </w:r>
            <w:r w:rsidRPr="004F3F9B">
              <w:rPr>
                <w:rFonts w:asciiTheme="majorEastAsia" w:eastAsiaTheme="majorEastAsia" w:hAnsiTheme="majorEastAsia" w:cs="細明體"/>
              </w:rPr>
              <w:t>PRRSV</w:t>
            </w:r>
            <w:r w:rsidRPr="004F3F9B">
              <w:rPr>
                <w:rFonts w:asciiTheme="majorEastAsia" w:eastAsiaTheme="majorEastAsia" w:hAnsiTheme="majorEastAsia" w:cs="細明體" w:hint="eastAsia"/>
              </w:rPr>
              <w:t>抗體檢測，結果發現結果顯示共有</w:t>
            </w:r>
            <w:r w:rsidRPr="004F3F9B">
              <w:rPr>
                <w:rFonts w:asciiTheme="majorEastAsia" w:eastAsiaTheme="majorEastAsia" w:hAnsiTheme="majorEastAsia" w:cs="細明體"/>
              </w:rPr>
              <w:t>23</w:t>
            </w:r>
            <w:r w:rsidRPr="004F3F9B">
              <w:rPr>
                <w:rFonts w:asciiTheme="majorEastAsia" w:eastAsiaTheme="majorEastAsia" w:hAnsiTheme="majorEastAsia" w:cs="細明體" w:hint="eastAsia"/>
              </w:rPr>
              <w:t>個檢體呈現陽性反應；完成</w:t>
            </w:r>
            <w:r w:rsidRPr="004F3F9B">
              <w:rPr>
                <w:rFonts w:asciiTheme="majorEastAsia" w:eastAsiaTheme="majorEastAsia" w:hAnsiTheme="majorEastAsia" w:cs="細明體"/>
              </w:rPr>
              <w:t>1</w:t>
            </w:r>
            <w:r w:rsidRPr="004F3F9B">
              <w:rPr>
                <w:rFonts w:asciiTheme="majorEastAsia" w:eastAsiaTheme="majorEastAsia" w:hAnsiTheme="majorEastAsia" w:cs="細明體" w:hint="eastAsia"/>
              </w:rPr>
              <w:t>場豬隻血清的不同基因亞型別間</w:t>
            </w:r>
            <w:r w:rsidRPr="004F3F9B">
              <w:rPr>
                <w:rFonts w:asciiTheme="majorEastAsia" w:eastAsiaTheme="majorEastAsia" w:hAnsiTheme="majorEastAsia" w:cs="細明體"/>
              </w:rPr>
              <w:t>PRRSV</w:t>
            </w:r>
            <w:r w:rsidRPr="004F3F9B">
              <w:rPr>
                <w:rFonts w:asciiTheme="majorEastAsia" w:eastAsiaTheme="majorEastAsia" w:hAnsiTheme="majorEastAsia" w:cs="細明體" w:hint="eastAsia"/>
              </w:rPr>
              <w:t>中和抗體分析，檢測發現其所感染之</w:t>
            </w:r>
            <w:r w:rsidRPr="004F3F9B">
              <w:rPr>
                <w:rFonts w:asciiTheme="majorEastAsia" w:eastAsiaTheme="majorEastAsia" w:hAnsiTheme="majorEastAsia" w:cs="細明體"/>
              </w:rPr>
              <w:t>PRRSV</w:t>
            </w:r>
            <w:r w:rsidRPr="004F3F9B">
              <w:rPr>
                <w:rFonts w:asciiTheme="majorEastAsia" w:eastAsiaTheme="majorEastAsia" w:hAnsiTheme="majorEastAsia" w:cs="細明體" w:hint="eastAsia"/>
              </w:rPr>
              <w:t>屬於北美型</w:t>
            </w:r>
            <w:r w:rsidRPr="004F3F9B">
              <w:rPr>
                <w:rFonts w:asciiTheme="majorEastAsia" w:eastAsiaTheme="majorEastAsia" w:hAnsiTheme="majorEastAsia" w:cs="細明體"/>
              </w:rPr>
              <w:t>Lineages VIb</w:t>
            </w:r>
            <w:r w:rsidRPr="004F3F9B">
              <w:rPr>
                <w:rFonts w:asciiTheme="majorEastAsia" w:eastAsiaTheme="majorEastAsia" w:hAnsiTheme="majorEastAsia" w:cs="細明體" w:hint="eastAsia"/>
              </w:rPr>
              <w:t>亞型，異源性基因亞型</w:t>
            </w:r>
            <w:r w:rsidRPr="004F3F9B">
              <w:rPr>
                <w:rFonts w:asciiTheme="majorEastAsia" w:eastAsiaTheme="majorEastAsia" w:hAnsiTheme="majorEastAsia" w:cs="細明體"/>
              </w:rPr>
              <w:t>PRRSV</w:t>
            </w:r>
            <w:r w:rsidRPr="004F3F9B">
              <w:rPr>
                <w:rFonts w:asciiTheme="majorEastAsia" w:eastAsiaTheme="majorEastAsia" w:hAnsiTheme="majorEastAsia" w:cs="細明體" w:hint="eastAsia"/>
              </w:rPr>
              <w:t>所檢出之中和抗體力價低於同源性基因亞型</w:t>
            </w:r>
            <w:r w:rsidRPr="004F3F9B">
              <w:rPr>
                <w:rFonts w:asciiTheme="majorEastAsia" w:eastAsiaTheme="majorEastAsia" w:hAnsiTheme="majorEastAsia" w:cs="細明體"/>
              </w:rPr>
              <w:t>PRRSV</w:t>
            </w:r>
            <w:r w:rsidRPr="004F3F9B">
              <w:rPr>
                <w:rFonts w:asciiTheme="majorEastAsia" w:eastAsiaTheme="majorEastAsia" w:hAnsiTheme="majorEastAsia" w:cs="細明體" w:hint="eastAsia"/>
              </w:rPr>
              <w:t>所檢出之中和抗體力價。</w:t>
            </w:r>
          </w:p>
          <w:p w:rsidR="007749BB" w:rsidRPr="004F3F9B" w:rsidRDefault="007749BB" w:rsidP="00B909BE">
            <w:pPr>
              <w:pStyle w:val="af0"/>
              <w:numPr>
                <w:ilvl w:val="0"/>
                <w:numId w:val="93"/>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野豬的豬瘟病毒感染試驗計畫：</w:t>
            </w:r>
            <w:r w:rsidRPr="004F3F9B">
              <w:rPr>
                <w:rFonts w:asciiTheme="majorEastAsia" w:eastAsiaTheme="majorEastAsia" w:hAnsiTheme="majorEastAsia" w:cs="新細明體"/>
                <w:lang w:bidi="hi-IN"/>
              </w:rPr>
              <w:br/>
            </w:r>
            <w:r w:rsidRPr="004F3F9B">
              <w:rPr>
                <w:rFonts w:asciiTheme="majorEastAsia" w:eastAsiaTheme="majorEastAsia" w:hAnsiTheme="majorEastAsia"/>
              </w:rPr>
              <w:t>已收集</w:t>
            </w:r>
            <w:r w:rsidRPr="004F3F9B">
              <w:rPr>
                <w:rFonts w:asciiTheme="majorEastAsia" w:eastAsiaTheme="majorEastAsia" w:hAnsiTheme="majorEastAsia" w:cs="細明體" w:hint="eastAsia"/>
              </w:rPr>
              <w:t>野豬血液樣本</w:t>
            </w:r>
            <w:r w:rsidRPr="004F3F9B">
              <w:rPr>
                <w:rFonts w:asciiTheme="majorEastAsia" w:eastAsiaTheme="majorEastAsia" w:hAnsiTheme="majorEastAsia" w:cs="細明體"/>
              </w:rPr>
              <w:t>14</w:t>
            </w:r>
            <w:r w:rsidRPr="004F3F9B">
              <w:rPr>
                <w:rFonts w:asciiTheme="majorEastAsia" w:eastAsiaTheme="majorEastAsia" w:hAnsiTheme="majorEastAsia" w:cs="細明體" w:hint="eastAsia"/>
              </w:rPr>
              <w:t>件，檢測口蹄疫病毒</w:t>
            </w:r>
            <w:r w:rsidRPr="004F3F9B">
              <w:rPr>
                <w:rFonts w:asciiTheme="majorEastAsia" w:eastAsiaTheme="majorEastAsia" w:hAnsiTheme="majorEastAsia" w:cs="細明體"/>
              </w:rPr>
              <w:t>(FMDV)</w:t>
            </w:r>
            <w:r w:rsidRPr="004F3F9B">
              <w:rPr>
                <w:rFonts w:asciiTheme="majorEastAsia" w:eastAsiaTheme="majorEastAsia" w:hAnsiTheme="majorEastAsia" w:cs="細明體" w:hint="eastAsia"/>
              </w:rPr>
              <w:t>、豬瘟病毒</w:t>
            </w:r>
            <w:r w:rsidRPr="004F3F9B">
              <w:rPr>
                <w:rFonts w:asciiTheme="majorEastAsia" w:eastAsiaTheme="majorEastAsia" w:hAnsiTheme="majorEastAsia" w:cs="細明體"/>
              </w:rPr>
              <w:t>(CSFV)</w:t>
            </w:r>
            <w:r w:rsidRPr="004F3F9B">
              <w:rPr>
                <w:rFonts w:asciiTheme="majorEastAsia" w:eastAsiaTheme="majorEastAsia" w:hAnsiTheme="majorEastAsia" w:cs="細明體" w:hint="eastAsia"/>
              </w:rPr>
              <w:t>、非洲豬瘟病毒</w:t>
            </w:r>
            <w:r w:rsidRPr="004F3F9B">
              <w:rPr>
                <w:rFonts w:asciiTheme="majorEastAsia" w:eastAsiaTheme="majorEastAsia" w:hAnsiTheme="majorEastAsia" w:cs="細明體"/>
              </w:rPr>
              <w:t>(ASFV)</w:t>
            </w:r>
            <w:r w:rsidRPr="004F3F9B">
              <w:rPr>
                <w:rFonts w:asciiTheme="majorEastAsia" w:eastAsiaTheme="majorEastAsia" w:hAnsiTheme="majorEastAsia" w:cs="細明體" w:hint="eastAsia"/>
              </w:rPr>
              <w:t>、日本腦炎病毒</w:t>
            </w:r>
            <w:r w:rsidRPr="004F3F9B">
              <w:rPr>
                <w:rFonts w:asciiTheme="majorEastAsia" w:eastAsiaTheme="majorEastAsia" w:hAnsiTheme="majorEastAsia" w:cs="細明體"/>
              </w:rPr>
              <w:t>(JEV)</w:t>
            </w:r>
            <w:r w:rsidRPr="004F3F9B">
              <w:rPr>
                <w:rFonts w:asciiTheme="majorEastAsia" w:eastAsiaTheme="majorEastAsia" w:hAnsiTheme="majorEastAsia" w:cs="細明體" w:hint="eastAsia"/>
              </w:rPr>
              <w:t>、豬生殖與呼吸綜合症病毒</w:t>
            </w:r>
            <w:r w:rsidR="007A42BD">
              <w:rPr>
                <w:rFonts w:asciiTheme="majorEastAsia" w:eastAsiaTheme="majorEastAsia" w:hAnsiTheme="majorEastAsia" w:cs="細明體"/>
              </w:rPr>
              <w:t>(PRRSV)</w:t>
            </w:r>
            <w:r w:rsidRPr="004F3F9B">
              <w:rPr>
                <w:rFonts w:asciiTheme="majorEastAsia" w:eastAsiaTheme="majorEastAsia" w:hAnsiTheme="majorEastAsia" w:cs="細明體" w:hint="eastAsia"/>
              </w:rPr>
              <w:t>等重要豬隻病毒核酸，結果均呈陰性。</w:t>
            </w:r>
          </w:p>
          <w:p w:rsidR="007749BB" w:rsidRPr="004F3F9B" w:rsidRDefault="007749BB" w:rsidP="00B909BE">
            <w:pPr>
              <w:pStyle w:val="af0"/>
              <w:numPr>
                <w:ilvl w:val="0"/>
                <w:numId w:val="93"/>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蝦類新浮現寄生蟲病原疫情調查、快速診斷技術建立及防治研析：</w:t>
            </w:r>
            <w:r w:rsidRPr="004F3F9B">
              <w:rPr>
                <w:rFonts w:asciiTheme="majorEastAsia" w:eastAsiaTheme="majorEastAsia" w:hAnsiTheme="majorEastAsia" w:cs="新細明體"/>
                <w:lang w:bidi="hi-IN"/>
              </w:rPr>
              <w:br/>
            </w:r>
            <w:r w:rsidRPr="004F3F9B">
              <w:rPr>
                <w:rFonts w:asciiTheme="majorEastAsia" w:eastAsiaTheme="majorEastAsia" w:hAnsiTheme="majorEastAsia" w:cs="新細明體" w:hint="eastAsia"/>
                <w:lang w:bidi="hi-IN"/>
              </w:rPr>
              <w:t>已完成標的病原EHP(微孢子蟲)之PCR檢測技術之建立，截至目前發現收集南部地區15件罹病白蝦樣本EHP之陽性檢出率為33%(5/15)。</w:t>
            </w:r>
          </w:p>
          <w:p w:rsidR="007749BB" w:rsidRPr="004F3F9B" w:rsidRDefault="007749BB" w:rsidP="00B909BE">
            <w:pPr>
              <w:pStyle w:val="af0"/>
              <w:numPr>
                <w:ilvl w:val="0"/>
                <w:numId w:val="93"/>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評估利用口服病毒</w:t>
            </w:r>
            <w:r w:rsidRPr="004F3F9B">
              <w:rPr>
                <w:rFonts w:asciiTheme="majorEastAsia" w:eastAsiaTheme="majorEastAsia" w:hAnsiTheme="majorEastAsia" w:cs="新細明體"/>
                <w:lang w:bidi="hi-IN"/>
              </w:rPr>
              <w:t>IL-10</w:t>
            </w:r>
            <w:r w:rsidRPr="004F3F9B">
              <w:rPr>
                <w:rFonts w:asciiTheme="majorEastAsia" w:eastAsiaTheme="majorEastAsia" w:hAnsiTheme="majorEastAsia" w:cs="新細明體" w:hint="eastAsia"/>
                <w:lang w:bidi="hi-IN"/>
              </w:rPr>
              <w:t>預防與治療錦鯉疱疹病毒感染症之可行性：</w:t>
            </w:r>
            <w:r w:rsidRPr="004F3F9B">
              <w:rPr>
                <w:rFonts w:asciiTheme="majorEastAsia" w:eastAsiaTheme="majorEastAsia" w:hAnsiTheme="majorEastAsia" w:cs="新細明體"/>
                <w:lang w:bidi="hi-IN"/>
              </w:rPr>
              <w:br/>
            </w:r>
            <w:r w:rsidRPr="004F3F9B">
              <w:rPr>
                <w:rFonts w:asciiTheme="majorEastAsia" w:eastAsiaTheme="majorEastAsia" w:hAnsiTheme="majorEastAsia" w:cs="新細明體" w:hint="eastAsia"/>
                <w:lang w:bidi="hi-IN"/>
              </w:rPr>
              <w:t>從目前的實驗中證實rcyhv3IL-10以口服給與確實具有保護效力，但同時也會提高細菌感染的風險，而這個風險無法透過間隔給予rcyhv3IL-10減緩，反而會使得魚隻的死亡率上升。</w:t>
            </w:r>
          </w:p>
          <w:p w:rsidR="007749BB" w:rsidRPr="004F3F9B" w:rsidRDefault="007749BB" w:rsidP="00B909BE">
            <w:pPr>
              <w:pStyle w:val="af0"/>
              <w:numPr>
                <w:ilvl w:val="0"/>
                <w:numId w:val="93"/>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rPr>
              <w:t>牛流行熱不活化疫苗之增加製造</w:t>
            </w:r>
            <w:r w:rsidRPr="004F3F9B">
              <w:rPr>
                <w:rFonts w:asciiTheme="majorEastAsia" w:eastAsiaTheme="majorEastAsia" w:hAnsiTheme="majorEastAsia" w:cs="新細明體" w:hint="eastAsia"/>
                <w:lang w:bidi="hi-IN"/>
              </w:rPr>
              <w:t>：</w:t>
            </w:r>
            <w:r w:rsidRPr="004F3F9B">
              <w:rPr>
                <w:rFonts w:asciiTheme="majorEastAsia" w:eastAsiaTheme="majorEastAsia" w:hAnsiTheme="majorEastAsia" w:cs="新細明體"/>
                <w:lang w:bidi="hi-IN"/>
              </w:rPr>
              <w:br/>
            </w:r>
            <w:r w:rsidRPr="004F3F9B">
              <w:rPr>
                <w:rFonts w:asciiTheme="majorEastAsia" w:eastAsiaTheme="majorEastAsia" w:hAnsiTheme="majorEastAsia" w:cs="新細明體" w:hint="eastAsia"/>
                <w:lang w:bidi="hi-IN"/>
              </w:rPr>
              <w:t>2至4月完成製造之牛流行熱不活化疫苗2批共</w:t>
            </w:r>
            <w:r w:rsidRPr="004F3F9B">
              <w:rPr>
                <w:rFonts w:asciiTheme="majorEastAsia" w:eastAsiaTheme="majorEastAsia" w:hAnsiTheme="majorEastAsia" w:cs="新細明體" w:hint="eastAsia"/>
                <w:lang w:bidi="hi-IN"/>
              </w:rPr>
              <w:lastRenderedPageBreak/>
              <w:t>53,160劑量，5月下旬自家品管檢驗合格，已送行政院農業委員會家畜衛生試驗所動物用藥品檢定分所檢定中。。</w:t>
            </w:r>
          </w:p>
          <w:p w:rsidR="007749BB" w:rsidRPr="004F3F9B" w:rsidRDefault="007749BB" w:rsidP="00B909BE">
            <w:pPr>
              <w:pStyle w:val="af0"/>
              <w:numPr>
                <w:ilvl w:val="0"/>
                <w:numId w:val="93"/>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rPr>
              <w:t>建置水產動物生產醫學及終身學習教育平台</w:t>
            </w:r>
            <w:r w:rsidRPr="004F3F9B">
              <w:rPr>
                <w:rFonts w:asciiTheme="majorEastAsia" w:eastAsiaTheme="majorEastAsia" w:hAnsiTheme="majorEastAsia" w:cs="新細明體" w:hint="eastAsia"/>
                <w:lang w:bidi="hi-IN"/>
              </w:rPr>
              <w:t>：</w:t>
            </w:r>
            <w:r w:rsidRPr="004F3F9B">
              <w:rPr>
                <w:rFonts w:asciiTheme="majorEastAsia" w:eastAsiaTheme="majorEastAsia" w:hAnsiTheme="majorEastAsia" w:cs="新細明體"/>
                <w:lang w:bidi="hi-IN"/>
              </w:rPr>
              <w:br/>
            </w:r>
            <w:r w:rsidRPr="004F3F9B">
              <w:rPr>
                <w:rFonts w:asciiTheme="majorEastAsia" w:eastAsiaTheme="majorEastAsia" w:hAnsiTheme="majorEastAsia" w:cs="新細明體" w:hint="eastAsia"/>
                <w:lang w:bidi="hi-IN"/>
              </w:rPr>
              <w:t>召開專家會議討論檢視106年度水產動物繁養殖管理及相關疾病6個議案，</w:t>
            </w:r>
            <w:r w:rsidRPr="004F3F9B">
              <w:rPr>
                <w:rFonts w:asciiTheme="majorEastAsia" w:eastAsiaTheme="majorEastAsia" w:hAnsiTheme="majorEastAsia"/>
              </w:rPr>
              <w:t>舉辦1場教育訓練</w:t>
            </w:r>
            <w:r w:rsidRPr="004F3F9B">
              <w:rPr>
                <w:rFonts w:asciiTheme="majorEastAsia" w:eastAsiaTheme="majorEastAsia" w:hAnsiTheme="majorEastAsia" w:hint="eastAsia"/>
              </w:rPr>
              <w:t>，合計共106人參加，其中92人具獸醫師資格，其餘為養殖業者。</w:t>
            </w:r>
          </w:p>
          <w:p w:rsidR="00977811" w:rsidRPr="004F3F9B" w:rsidRDefault="00977811" w:rsidP="00B909BE">
            <w:pPr>
              <w:pStyle w:val="af0"/>
              <w:numPr>
                <w:ilvl w:val="0"/>
                <w:numId w:val="93"/>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完成格氏乳酸球菌生物膜疫苗培養方式評估。</w:t>
            </w:r>
          </w:p>
          <w:p w:rsidR="00977811" w:rsidRPr="004F3F9B" w:rsidRDefault="00977811" w:rsidP="00B909BE">
            <w:pPr>
              <w:pStyle w:val="af0"/>
              <w:numPr>
                <w:ilvl w:val="0"/>
                <w:numId w:val="93"/>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完成3種類型硬脂酸所製備之聚合物固脂微粒複合型佐劑之毒性評估。</w:t>
            </w:r>
          </w:p>
          <w:p w:rsidR="007749BB" w:rsidRPr="004F3F9B" w:rsidRDefault="007749BB" w:rsidP="00B909BE">
            <w:pPr>
              <w:pStyle w:val="af0"/>
              <w:numPr>
                <w:ilvl w:val="0"/>
                <w:numId w:val="93"/>
              </w:numPr>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已完成收集分析監測計畫中所需各項風險評估資料，以利後續規劃108年國家型用藥殘留監測規劃。有關不明動物用藥鑑別與分析，對於疑似摻有不明動物藥品的飼料添加物，已進行其中新興乙型受體素之結構分析數據收集，另已完成flubendazole 等12品項乳品及豬肉中LC/MS/MS多重殘留之檢驗方法與定量極限。</w:t>
            </w:r>
          </w:p>
          <w:p w:rsidR="007749BB" w:rsidRPr="004F3F9B" w:rsidRDefault="007749BB" w:rsidP="007A42BD">
            <w:pPr>
              <w:pStyle w:val="af0"/>
              <w:numPr>
                <w:ilvl w:val="0"/>
                <w:numId w:val="93"/>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組成動物用藥品生體可用率與生體相等性專家諮詢團隊，集合台灣四所獸醫院校所有藥理老師，共11人。完成第一次專家諮詢會議，逐條確定動物用藥品生體可用率及生體相等性試驗基準草案說明會所收集問題之回覆，共23題。最新指引為VICH GL56，標題：研究評估產食動物用藥品之代謝與殘留動力學：建立蜂蜜藥物殘留之MRL與停藥期之設計建議。提供國際間可接受的藥物殘留資訊，對使用動物用藥品建立適當的MRL，或其他蜂蜜的安全界限，在藥品檢驗登記時，能訂定正確地停藥期。蜜蜂使用動物物用藥品被認為是少量動物的少量用藥</w:t>
            </w:r>
            <w:r w:rsidR="001D590B">
              <w:rPr>
                <w:rFonts w:asciiTheme="majorEastAsia" w:eastAsiaTheme="majorEastAsia" w:hAnsiTheme="majorEastAsia" w:cs="新細明體" w:hint="eastAsia"/>
                <w:lang w:bidi="hi-IN"/>
              </w:rPr>
              <w:t>(</w:t>
            </w:r>
            <w:r w:rsidRPr="004F3F9B">
              <w:rPr>
                <w:rFonts w:asciiTheme="majorEastAsia" w:eastAsiaTheme="majorEastAsia" w:hAnsiTheme="majorEastAsia" w:cs="新細明體" w:hint="eastAsia"/>
                <w:lang w:bidi="hi-IN"/>
              </w:rPr>
              <w:t>minor use in minor species</w:t>
            </w:r>
            <w:r w:rsidR="001D590B">
              <w:rPr>
                <w:rFonts w:asciiTheme="majorEastAsia" w:eastAsiaTheme="majorEastAsia" w:hAnsiTheme="majorEastAsia" w:cs="新細明體" w:hint="eastAsia"/>
                <w:lang w:bidi="hi-IN"/>
              </w:rPr>
              <w:t>)</w:t>
            </w:r>
            <w:r w:rsidRPr="004F3F9B">
              <w:rPr>
                <w:rFonts w:asciiTheme="majorEastAsia" w:eastAsiaTheme="majorEastAsia" w:hAnsiTheme="majorEastAsia" w:cs="新細明體" w:hint="eastAsia"/>
                <w:lang w:bidi="hi-IN"/>
              </w:rPr>
              <w:t>。本指引是一系列發展相互可接受之殘留使用動物用藥品於產食動物之化學數據。</w:t>
            </w:r>
          </w:p>
        </w:tc>
      </w:tr>
      <w:tr w:rsidR="007749BB" w:rsidRPr="004F3F9B" w:rsidTr="007749BB">
        <w:trPr>
          <w:trHeight w:val="1670"/>
          <w:jc w:val="center"/>
        </w:trPr>
        <w:tc>
          <w:tcPr>
            <w:tcW w:w="1761" w:type="dxa"/>
            <w:vMerge/>
          </w:tcPr>
          <w:p w:rsidR="007749BB" w:rsidRPr="004F3F9B" w:rsidRDefault="007749BB" w:rsidP="004F3F9B">
            <w:pPr>
              <w:spacing w:line="360" w:lineRule="exact"/>
              <w:rPr>
                <w:rFonts w:asciiTheme="majorEastAsia" w:eastAsiaTheme="majorEastAsia" w:hAnsiTheme="majorEastAsia"/>
                <w:szCs w:val="24"/>
              </w:rPr>
            </w:pPr>
          </w:p>
        </w:tc>
        <w:tc>
          <w:tcPr>
            <w:tcW w:w="2269" w:type="dxa"/>
            <w:tcBorders>
              <w:bottom w:val="single" w:sz="4" w:space="0" w:color="auto"/>
            </w:tcBorders>
          </w:tcPr>
          <w:p w:rsidR="007749BB" w:rsidRPr="004F3F9B" w:rsidRDefault="007749BB"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hint="eastAsia"/>
                <w:szCs w:val="24"/>
              </w:rPr>
              <w:t>八</w:t>
            </w:r>
            <w:r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狂犬病</w:t>
            </w:r>
            <w:r w:rsidRPr="004F3F9B">
              <w:rPr>
                <w:rFonts w:asciiTheme="majorEastAsia" w:eastAsiaTheme="majorEastAsia" w:hAnsiTheme="majorEastAsia"/>
                <w:szCs w:val="24"/>
              </w:rPr>
              <w:t>口服疫苗及野生動物監測之科技研發</w:t>
            </w:r>
          </w:p>
        </w:tc>
        <w:tc>
          <w:tcPr>
            <w:tcW w:w="5564" w:type="dxa"/>
            <w:tcBorders>
              <w:bottom w:val="single" w:sz="4" w:space="0" w:color="auto"/>
            </w:tcBorders>
          </w:tcPr>
          <w:p w:rsidR="007749BB" w:rsidRPr="004F3F9B" w:rsidRDefault="007749BB" w:rsidP="004F3F9B">
            <w:pPr>
              <w:pStyle w:val="af0"/>
              <w:numPr>
                <w:ilvl w:val="0"/>
                <w:numId w:val="34"/>
              </w:numPr>
              <w:autoSpaceDE w:val="0"/>
              <w:autoSpaceDN w:val="0"/>
              <w:adjustRightInd w:val="0"/>
              <w:spacing w:line="360" w:lineRule="exact"/>
              <w:ind w:leftChars="0"/>
              <w:jc w:val="both"/>
              <w:rPr>
                <w:rFonts w:asciiTheme="majorEastAsia" w:eastAsiaTheme="majorEastAsia" w:hAnsiTheme="majorEastAsia"/>
              </w:rPr>
            </w:pPr>
            <w:r w:rsidRPr="004F3F9B">
              <w:rPr>
                <w:rFonts w:asciiTheme="majorEastAsia" w:eastAsiaTheme="majorEastAsia" w:hAnsiTheme="majorEastAsia" w:hint="eastAsia"/>
              </w:rPr>
              <w:t>國內已完成口服疫苗SAG2於鼬獾的安全及效力評估試驗，結果顯示SAG2對鼬獾具有良好安全性，成果已發表於國際期刊PLOS ONE。目前維克公司SAG2法國原廠已不再生產，為確保我國未來投放口服疫苗之來源，107年4月</w:t>
            </w:r>
            <w:r w:rsidRPr="00BD5E31">
              <w:rPr>
                <w:rFonts w:asciiTheme="majorEastAsia" w:eastAsiaTheme="majorEastAsia" w:hAnsiTheme="majorEastAsia" w:hint="eastAsia"/>
              </w:rPr>
              <w:t>本</w:t>
            </w:r>
            <w:r w:rsidR="00BD5E31">
              <w:rPr>
                <w:rFonts w:asciiTheme="majorEastAsia" w:eastAsiaTheme="majorEastAsia" w:hAnsiTheme="majorEastAsia" w:hint="eastAsia"/>
              </w:rPr>
              <w:t>局</w:t>
            </w:r>
            <w:r w:rsidRPr="004F3F9B">
              <w:rPr>
                <w:rFonts w:asciiTheme="majorEastAsia" w:eastAsiaTheme="majorEastAsia" w:hAnsiTheme="majorEastAsia" w:hint="eastAsia"/>
              </w:rPr>
              <w:t>和維克公司協商，已獲同意將生產技術轉移我國，目前正與維克公司洽談合約細節，讓我國可以自行生產所需之狂犬病</w:t>
            </w:r>
            <w:r w:rsidRPr="004F3F9B">
              <w:rPr>
                <w:rFonts w:asciiTheme="majorEastAsia" w:eastAsiaTheme="majorEastAsia" w:hAnsiTheme="majorEastAsia" w:hint="eastAsia"/>
              </w:rPr>
              <w:lastRenderedPageBreak/>
              <w:t>口服疫苗。</w:t>
            </w:r>
          </w:p>
          <w:p w:rsidR="007749BB" w:rsidRPr="004F3F9B" w:rsidRDefault="007749BB" w:rsidP="004F3F9B">
            <w:pPr>
              <w:pStyle w:val="af0"/>
              <w:numPr>
                <w:ilvl w:val="0"/>
                <w:numId w:val="34"/>
              </w:numPr>
              <w:autoSpaceDE w:val="0"/>
              <w:autoSpaceDN w:val="0"/>
              <w:adjustRightInd w:val="0"/>
              <w:spacing w:line="360" w:lineRule="exact"/>
              <w:ind w:leftChars="0"/>
              <w:jc w:val="both"/>
              <w:rPr>
                <w:rFonts w:asciiTheme="majorEastAsia" w:eastAsiaTheme="majorEastAsia" w:hAnsiTheme="majorEastAsia"/>
              </w:rPr>
            </w:pPr>
            <w:r w:rsidRPr="004F3F9B">
              <w:rPr>
                <w:rFonts w:asciiTheme="majorEastAsia" w:eastAsiaTheme="majorEastAsia" w:hAnsiTheme="majorEastAsia" w:hint="eastAsia"/>
              </w:rPr>
              <w:t>107年擴大野外餌料測試規模，由臺灣大學、嘉義大學、特生中心、屏東科技大學於野外進行餌料測試超過1,000個，已發現有鼬獾喜愛啃咬餌料的口味。</w:t>
            </w:r>
          </w:p>
          <w:p w:rsidR="007749BB" w:rsidRPr="004F3F9B" w:rsidRDefault="007749BB" w:rsidP="004F3F9B">
            <w:pPr>
              <w:pStyle w:val="af0"/>
              <w:numPr>
                <w:ilvl w:val="0"/>
                <w:numId w:val="34"/>
              </w:numPr>
              <w:autoSpaceDE w:val="0"/>
              <w:autoSpaceDN w:val="0"/>
              <w:adjustRightInd w:val="0"/>
              <w:spacing w:line="360" w:lineRule="exact"/>
              <w:ind w:leftChars="0"/>
              <w:jc w:val="both"/>
              <w:rPr>
                <w:rFonts w:asciiTheme="majorEastAsia" w:eastAsiaTheme="majorEastAsia" w:hAnsiTheme="majorEastAsia"/>
              </w:rPr>
            </w:pPr>
            <w:r w:rsidRPr="004F3F9B">
              <w:rPr>
                <w:rFonts w:asciiTheme="majorEastAsia" w:eastAsiaTheme="majorEastAsia" w:hAnsiTheme="majorEastAsia" w:hint="eastAsia"/>
              </w:rPr>
              <w:t>107年至7月31日，共完成646例送檢動物案例之狂犬病檢測，其中鼬獾66例檢出狂犬病陽性。102年狂犬病疫情爆發迄今，全臺狂犬病陽性案例分布9縣市83鄉鎮，107年新增花蓮縣瑞穗鄉、光復鄉、鳳林鎮及萬榮鄉為疫區。</w:t>
            </w:r>
          </w:p>
          <w:p w:rsidR="007749BB" w:rsidRPr="004F3F9B" w:rsidRDefault="007749BB" w:rsidP="004F3F9B">
            <w:pPr>
              <w:pStyle w:val="af0"/>
              <w:numPr>
                <w:ilvl w:val="0"/>
                <w:numId w:val="34"/>
              </w:numPr>
              <w:autoSpaceDE w:val="0"/>
              <w:autoSpaceDN w:val="0"/>
              <w:adjustRightInd w:val="0"/>
              <w:spacing w:line="360" w:lineRule="exact"/>
              <w:ind w:leftChars="0"/>
              <w:jc w:val="both"/>
              <w:rPr>
                <w:rFonts w:asciiTheme="majorEastAsia" w:eastAsiaTheme="majorEastAsia" w:hAnsiTheme="majorEastAsia"/>
              </w:rPr>
            </w:pPr>
            <w:r w:rsidRPr="004F3F9B">
              <w:rPr>
                <w:rFonts w:asciiTheme="majorEastAsia" w:eastAsiaTheme="majorEastAsia" w:hAnsiTheme="majorEastAsia" w:hint="eastAsia"/>
              </w:rPr>
              <w:t>106年與法國南錫狂犬病及野生動物實驗室合作之OIE Twinning Project計畫書已於107年2月經OIE生物委員會審核通過公布在OIE網站，107年5月我國與法方完成合作簽署，計畫工作內容主要為強化狂犬病監測能力、改善狂犬病抗原與抗體檢測之品質管理、亞洲區狂犬病診斷能力試驗、評估臺灣鼬獾狂犬病之病原性合作試驗。</w:t>
            </w:r>
          </w:p>
        </w:tc>
      </w:tr>
      <w:tr w:rsidR="007749BB" w:rsidRPr="004F3F9B" w:rsidTr="007749BB">
        <w:trPr>
          <w:trHeight w:val="120"/>
          <w:jc w:val="center"/>
        </w:trPr>
        <w:tc>
          <w:tcPr>
            <w:tcW w:w="1761" w:type="dxa"/>
            <w:vMerge/>
          </w:tcPr>
          <w:p w:rsidR="007749BB" w:rsidRPr="004F3F9B" w:rsidRDefault="007749BB" w:rsidP="004F3F9B">
            <w:pPr>
              <w:spacing w:line="360" w:lineRule="exact"/>
              <w:rPr>
                <w:rFonts w:asciiTheme="majorEastAsia" w:eastAsiaTheme="majorEastAsia" w:hAnsiTheme="majorEastAsia"/>
                <w:szCs w:val="24"/>
              </w:rPr>
            </w:pPr>
          </w:p>
        </w:tc>
        <w:tc>
          <w:tcPr>
            <w:tcW w:w="2269" w:type="dxa"/>
            <w:tcBorders>
              <w:bottom w:val="single" w:sz="4" w:space="0" w:color="auto"/>
            </w:tcBorders>
          </w:tcPr>
          <w:p w:rsidR="007749BB" w:rsidRPr="004F3F9B" w:rsidRDefault="007749BB"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hint="eastAsia"/>
                <w:szCs w:val="24"/>
              </w:rPr>
              <w:t>九、</w:t>
            </w:r>
            <w:r w:rsidRPr="004F3F9B">
              <w:rPr>
                <w:rFonts w:asciiTheme="majorEastAsia" w:eastAsiaTheme="majorEastAsia" w:hAnsiTheme="majorEastAsia"/>
                <w:szCs w:val="24"/>
              </w:rPr>
              <w:t>強化屠宰設施設備</w:t>
            </w:r>
            <w:r w:rsidRPr="004F3F9B">
              <w:rPr>
                <w:rFonts w:asciiTheme="majorEastAsia" w:eastAsiaTheme="majorEastAsia" w:hAnsiTheme="majorEastAsia" w:hint="eastAsia"/>
                <w:szCs w:val="24"/>
              </w:rPr>
              <w:t>、</w:t>
            </w:r>
            <w:r w:rsidRPr="004F3F9B">
              <w:rPr>
                <w:rFonts w:asciiTheme="majorEastAsia" w:eastAsiaTheme="majorEastAsia" w:hAnsiTheme="majorEastAsia"/>
                <w:szCs w:val="24"/>
              </w:rPr>
              <w:t>作業及衛生檢查</w:t>
            </w:r>
            <w:r w:rsidRPr="004F3F9B">
              <w:rPr>
                <w:rFonts w:asciiTheme="majorEastAsia" w:eastAsiaTheme="majorEastAsia" w:hAnsiTheme="majorEastAsia" w:hint="eastAsia"/>
                <w:szCs w:val="24"/>
              </w:rPr>
              <w:t>，</w:t>
            </w:r>
            <w:r w:rsidRPr="004F3F9B">
              <w:rPr>
                <w:rFonts w:asciiTheme="majorEastAsia" w:eastAsiaTheme="majorEastAsia" w:hAnsiTheme="majorEastAsia"/>
                <w:szCs w:val="24"/>
              </w:rPr>
              <w:t>研發應用安全衛生監控等</w:t>
            </w:r>
          </w:p>
        </w:tc>
        <w:tc>
          <w:tcPr>
            <w:tcW w:w="5564" w:type="dxa"/>
            <w:tcBorders>
              <w:bottom w:val="single" w:sz="4" w:space="0" w:color="auto"/>
            </w:tcBorders>
          </w:tcPr>
          <w:p w:rsidR="00134F5E" w:rsidRPr="004F3F9B" w:rsidRDefault="00134F5E" w:rsidP="004F3F9B">
            <w:pPr>
              <w:pStyle w:val="af0"/>
              <w:numPr>
                <w:ilvl w:val="0"/>
                <w:numId w:val="56"/>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召</w:t>
            </w:r>
            <w:r w:rsidRPr="004F3F9B">
              <w:rPr>
                <w:rFonts w:asciiTheme="majorEastAsia" w:eastAsiaTheme="majorEastAsia" w:hAnsiTheme="majorEastAsia" w:cs="新細明體"/>
                <w:lang w:bidi="hi-IN"/>
              </w:rPr>
              <w:t>集</w:t>
            </w:r>
            <w:r w:rsidRPr="004F3F9B">
              <w:rPr>
                <w:rFonts w:asciiTheme="majorEastAsia" w:eastAsiaTheme="majorEastAsia" w:hAnsiTheme="majorEastAsia" w:cs="新細明體" w:hint="eastAsia"/>
                <w:lang w:bidi="hi-IN"/>
              </w:rPr>
              <w:t>屠宰場專家推動畜禽屠宰場屠宰端的自主衛生管理重點強化，提升現場人員更落實各階段標準作業程序的做法，降低屠體交叉污染的衛生管控措施。</w:t>
            </w:r>
          </w:p>
          <w:p w:rsidR="00134F5E" w:rsidRPr="004F3F9B" w:rsidRDefault="00134F5E" w:rsidP="004F3F9B">
            <w:pPr>
              <w:pStyle w:val="af0"/>
              <w:numPr>
                <w:ilvl w:val="0"/>
                <w:numId w:val="56"/>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監測34場水產養殖場，</w:t>
            </w:r>
            <w:r w:rsidRPr="004F3F9B">
              <w:rPr>
                <w:rFonts w:asciiTheme="majorEastAsia" w:eastAsiaTheme="majorEastAsia" w:hAnsiTheme="majorEastAsia" w:cs="新細明體"/>
                <w:lang w:bidi="hi-IN"/>
              </w:rPr>
              <w:t>其</w:t>
            </w:r>
            <w:r w:rsidRPr="004F3F9B">
              <w:rPr>
                <w:rFonts w:asciiTheme="majorEastAsia" w:eastAsiaTheme="majorEastAsia" w:hAnsiTheme="majorEastAsia" w:cs="新細明體" w:hint="eastAsia"/>
                <w:lang w:bidi="hi-IN"/>
              </w:rPr>
              <w:t>中15場分離出腸炎弧菌，所分離出的腸炎弧菌均未帶有引起人類疾病的毒素基因</w:t>
            </w:r>
            <w:r w:rsidR="001D590B">
              <w:rPr>
                <w:rFonts w:asciiTheme="majorEastAsia" w:eastAsiaTheme="majorEastAsia" w:hAnsiTheme="majorEastAsia" w:cs="新細明體" w:hint="eastAsia"/>
                <w:lang w:bidi="hi-IN"/>
              </w:rPr>
              <w:t>(</w:t>
            </w:r>
            <w:r w:rsidRPr="004F3F9B">
              <w:rPr>
                <w:rFonts w:asciiTheme="majorEastAsia" w:eastAsiaTheme="majorEastAsia" w:hAnsiTheme="majorEastAsia" w:cs="新細明體" w:hint="eastAsia"/>
                <w:lang w:bidi="hi-IN"/>
              </w:rPr>
              <w:t>tdh與trh</w:t>
            </w:r>
            <w:r w:rsidR="001D590B">
              <w:rPr>
                <w:rFonts w:asciiTheme="majorEastAsia" w:eastAsiaTheme="majorEastAsia" w:hAnsiTheme="majorEastAsia" w:cs="新細明體" w:hint="eastAsia"/>
                <w:lang w:bidi="hi-IN"/>
              </w:rPr>
              <w:t>)</w:t>
            </w:r>
            <w:r w:rsidRPr="004F3F9B">
              <w:rPr>
                <w:rFonts w:asciiTheme="majorEastAsia" w:eastAsiaTheme="majorEastAsia" w:hAnsiTheme="majorEastAsia" w:cs="新細明體" w:hint="eastAsia"/>
                <w:lang w:bidi="hi-IN"/>
              </w:rPr>
              <w:t>。4場養殖場</w:t>
            </w:r>
            <w:r w:rsidR="001D590B">
              <w:rPr>
                <w:rFonts w:asciiTheme="majorEastAsia" w:eastAsiaTheme="majorEastAsia" w:hAnsiTheme="majorEastAsia" w:cs="新細明體" w:hint="eastAsia"/>
                <w:lang w:bidi="hi-IN"/>
              </w:rPr>
              <w:t>(</w:t>
            </w:r>
            <w:r w:rsidRPr="004F3F9B">
              <w:rPr>
                <w:rFonts w:asciiTheme="majorEastAsia" w:eastAsiaTheme="majorEastAsia" w:hAnsiTheme="majorEastAsia" w:cs="新細明體" w:hint="eastAsia"/>
                <w:lang w:bidi="hi-IN"/>
              </w:rPr>
              <w:t>2場白蝦場、1場斑節蝦場及1場九孔場</w:t>
            </w:r>
            <w:r w:rsidR="001D590B">
              <w:rPr>
                <w:rFonts w:asciiTheme="majorEastAsia" w:eastAsiaTheme="majorEastAsia" w:hAnsiTheme="majorEastAsia" w:cs="新細明體" w:hint="eastAsia"/>
                <w:lang w:bidi="hi-IN"/>
              </w:rPr>
              <w:t>)</w:t>
            </w:r>
            <w:r w:rsidRPr="004F3F9B">
              <w:rPr>
                <w:rFonts w:asciiTheme="majorEastAsia" w:eastAsiaTheme="majorEastAsia" w:hAnsiTheme="majorEastAsia" w:cs="新細明體" w:hint="eastAsia"/>
                <w:lang w:bidi="hi-IN"/>
              </w:rPr>
              <w:t>分離出分枝桿菌，種別鑑定均為Mycobacterium poriferae。</w:t>
            </w:r>
          </w:p>
          <w:p w:rsidR="00134F5E" w:rsidRPr="004F3F9B" w:rsidRDefault="00134F5E" w:rsidP="004F3F9B">
            <w:pPr>
              <w:pStyle w:val="af0"/>
              <w:numPr>
                <w:ilvl w:val="0"/>
                <w:numId w:val="56"/>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完成6場次養禽場計78件糞便樣本與1</w:t>
            </w:r>
            <w:r w:rsidRPr="004F3F9B">
              <w:rPr>
                <w:rFonts w:asciiTheme="majorEastAsia" w:eastAsiaTheme="majorEastAsia" w:hAnsiTheme="majorEastAsia" w:cs="新細明體"/>
                <w:lang w:bidi="hi-IN"/>
              </w:rPr>
              <w:t>,</w:t>
            </w:r>
            <w:r w:rsidRPr="004F3F9B">
              <w:rPr>
                <w:rFonts w:asciiTheme="majorEastAsia" w:eastAsiaTheme="majorEastAsia" w:hAnsiTheme="majorEastAsia" w:cs="新細明體" w:hint="eastAsia"/>
                <w:lang w:bidi="hi-IN"/>
              </w:rPr>
              <w:t>591件屠宰場屠體表面樣本之沙門氏菌與空腸／大腸彎曲菌分離鑑定。分離之38株家畜與127株家禽沙門氏菌皆完成血清型與PFGE分子型之鑑定，並已完成5菌株之全基因體定序。</w:t>
            </w:r>
          </w:p>
          <w:p w:rsidR="00134F5E" w:rsidRPr="004F3F9B" w:rsidRDefault="00134F5E" w:rsidP="004F3F9B">
            <w:pPr>
              <w:pStyle w:val="af0"/>
              <w:numPr>
                <w:ilvl w:val="0"/>
                <w:numId w:val="56"/>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完成2家屠宰場屠體與設施設備共計66件沙門氏菌、20件空腸／大腸彎曲菌分離鑑定與管控輔導。</w:t>
            </w:r>
            <w:r w:rsidRPr="004F3F9B">
              <w:rPr>
                <w:rFonts w:asciiTheme="majorEastAsia" w:eastAsiaTheme="majorEastAsia" w:hAnsiTheme="majorEastAsia" w:cs="新細明體"/>
                <w:lang w:bidi="hi-IN"/>
              </w:rPr>
              <w:t xml:space="preserve"> </w:t>
            </w:r>
          </w:p>
          <w:p w:rsidR="007749BB" w:rsidRPr="004F3F9B" w:rsidRDefault="00134F5E" w:rsidP="004F3F9B">
            <w:pPr>
              <w:pStyle w:val="af0"/>
              <w:numPr>
                <w:ilvl w:val="0"/>
                <w:numId w:val="56"/>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於家禽屠宰場已收集171份問卷；於家畜屠宰場已收集248份問卷，</w:t>
            </w:r>
            <w:r w:rsidRPr="004F3F9B">
              <w:rPr>
                <w:rFonts w:asciiTheme="majorEastAsia" w:eastAsiaTheme="majorEastAsia" w:hAnsiTheme="majorEastAsia" w:cs="新細明體"/>
                <w:lang w:bidi="hi-IN"/>
              </w:rPr>
              <w:t>將</w:t>
            </w:r>
            <w:r w:rsidRPr="004F3F9B">
              <w:rPr>
                <w:rFonts w:asciiTheme="majorEastAsia" w:eastAsiaTheme="majorEastAsia" w:hAnsiTheme="majorEastAsia" w:cs="新細明體" w:hint="eastAsia"/>
                <w:lang w:bidi="hi-IN"/>
              </w:rPr>
              <w:t>持續收集累積資料並用以探討屠宰場汙染之可能風險因子。</w:t>
            </w:r>
          </w:p>
        </w:tc>
      </w:tr>
      <w:tr w:rsidR="000E33D2" w:rsidRPr="004F3F9B" w:rsidTr="00373B93">
        <w:trPr>
          <w:trHeight w:val="7210"/>
          <w:jc w:val="center"/>
        </w:trPr>
        <w:tc>
          <w:tcPr>
            <w:tcW w:w="1761" w:type="dxa"/>
          </w:tcPr>
          <w:p w:rsidR="000E33D2" w:rsidRPr="004F3F9B" w:rsidRDefault="000E33D2" w:rsidP="004F3F9B">
            <w:pPr>
              <w:spacing w:line="360" w:lineRule="exact"/>
              <w:ind w:rightChars="10" w:right="24"/>
              <w:jc w:val="both"/>
              <w:rPr>
                <w:rFonts w:asciiTheme="majorEastAsia" w:eastAsiaTheme="majorEastAsia" w:hAnsiTheme="majorEastAsia"/>
                <w:szCs w:val="24"/>
              </w:rPr>
            </w:pPr>
            <w:r w:rsidRPr="004F3F9B">
              <w:rPr>
                <w:rFonts w:asciiTheme="majorEastAsia" w:eastAsiaTheme="majorEastAsia" w:hAnsiTheme="majorEastAsia" w:hint="eastAsia"/>
                <w:szCs w:val="24"/>
              </w:rPr>
              <w:lastRenderedPageBreak/>
              <w:t>一、動植物防檢疫技術研發</w:t>
            </w:r>
            <w:r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導入健康風險評估科技，精進我國食品安全</w:t>
            </w:r>
          </w:p>
        </w:tc>
        <w:tc>
          <w:tcPr>
            <w:tcW w:w="2269" w:type="dxa"/>
          </w:tcPr>
          <w:p w:rsidR="000E33D2" w:rsidRPr="004F3F9B" w:rsidRDefault="000E33D2"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szCs w:val="24"/>
              </w:rPr>
              <w:t>一、</w:t>
            </w:r>
            <w:r w:rsidRPr="004F3F9B">
              <w:rPr>
                <w:rFonts w:asciiTheme="majorEastAsia" w:eastAsiaTheme="majorEastAsia" w:hAnsiTheme="majorEastAsia" w:cs="新細明體"/>
                <w:szCs w:val="24"/>
                <w:lang w:bidi="hi-IN"/>
              </w:rPr>
              <w:t>研析我國現行動物用藥品法制在規範面與實務面的優缺</w:t>
            </w:r>
            <w:r w:rsidRPr="004F3F9B">
              <w:rPr>
                <w:rFonts w:asciiTheme="majorEastAsia" w:eastAsiaTheme="majorEastAsia" w:hAnsiTheme="majorEastAsia" w:cs="新細明體" w:hint="eastAsia"/>
                <w:szCs w:val="24"/>
                <w:lang w:bidi="hi-IN"/>
              </w:rPr>
              <w:t>點：</w:t>
            </w:r>
            <w:r w:rsidRPr="004F3F9B">
              <w:rPr>
                <w:rFonts w:asciiTheme="majorEastAsia" w:eastAsiaTheme="majorEastAsia" w:hAnsiTheme="majorEastAsia" w:cs="新細明體"/>
                <w:szCs w:val="24"/>
                <w:lang w:bidi="hi-IN"/>
              </w:rPr>
              <w:t>針對動物用藥品申請案件之審議事項、檢驗規格、使用基準、新藥試驗等之審訂事項與其他有關動</w:t>
            </w:r>
            <w:r w:rsidRPr="004F3F9B">
              <w:rPr>
                <w:rFonts w:asciiTheme="majorEastAsia" w:eastAsiaTheme="majorEastAsia" w:hAnsiTheme="majorEastAsia" w:cs="新細明體"/>
                <w:szCs w:val="24"/>
              </w:rPr>
              <w:t>物用藥品</w:t>
            </w:r>
            <w:r w:rsidRPr="004F3F9B">
              <w:rPr>
                <w:rFonts w:asciiTheme="majorEastAsia" w:eastAsiaTheme="majorEastAsia" w:hAnsiTheme="majorEastAsia" w:cs="新細明體"/>
                <w:szCs w:val="24"/>
                <w:lang w:bidi="hi-IN"/>
              </w:rPr>
              <w:t>技術</w:t>
            </w:r>
            <w:r w:rsidRPr="004F3F9B">
              <w:rPr>
                <w:rFonts w:asciiTheme="majorEastAsia" w:eastAsiaTheme="majorEastAsia" w:hAnsiTheme="majorEastAsia" w:cs="新細明體"/>
                <w:szCs w:val="24"/>
              </w:rPr>
              <w:t>改進之諮詢審議及調查事項加以</w:t>
            </w:r>
            <w:r w:rsidRPr="004F3F9B">
              <w:rPr>
                <w:rFonts w:asciiTheme="majorEastAsia" w:eastAsiaTheme="majorEastAsia" w:hAnsiTheme="majorEastAsia" w:cs="新細明體" w:hint="eastAsia"/>
                <w:szCs w:val="24"/>
              </w:rPr>
              <w:t>研析，以</w:t>
            </w:r>
            <w:r w:rsidRPr="004F3F9B">
              <w:rPr>
                <w:rFonts w:asciiTheme="majorEastAsia" w:eastAsiaTheme="majorEastAsia" w:hAnsiTheme="majorEastAsia" w:cs="新細明體"/>
                <w:szCs w:val="24"/>
              </w:rPr>
              <w:t>建立動物用藥品審查作業平</w:t>
            </w:r>
            <w:r w:rsidRPr="004F3F9B">
              <w:rPr>
                <w:rFonts w:asciiTheme="majorEastAsia" w:eastAsiaTheme="majorEastAsia" w:hAnsiTheme="majorEastAsia" w:cs="新細明體" w:hint="eastAsia"/>
                <w:szCs w:val="24"/>
              </w:rPr>
              <w:t>臺</w:t>
            </w:r>
            <w:r w:rsidRPr="004F3F9B">
              <w:rPr>
                <w:rFonts w:asciiTheme="majorEastAsia" w:eastAsiaTheme="majorEastAsia" w:hAnsiTheme="majorEastAsia" w:cs="新細明體"/>
                <w:szCs w:val="24"/>
              </w:rPr>
              <w:t>。</w:t>
            </w:r>
          </w:p>
        </w:tc>
        <w:tc>
          <w:tcPr>
            <w:tcW w:w="5564" w:type="dxa"/>
          </w:tcPr>
          <w:p w:rsidR="000E33D2" w:rsidRPr="004F3F9B" w:rsidRDefault="000E33D2" w:rsidP="004F3F9B">
            <w:pPr>
              <w:pStyle w:val="af0"/>
              <w:numPr>
                <w:ilvl w:val="0"/>
                <w:numId w:val="85"/>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動物用藥品初審作業平台之維持與運作已累計完成182件動物用藥品初審案，並辦理一般藥品組技術審議委員會2次和生物藥品組技術審議委員會2次。</w:t>
            </w:r>
          </w:p>
          <w:p w:rsidR="000E33D2" w:rsidRPr="004F3F9B" w:rsidRDefault="000E33D2" w:rsidP="004F3F9B">
            <w:pPr>
              <w:pStyle w:val="af0"/>
              <w:numPr>
                <w:ilvl w:val="0"/>
                <w:numId w:val="85"/>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hint="eastAsia"/>
              </w:rPr>
              <w:t>蒐集</w:t>
            </w:r>
            <w:r w:rsidRPr="004F3F9B">
              <w:rPr>
                <w:rFonts w:asciiTheme="majorEastAsia" w:eastAsiaTheme="majorEastAsia" w:hAnsiTheme="majorEastAsia"/>
              </w:rPr>
              <w:t>動物用干擾素各國登記情形及</w:t>
            </w:r>
            <w:r w:rsidRPr="004F3F9B">
              <w:rPr>
                <w:rFonts w:asciiTheme="majorEastAsia" w:eastAsiaTheme="majorEastAsia" w:hAnsiTheme="majorEastAsia" w:hint="eastAsia"/>
              </w:rPr>
              <w:t>建置我國動物用干擾素</w:t>
            </w:r>
            <w:r w:rsidRPr="004F3F9B">
              <w:rPr>
                <w:rFonts w:asciiTheme="majorEastAsia" w:eastAsiaTheme="majorEastAsia" w:hAnsiTheme="majorEastAsia"/>
              </w:rPr>
              <w:t>檢驗標準</w:t>
            </w:r>
            <w:r w:rsidRPr="004F3F9B">
              <w:rPr>
                <w:rFonts w:asciiTheme="majorEastAsia" w:eastAsiaTheme="majorEastAsia" w:hAnsiTheme="majorEastAsia" w:hint="eastAsia"/>
              </w:rPr>
              <w:t>，因</w:t>
            </w:r>
            <w:r w:rsidRPr="004F3F9B">
              <w:rPr>
                <w:rFonts w:asciiTheme="majorEastAsia" w:eastAsiaTheme="majorEastAsia" w:hAnsiTheme="majorEastAsia"/>
              </w:rPr>
              <w:t>干擾素鑑別及力價活性試驗，所執行干擾素抗病毒活性試驗相關收費，依現行「動物用藥品許可查驗規費收費標準」尚未涵蓋，需研擬干擾素抗病毒活性試驗成本分析，以因應未來動物用干擾素檢驗登記所需。</w:t>
            </w:r>
          </w:p>
          <w:p w:rsidR="000E33D2" w:rsidRPr="004F3F9B" w:rsidRDefault="000E33D2" w:rsidP="007A42BD">
            <w:pPr>
              <w:pStyle w:val="af0"/>
              <w:numPr>
                <w:ilvl w:val="0"/>
                <w:numId w:val="85"/>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rPr>
              <w:t>完成專家團隊之籌組，並召開兩次專家會議討論相關規範與評估建議。彙整加拿大有毒植物清單共260品項之植物學名、俗名資訊。研析澳大利亞、加拿大天然成分登記制度</w:t>
            </w:r>
            <w:r w:rsidRPr="004F3F9B">
              <w:rPr>
                <w:rFonts w:asciiTheme="majorEastAsia" w:eastAsiaTheme="majorEastAsia" w:hAnsiTheme="majorEastAsia" w:hint="eastAsia"/>
              </w:rPr>
              <w:t>及</w:t>
            </w:r>
            <w:r w:rsidRPr="004F3F9B">
              <w:rPr>
                <w:rFonts w:asciiTheme="majorEastAsia" w:eastAsiaTheme="majorEastAsia" w:hAnsiTheme="majorEastAsia"/>
              </w:rPr>
              <w:t>歐盟如何建立天然成分於產食動物使用之風險管理執行點(Reference Points for Action )之評估建議。</w:t>
            </w:r>
          </w:p>
        </w:tc>
      </w:tr>
      <w:tr w:rsidR="007749BB" w:rsidRPr="004F3F9B" w:rsidTr="007749BB">
        <w:trPr>
          <w:trHeight w:val="37"/>
          <w:jc w:val="center"/>
        </w:trPr>
        <w:tc>
          <w:tcPr>
            <w:tcW w:w="1761" w:type="dxa"/>
            <w:vMerge w:val="restart"/>
          </w:tcPr>
          <w:p w:rsidR="007749BB" w:rsidRPr="004F3F9B" w:rsidRDefault="007749BB" w:rsidP="004F3F9B">
            <w:pPr>
              <w:spacing w:line="360" w:lineRule="exact"/>
              <w:ind w:rightChars="10" w:right="24"/>
              <w:jc w:val="both"/>
              <w:rPr>
                <w:rFonts w:asciiTheme="majorEastAsia" w:eastAsiaTheme="majorEastAsia" w:hAnsiTheme="majorEastAsia"/>
                <w:szCs w:val="24"/>
              </w:rPr>
            </w:pPr>
            <w:r w:rsidRPr="004F3F9B">
              <w:rPr>
                <w:rFonts w:asciiTheme="majorEastAsia" w:eastAsiaTheme="majorEastAsia" w:hAnsiTheme="majorEastAsia" w:hint="eastAsia"/>
                <w:szCs w:val="24"/>
              </w:rPr>
              <w:t>一、動植物防檢疫技術研發</w:t>
            </w:r>
            <w:r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推動</w:t>
            </w:r>
            <w:r w:rsidRPr="004F3F9B">
              <w:rPr>
                <w:rFonts w:asciiTheme="majorEastAsia" w:eastAsiaTheme="majorEastAsia" w:hAnsiTheme="majorEastAsia"/>
                <w:szCs w:val="24"/>
              </w:rPr>
              <w:t>全球衛生安全—追求防疫一體之傳染病整合防治研究</w:t>
            </w:r>
          </w:p>
        </w:tc>
        <w:tc>
          <w:tcPr>
            <w:tcW w:w="2269" w:type="dxa"/>
          </w:tcPr>
          <w:p w:rsidR="007749BB" w:rsidRPr="004F3F9B" w:rsidRDefault="007749BB"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szCs w:val="24"/>
              </w:rPr>
              <w:t>一、</w:t>
            </w:r>
            <w:r w:rsidRPr="004F3F9B">
              <w:rPr>
                <w:rFonts w:asciiTheme="majorEastAsia" w:eastAsiaTheme="majorEastAsia" w:hAnsiTheme="majorEastAsia" w:cs="新細明體" w:hint="eastAsia"/>
                <w:szCs w:val="24"/>
                <w:lang w:bidi="hi-IN"/>
              </w:rPr>
              <w:t>整合並蒐集災害及災害防救對策基本資料，充實試驗研究設施與設備，推動防災科技之研究開發</w:t>
            </w:r>
            <w:r w:rsidRPr="004F3F9B">
              <w:rPr>
                <w:rFonts w:asciiTheme="majorEastAsia" w:eastAsiaTheme="majorEastAsia" w:hAnsiTheme="majorEastAsia" w:cs="新細明體"/>
                <w:szCs w:val="24"/>
              </w:rPr>
              <w:t>。</w:t>
            </w:r>
          </w:p>
        </w:tc>
        <w:tc>
          <w:tcPr>
            <w:tcW w:w="5564" w:type="dxa"/>
          </w:tcPr>
          <w:p w:rsidR="007749BB" w:rsidRPr="004F3F9B" w:rsidRDefault="007749BB" w:rsidP="004F3F9B">
            <w:pPr>
              <w:pStyle w:val="af0"/>
              <w:numPr>
                <w:ilvl w:val="0"/>
                <w:numId w:val="57"/>
              </w:numPr>
              <w:autoSpaceDE w:val="0"/>
              <w:autoSpaceDN w:val="0"/>
              <w:adjustRightInd w:val="0"/>
              <w:spacing w:line="360" w:lineRule="exact"/>
              <w:ind w:leftChars="0"/>
              <w:jc w:val="both"/>
              <w:rPr>
                <w:rFonts w:asciiTheme="majorEastAsia" w:eastAsiaTheme="majorEastAsia" w:hAnsiTheme="majorEastAsia"/>
              </w:rPr>
            </w:pPr>
            <w:r w:rsidRPr="004F3F9B">
              <w:rPr>
                <w:rFonts w:asciiTheme="majorEastAsia" w:eastAsiaTheme="majorEastAsia" w:hAnsiTheme="majorEastAsia"/>
              </w:rPr>
              <w:t>大量屍體處理模式規劃，以屍體切碎至厚度5公分以下、長度30公分以內後，符合我國焚化爐焚化規格。</w:t>
            </w:r>
          </w:p>
          <w:p w:rsidR="007749BB" w:rsidRPr="004F3F9B" w:rsidRDefault="007749BB" w:rsidP="004F3F9B">
            <w:pPr>
              <w:pStyle w:val="af0"/>
              <w:numPr>
                <w:ilvl w:val="0"/>
                <w:numId w:val="57"/>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rPr>
              <w:t>配合我國口蹄疫拔針演習購置屍體粉碎機，</w:t>
            </w:r>
            <w:r w:rsidRPr="004F3F9B">
              <w:rPr>
                <w:rFonts w:asciiTheme="majorEastAsia" w:eastAsiaTheme="majorEastAsia" w:hAnsiTheme="majorEastAsia" w:hint="eastAsia"/>
              </w:rPr>
              <w:t>且於107年</w:t>
            </w:r>
            <w:r w:rsidRPr="004F3F9B">
              <w:rPr>
                <w:rFonts w:asciiTheme="majorEastAsia" w:eastAsiaTheme="majorEastAsia" w:hAnsiTheme="majorEastAsia"/>
              </w:rPr>
              <w:t>6</w:t>
            </w:r>
            <w:r w:rsidRPr="004F3F9B">
              <w:rPr>
                <w:rFonts w:asciiTheme="majorEastAsia" w:eastAsiaTheme="majorEastAsia" w:hAnsiTheme="majorEastAsia" w:hint="eastAsia"/>
              </w:rPr>
              <w:t>月27日</w:t>
            </w:r>
            <w:r w:rsidRPr="004F3F9B">
              <w:rPr>
                <w:rFonts w:asciiTheme="majorEastAsia" w:eastAsiaTheme="majorEastAsia" w:hAnsiTheme="majorEastAsia"/>
              </w:rPr>
              <w:t>配合演習</w:t>
            </w:r>
            <w:r w:rsidRPr="004F3F9B">
              <w:rPr>
                <w:rFonts w:asciiTheme="majorEastAsia" w:eastAsiaTheme="majorEastAsia" w:hAnsiTheme="majorEastAsia" w:hint="eastAsia"/>
              </w:rPr>
              <w:t>實際操作</w:t>
            </w:r>
            <w:r w:rsidRPr="004F3F9B">
              <w:rPr>
                <w:rFonts w:asciiTheme="majorEastAsia" w:eastAsiaTheme="majorEastAsia" w:hAnsiTheme="majorEastAsia"/>
              </w:rPr>
              <w:t>。</w:t>
            </w:r>
          </w:p>
          <w:p w:rsidR="007749BB" w:rsidRPr="004F3F9B" w:rsidRDefault="007749BB" w:rsidP="004F3F9B">
            <w:pPr>
              <w:pStyle w:val="af0"/>
              <w:numPr>
                <w:ilvl w:val="0"/>
                <w:numId w:val="57"/>
              </w:numPr>
              <w:autoSpaceDE w:val="0"/>
              <w:autoSpaceDN w:val="0"/>
              <w:adjustRightInd w:val="0"/>
              <w:spacing w:line="360" w:lineRule="exact"/>
              <w:ind w:leftChars="0"/>
              <w:jc w:val="both"/>
              <w:rPr>
                <w:rFonts w:asciiTheme="majorEastAsia" w:eastAsiaTheme="majorEastAsia" w:hAnsiTheme="majorEastAsia" w:cs="新細明體"/>
                <w:lang w:bidi="hi-IN"/>
              </w:rPr>
            </w:pPr>
            <w:r w:rsidRPr="004F3F9B">
              <w:rPr>
                <w:rFonts w:asciiTheme="majorEastAsia" w:eastAsiaTheme="majorEastAsia" w:hAnsiTheme="majorEastAsia"/>
              </w:rPr>
              <w:t>完成動</w:t>
            </w:r>
            <w:r w:rsidRPr="004F3F9B">
              <w:rPr>
                <w:rFonts w:asciiTheme="majorEastAsia" w:eastAsiaTheme="majorEastAsia" w:hAnsiTheme="majorEastAsia" w:hint="eastAsia"/>
              </w:rPr>
              <w:t>植</w:t>
            </w:r>
            <w:r w:rsidRPr="004F3F9B">
              <w:rPr>
                <w:rFonts w:asciiTheme="majorEastAsia" w:eastAsiaTheme="majorEastAsia" w:hAnsiTheme="majorEastAsia"/>
              </w:rPr>
              <w:t>物疫災</w:t>
            </w:r>
            <w:r w:rsidRPr="004F3F9B">
              <w:rPr>
                <w:rFonts w:asciiTheme="majorEastAsia" w:eastAsiaTheme="majorEastAsia" w:hAnsiTheme="majorEastAsia" w:hint="eastAsia"/>
              </w:rPr>
              <w:t>防救業務</w:t>
            </w:r>
            <w:r w:rsidRPr="004F3F9B">
              <w:rPr>
                <w:rFonts w:asciiTheme="majorEastAsia" w:eastAsiaTheme="majorEastAsia" w:hAnsiTheme="majorEastAsia"/>
              </w:rPr>
              <w:t>計畫英文版初稿。</w:t>
            </w:r>
          </w:p>
        </w:tc>
      </w:tr>
      <w:tr w:rsidR="007749BB" w:rsidRPr="004F3F9B" w:rsidTr="007749BB">
        <w:trPr>
          <w:trHeight w:val="37"/>
          <w:jc w:val="center"/>
        </w:trPr>
        <w:tc>
          <w:tcPr>
            <w:tcW w:w="1761" w:type="dxa"/>
            <w:vMerge/>
          </w:tcPr>
          <w:p w:rsidR="007749BB" w:rsidRPr="004F3F9B" w:rsidRDefault="007749BB" w:rsidP="004F3F9B">
            <w:pPr>
              <w:spacing w:line="360" w:lineRule="exact"/>
              <w:rPr>
                <w:rFonts w:asciiTheme="majorEastAsia" w:eastAsiaTheme="majorEastAsia" w:hAnsiTheme="majorEastAsia"/>
                <w:szCs w:val="24"/>
              </w:rPr>
            </w:pPr>
          </w:p>
        </w:tc>
        <w:tc>
          <w:tcPr>
            <w:tcW w:w="2269" w:type="dxa"/>
          </w:tcPr>
          <w:p w:rsidR="007749BB" w:rsidRPr="004F3F9B" w:rsidRDefault="007749BB"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hint="eastAsia"/>
                <w:szCs w:val="24"/>
              </w:rPr>
              <w:t>二</w:t>
            </w:r>
            <w:r w:rsidRPr="004F3F9B">
              <w:rPr>
                <w:rFonts w:asciiTheme="majorEastAsia" w:eastAsiaTheme="majorEastAsia" w:hAnsiTheme="majorEastAsia"/>
                <w:szCs w:val="24"/>
              </w:rPr>
              <w:t>、</w:t>
            </w:r>
            <w:r w:rsidRPr="004F3F9B">
              <w:rPr>
                <w:rFonts w:asciiTheme="majorEastAsia" w:eastAsiaTheme="majorEastAsia" w:hAnsiTheme="majorEastAsia" w:cs="新細明體" w:hint="eastAsia"/>
                <w:szCs w:val="24"/>
                <w:lang w:bidi="hi-IN"/>
              </w:rPr>
              <w:t>運用科技成果，進行動物疫災災害防救對策之研擬及推動，落實應變體制</w:t>
            </w:r>
            <w:r w:rsidRPr="004F3F9B">
              <w:rPr>
                <w:rFonts w:asciiTheme="majorEastAsia" w:eastAsiaTheme="majorEastAsia" w:hAnsiTheme="majorEastAsia" w:cs="新細明體"/>
                <w:szCs w:val="24"/>
                <w:lang w:bidi="hi-IN"/>
              </w:rPr>
              <w:t>。</w:t>
            </w:r>
          </w:p>
        </w:tc>
        <w:tc>
          <w:tcPr>
            <w:tcW w:w="5564" w:type="dxa"/>
          </w:tcPr>
          <w:p w:rsidR="007749BB" w:rsidRPr="004F3F9B" w:rsidRDefault="007749BB" w:rsidP="004F3F9B">
            <w:pPr>
              <w:pStyle w:val="af0"/>
              <w:numPr>
                <w:ilvl w:val="0"/>
                <w:numId w:val="39"/>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完成「2018獸醫流行病學專才培訓班」舉辦，於107年3月12日</w:t>
            </w:r>
            <w:r w:rsidRPr="004F3F9B">
              <w:rPr>
                <w:rFonts w:asciiTheme="majorEastAsia" w:eastAsiaTheme="majorEastAsia" w:hAnsiTheme="majorEastAsia" w:cs="新細明體"/>
                <w:lang w:bidi="hi-IN"/>
              </w:rPr>
              <w:t>至</w:t>
            </w:r>
            <w:r w:rsidRPr="004F3F9B">
              <w:rPr>
                <w:rFonts w:asciiTheme="majorEastAsia" w:eastAsiaTheme="majorEastAsia" w:hAnsiTheme="majorEastAsia" w:cs="新細明體" w:hint="eastAsia"/>
                <w:lang w:bidi="hi-IN"/>
              </w:rPr>
              <w:t>16日邀請澳洲M</w:t>
            </w:r>
            <w:r w:rsidRPr="004F3F9B">
              <w:rPr>
                <w:rFonts w:asciiTheme="majorEastAsia" w:eastAsiaTheme="majorEastAsia" w:hAnsiTheme="majorEastAsia" w:cs="新細明體"/>
                <w:lang w:bidi="hi-IN"/>
              </w:rPr>
              <w:t>urdoch</w:t>
            </w:r>
            <w:r w:rsidRPr="004F3F9B">
              <w:rPr>
                <w:rFonts w:asciiTheme="majorEastAsia" w:eastAsiaTheme="majorEastAsia" w:hAnsiTheme="majorEastAsia" w:cs="新細明體" w:hint="eastAsia"/>
                <w:lang w:bidi="hi-IN"/>
              </w:rPr>
              <w:t>大學獸醫及生命科學學校獸醫流行病學專家Ian Robertson教授來臺進行為期一週之流行病學教育訓練，計42人參訓，33人結訓。</w:t>
            </w:r>
          </w:p>
          <w:p w:rsidR="007749BB" w:rsidRPr="004F3F9B" w:rsidRDefault="007749BB" w:rsidP="004F3F9B">
            <w:pPr>
              <w:pStyle w:val="af0"/>
              <w:numPr>
                <w:ilvl w:val="0"/>
                <w:numId w:val="39"/>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rPr>
              <w:t>草食動物結核病ELISA檢驗套組研發</w:t>
            </w:r>
            <w:r w:rsidRPr="004F3F9B">
              <w:rPr>
                <w:rFonts w:asciiTheme="majorEastAsia" w:eastAsiaTheme="majorEastAsia" w:hAnsiTheme="majorEastAsia" w:hint="eastAsia"/>
              </w:rPr>
              <w:t>：</w:t>
            </w:r>
          </w:p>
          <w:p w:rsidR="007749BB" w:rsidRPr="004F3F9B" w:rsidRDefault="007749BB" w:rsidP="004F3F9B">
            <w:pPr>
              <w:pStyle w:val="af0"/>
              <w:numPr>
                <w:ilvl w:val="0"/>
                <w:numId w:val="36"/>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rPr>
              <w:t>已依進度完成20個重組蛋白表達與純化，並建立ELISA偵測標準步驟。</w:t>
            </w:r>
          </w:p>
          <w:p w:rsidR="007749BB" w:rsidRPr="004F3F9B" w:rsidRDefault="007749BB" w:rsidP="004F3F9B">
            <w:pPr>
              <w:pStyle w:val="af0"/>
              <w:numPr>
                <w:ilvl w:val="0"/>
                <w:numId w:val="36"/>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rPr>
              <w:t>完成血清收集工作(陽性:126隻，陰性:122隻)</w:t>
            </w:r>
            <w:r w:rsidRPr="004F3F9B">
              <w:rPr>
                <w:rFonts w:asciiTheme="majorEastAsia" w:eastAsiaTheme="majorEastAsia" w:hAnsiTheme="majorEastAsia" w:hint="eastAsia"/>
              </w:rPr>
              <w:t>。</w:t>
            </w:r>
          </w:p>
        </w:tc>
      </w:tr>
      <w:tr w:rsidR="007749BB" w:rsidRPr="004F3F9B" w:rsidTr="007749BB">
        <w:trPr>
          <w:trHeight w:val="37"/>
          <w:jc w:val="center"/>
        </w:trPr>
        <w:tc>
          <w:tcPr>
            <w:tcW w:w="1761" w:type="dxa"/>
            <w:vMerge/>
          </w:tcPr>
          <w:p w:rsidR="007749BB" w:rsidRPr="004F3F9B" w:rsidRDefault="007749BB" w:rsidP="004F3F9B">
            <w:pPr>
              <w:spacing w:line="360" w:lineRule="exact"/>
              <w:rPr>
                <w:rFonts w:asciiTheme="majorEastAsia" w:eastAsiaTheme="majorEastAsia" w:hAnsiTheme="majorEastAsia"/>
                <w:szCs w:val="24"/>
              </w:rPr>
            </w:pPr>
          </w:p>
        </w:tc>
        <w:tc>
          <w:tcPr>
            <w:tcW w:w="2269" w:type="dxa"/>
          </w:tcPr>
          <w:p w:rsidR="007749BB" w:rsidRPr="004F3F9B" w:rsidRDefault="007749BB"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cs="新細明體" w:hint="eastAsia"/>
                <w:szCs w:val="24"/>
                <w:lang w:bidi="hi-IN"/>
              </w:rPr>
              <w:t>三、本於防疫一體概念，落實「全球衛生安全綱領」</w:t>
            </w:r>
            <w:r w:rsidRPr="004F3F9B">
              <w:rPr>
                <w:rFonts w:asciiTheme="majorEastAsia" w:eastAsiaTheme="majorEastAsia" w:hAnsiTheme="majorEastAsia" w:cs="新細明體" w:hint="eastAsia"/>
                <w:szCs w:val="24"/>
                <w:lang w:bidi="hi-IN"/>
              </w:rPr>
              <w:lastRenderedPageBreak/>
              <w:t>策略，加強跨部會整合，透過科技研發整合防疫量能，促進防疫體制的分工合作與再升級，並與國際接軌互動。</w:t>
            </w:r>
          </w:p>
        </w:tc>
        <w:tc>
          <w:tcPr>
            <w:tcW w:w="5564" w:type="dxa"/>
          </w:tcPr>
          <w:p w:rsidR="007749BB" w:rsidRPr="004F3F9B" w:rsidRDefault="007749BB" w:rsidP="004F3F9B">
            <w:pPr>
              <w:pStyle w:val="af0"/>
              <w:numPr>
                <w:ilvl w:val="0"/>
                <w:numId w:val="40"/>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lastRenderedPageBreak/>
              <w:t>為申請世界動物衛生組織獸醫服務體系效能評鑑(OIE PVS)，本局107 年3月已召開2次問卷資料分工內部審查會議，107年4月邀集相關單位召開</w:t>
            </w:r>
            <w:r w:rsidRPr="004F3F9B">
              <w:rPr>
                <w:rFonts w:asciiTheme="majorEastAsia" w:eastAsiaTheme="majorEastAsia" w:hAnsiTheme="majorEastAsia" w:cs="新細明體" w:hint="eastAsia"/>
                <w:lang w:bidi="hi-IN"/>
              </w:rPr>
              <w:lastRenderedPageBreak/>
              <w:t>工作小組會議再檢討問卷資料正確性，並請各單位準備各單位基本資料及簡報，107年5月向OIE正式提出PVS評鑑申請，107年6月發文請行政院指請政務委員督導本案。</w:t>
            </w:r>
          </w:p>
          <w:p w:rsidR="007749BB" w:rsidRPr="004F3F9B" w:rsidRDefault="007749BB" w:rsidP="004F3F9B">
            <w:pPr>
              <w:pStyle w:val="af0"/>
              <w:numPr>
                <w:ilvl w:val="0"/>
                <w:numId w:val="40"/>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細明體" w:hint="eastAsia"/>
              </w:rPr>
              <w:t>完成動物用藥品抗藥性風險評估1項藥品(</w:t>
            </w:r>
            <w:r w:rsidRPr="004F3F9B">
              <w:rPr>
                <w:rFonts w:asciiTheme="majorEastAsia" w:eastAsiaTheme="majorEastAsia" w:hAnsiTheme="majorEastAsia" w:cs="新細明體" w:hint="eastAsia"/>
                <w:lang w:bidi="hi-IN"/>
              </w:rPr>
              <w:t>apramycin)</w:t>
            </w:r>
            <w:r w:rsidRPr="004F3F9B">
              <w:rPr>
                <w:rFonts w:asciiTheme="majorEastAsia" w:eastAsiaTheme="majorEastAsia" w:hAnsiTheme="majorEastAsia" w:cs="細明體" w:hint="eastAsia"/>
              </w:rPr>
              <w:t>，並參照我國、美國、丹麥、英國抗藥性監測之21種抗菌劑，依照GHSA建議採用國際規範，完成136株屠宰場分離之沙氏桿菌MIC檢測，</w:t>
            </w:r>
            <w:r w:rsidRPr="004F3F9B">
              <w:rPr>
                <w:rFonts w:asciiTheme="majorEastAsia" w:eastAsiaTheme="majorEastAsia" w:hAnsiTheme="majorEastAsia"/>
              </w:rPr>
              <w:t>完成73株沙氏桿菌WGS檢測</w:t>
            </w:r>
            <w:r w:rsidRPr="004F3F9B">
              <w:rPr>
                <w:rFonts w:asciiTheme="majorEastAsia" w:eastAsiaTheme="majorEastAsia" w:hAnsiTheme="majorEastAsia" w:hint="eastAsia"/>
              </w:rPr>
              <w:t>，</w:t>
            </w:r>
            <w:r w:rsidRPr="004F3F9B">
              <w:rPr>
                <w:rFonts w:asciiTheme="majorEastAsia" w:eastAsiaTheme="majorEastAsia" w:hAnsiTheme="majorEastAsia"/>
              </w:rPr>
              <w:t>21株mcr-1陽性大腸桿菌WGS檢測</w:t>
            </w:r>
            <w:r w:rsidRPr="004F3F9B">
              <w:rPr>
                <w:rFonts w:asciiTheme="majorEastAsia" w:eastAsiaTheme="majorEastAsia" w:hAnsiTheme="majorEastAsia" w:hint="eastAsia"/>
              </w:rPr>
              <w:t>，</w:t>
            </w:r>
            <w:r w:rsidRPr="004F3F9B">
              <w:rPr>
                <w:rFonts w:asciiTheme="majorEastAsia" w:eastAsiaTheme="majorEastAsia" w:hAnsiTheme="majorEastAsia"/>
              </w:rPr>
              <w:t>完成親緣性分析流程規劃與建立1式</w:t>
            </w:r>
            <w:r w:rsidRPr="004F3F9B">
              <w:rPr>
                <w:rFonts w:asciiTheme="majorEastAsia" w:eastAsiaTheme="majorEastAsia" w:hAnsiTheme="majorEastAsia" w:hint="eastAsia"/>
              </w:rPr>
              <w:t>，</w:t>
            </w:r>
            <w:r w:rsidRPr="004F3F9B">
              <w:rPr>
                <w:rFonts w:asciiTheme="majorEastAsia" w:eastAsiaTheme="majorEastAsia" w:hAnsiTheme="majorEastAsia"/>
              </w:rPr>
              <w:t>委託國網中心建置抗藥基因資</w:t>
            </w:r>
            <w:r w:rsidRPr="004F3F9B">
              <w:rPr>
                <w:rFonts w:asciiTheme="majorEastAsia" w:eastAsiaTheme="majorEastAsia" w:hAnsiTheme="majorEastAsia" w:hint="eastAsia"/>
              </w:rPr>
              <w:t>料庫1式</w:t>
            </w:r>
            <w:r w:rsidRPr="004F3F9B">
              <w:rPr>
                <w:rFonts w:asciiTheme="majorEastAsia" w:eastAsiaTheme="majorEastAsia" w:hAnsiTheme="majorEastAsia"/>
              </w:rPr>
              <w:t>完成規劃抗藥基因比對流程1式</w:t>
            </w:r>
            <w:r w:rsidRPr="004F3F9B">
              <w:rPr>
                <w:rFonts w:asciiTheme="majorEastAsia" w:eastAsiaTheme="majorEastAsia" w:hAnsiTheme="majorEastAsia" w:hint="eastAsia"/>
              </w:rPr>
              <w:t>，</w:t>
            </w:r>
            <w:r w:rsidRPr="004F3F9B">
              <w:rPr>
                <w:rFonts w:asciiTheme="majorEastAsia" w:eastAsiaTheme="majorEastAsia" w:hAnsiTheme="majorEastAsia"/>
              </w:rPr>
              <w:t>完成盤點我國抗藥性策略之缺口與分析抗藥性發展策略之資源需求，並撰寫我國農方抗藥性行動方案草稿</w:t>
            </w:r>
            <w:r w:rsidRPr="004F3F9B">
              <w:rPr>
                <w:rFonts w:asciiTheme="majorEastAsia" w:eastAsiaTheme="majorEastAsia" w:hAnsiTheme="majorEastAsia" w:hint="eastAsia"/>
              </w:rPr>
              <w:t>。</w:t>
            </w:r>
          </w:p>
          <w:p w:rsidR="007749BB" w:rsidRPr="004F3F9B" w:rsidRDefault="007749BB" w:rsidP="004F3F9B">
            <w:pPr>
              <w:pStyle w:val="af0"/>
              <w:numPr>
                <w:ilvl w:val="0"/>
                <w:numId w:val="40"/>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rPr>
              <w:t>完成野外株E. tenella 卵囊增殖，以利接續之動物試驗</w:t>
            </w:r>
            <w:r w:rsidRPr="004F3F9B">
              <w:rPr>
                <w:rFonts w:asciiTheme="majorEastAsia" w:eastAsiaTheme="majorEastAsia" w:hAnsiTheme="majorEastAsia" w:hint="eastAsia"/>
              </w:rPr>
              <w:t>，</w:t>
            </w:r>
            <w:r w:rsidRPr="004F3F9B">
              <w:rPr>
                <w:rFonts w:asciiTheme="majorEastAsia" w:eastAsiaTheme="majorEastAsia" w:hAnsiTheme="majorEastAsia"/>
              </w:rPr>
              <w:t>完成E. tenella 對於 Sulfachloropyrazine的抗藥性分析動物試驗</w:t>
            </w:r>
            <w:r w:rsidRPr="004F3F9B">
              <w:rPr>
                <w:rFonts w:asciiTheme="majorEastAsia" w:eastAsiaTheme="majorEastAsia" w:hAnsiTheme="majorEastAsia" w:hint="eastAsia"/>
              </w:rPr>
              <w:t>，</w:t>
            </w:r>
            <w:r w:rsidRPr="004F3F9B">
              <w:rPr>
                <w:rFonts w:asciiTheme="majorEastAsia" w:eastAsiaTheme="majorEastAsia" w:hAnsiTheme="majorEastAsia"/>
              </w:rPr>
              <w:t>初步結果顯示E. tenella對 Toltrazuril的抗藥性指數(ACI值)大於160，顯示尚未產生抗藥性</w:t>
            </w:r>
            <w:r w:rsidRPr="004F3F9B">
              <w:rPr>
                <w:rFonts w:asciiTheme="majorEastAsia" w:eastAsiaTheme="majorEastAsia" w:hAnsiTheme="majorEastAsia" w:hint="eastAsia"/>
              </w:rPr>
              <w:t>。</w:t>
            </w:r>
          </w:p>
        </w:tc>
      </w:tr>
      <w:tr w:rsidR="003E673E" w:rsidRPr="004F3F9B" w:rsidTr="007749BB">
        <w:trPr>
          <w:trHeight w:val="37"/>
          <w:jc w:val="center"/>
        </w:trPr>
        <w:tc>
          <w:tcPr>
            <w:tcW w:w="1761" w:type="dxa"/>
            <w:vMerge w:val="restart"/>
          </w:tcPr>
          <w:p w:rsidR="003E673E" w:rsidRPr="004F3F9B" w:rsidRDefault="003E673E" w:rsidP="004F3F9B">
            <w:pPr>
              <w:spacing w:line="360" w:lineRule="exact"/>
              <w:ind w:rightChars="10" w:right="24"/>
              <w:jc w:val="both"/>
              <w:rPr>
                <w:rFonts w:asciiTheme="majorEastAsia" w:eastAsiaTheme="majorEastAsia" w:hAnsiTheme="majorEastAsia"/>
                <w:szCs w:val="24"/>
              </w:rPr>
            </w:pPr>
            <w:r w:rsidRPr="004F3F9B">
              <w:rPr>
                <w:rFonts w:asciiTheme="majorEastAsia" w:eastAsiaTheme="majorEastAsia" w:hAnsiTheme="majorEastAsia" w:hint="eastAsia"/>
                <w:szCs w:val="24"/>
              </w:rPr>
              <w:lastRenderedPageBreak/>
              <w:t>一、動植物防檢疫技術研發</w:t>
            </w:r>
            <w:r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推動農業生物經濟</w:t>
            </w:r>
          </w:p>
        </w:tc>
        <w:tc>
          <w:tcPr>
            <w:tcW w:w="2269" w:type="dxa"/>
            <w:tcBorders>
              <w:bottom w:val="single" w:sz="4" w:space="0" w:color="auto"/>
            </w:tcBorders>
          </w:tcPr>
          <w:p w:rsidR="003E673E" w:rsidRPr="004F3F9B" w:rsidRDefault="003E673E"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szCs w:val="24"/>
              </w:rPr>
              <w:t>一、</w:t>
            </w:r>
            <w:r w:rsidRPr="004F3F9B">
              <w:rPr>
                <w:rFonts w:asciiTheme="majorEastAsia" w:eastAsiaTheme="majorEastAsia" w:hAnsiTheme="majorEastAsia" w:cs="新細明體" w:hint="eastAsia"/>
                <w:szCs w:val="24"/>
                <w:lang w:bidi="hi-IN"/>
              </w:rPr>
              <w:t>透過產官學研共同合作，加強生物防治資材商品化之資料準備，俾利加速資材登記速率</w:t>
            </w:r>
            <w:r w:rsidRPr="004F3F9B">
              <w:rPr>
                <w:rFonts w:asciiTheme="majorEastAsia" w:eastAsiaTheme="majorEastAsia" w:hAnsiTheme="majorEastAsia" w:cs="新細明體"/>
                <w:szCs w:val="24"/>
              </w:rPr>
              <w:t>。</w:t>
            </w:r>
          </w:p>
        </w:tc>
        <w:tc>
          <w:tcPr>
            <w:tcW w:w="5564" w:type="dxa"/>
            <w:tcBorders>
              <w:bottom w:val="single" w:sz="4" w:space="0" w:color="auto"/>
            </w:tcBorders>
          </w:tcPr>
          <w:p w:rsidR="003E673E" w:rsidRPr="004F3F9B" w:rsidRDefault="003E673E" w:rsidP="004F3F9B">
            <w:pPr>
              <w:pStyle w:val="af0"/>
              <w:numPr>
                <w:ilvl w:val="0"/>
                <w:numId w:val="71"/>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hint="eastAsia"/>
              </w:rPr>
              <w:t>規劃辦理利用黑殭菌</w:t>
            </w:r>
            <w:r w:rsidRPr="004F3F9B">
              <w:rPr>
                <w:rFonts w:asciiTheme="majorEastAsia" w:eastAsiaTheme="majorEastAsia" w:hAnsiTheme="majorEastAsia"/>
              </w:rPr>
              <w:t>MA-126</w:t>
            </w:r>
            <w:r w:rsidRPr="004F3F9B">
              <w:rPr>
                <w:rFonts w:asciiTheme="majorEastAsia" w:eastAsiaTheme="majorEastAsia" w:hAnsiTheme="majorEastAsia" w:hint="eastAsia"/>
              </w:rPr>
              <w:t>製劑生物防治蜂蟹蟎可行性探討，並備齊黑殭菌</w:t>
            </w:r>
            <w:r w:rsidRPr="004F3F9B">
              <w:rPr>
                <w:rFonts w:asciiTheme="majorEastAsia" w:eastAsiaTheme="majorEastAsia" w:hAnsiTheme="majorEastAsia"/>
              </w:rPr>
              <w:t>MA-126</w:t>
            </w:r>
            <w:r w:rsidRPr="004F3F9B">
              <w:rPr>
                <w:rFonts w:asciiTheme="majorEastAsia" w:eastAsiaTheme="majorEastAsia" w:hAnsiTheme="majorEastAsia" w:hint="eastAsia"/>
              </w:rPr>
              <w:t>製劑防治蜂蟹蟎標準田間試驗規範</w:t>
            </w:r>
            <w:r w:rsidRPr="004F3F9B">
              <w:rPr>
                <w:rFonts w:asciiTheme="majorEastAsia" w:eastAsiaTheme="majorEastAsia" w:hAnsiTheme="majorEastAsia"/>
              </w:rPr>
              <w:t>(EUP)</w:t>
            </w:r>
            <w:r w:rsidRPr="004F3F9B">
              <w:rPr>
                <w:rFonts w:asciiTheme="majorEastAsia" w:eastAsiaTheme="majorEastAsia" w:hAnsiTheme="majorEastAsia" w:hint="eastAsia"/>
              </w:rPr>
              <w:t>，待計畫核可後送審。</w:t>
            </w:r>
          </w:p>
          <w:p w:rsidR="003E673E" w:rsidRPr="004F3F9B" w:rsidRDefault="003E673E" w:rsidP="004F3F9B">
            <w:pPr>
              <w:pStyle w:val="af0"/>
              <w:numPr>
                <w:ilvl w:val="0"/>
                <w:numId w:val="71"/>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t>完成枯草桿菌KHY8登記所需田間試驗資料及應用模式一份。</w:t>
            </w:r>
          </w:p>
        </w:tc>
      </w:tr>
      <w:tr w:rsidR="003E673E" w:rsidRPr="004F3F9B" w:rsidTr="007749BB">
        <w:trPr>
          <w:trHeight w:val="37"/>
          <w:jc w:val="center"/>
        </w:trPr>
        <w:tc>
          <w:tcPr>
            <w:tcW w:w="1761" w:type="dxa"/>
            <w:vMerge/>
          </w:tcPr>
          <w:p w:rsidR="003E673E" w:rsidRPr="004F3F9B" w:rsidRDefault="003E673E" w:rsidP="004F3F9B">
            <w:pPr>
              <w:spacing w:line="360" w:lineRule="exact"/>
              <w:rPr>
                <w:rFonts w:asciiTheme="majorEastAsia" w:eastAsiaTheme="majorEastAsia" w:hAnsiTheme="majorEastAsia"/>
                <w:szCs w:val="24"/>
              </w:rPr>
            </w:pPr>
          </w:p>
        </w:tc>
        <w:tc>
          <w:tcPr>
            <w:tcW w:w="2269" w:type="dxa"/>
            <w:tcBorders>
              <w:bottom w:val="single" w:sz="4" w:space="0" w:color="auto"/>
            </w:tcBorders>
          </w:tcPr>
          <w:p w:rsidR="003E673E" w:rsidRPr="004F3F9B" w:rsidRDefault="003E673E"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hint="eastAsia"/>
                <w:szCs w:val="24"/>
              </w:rPr>
              <w:t>二</w:t>
            </w:r>
            <w:r w:rsidRPr="004F3F9B">
              <w:rPr>
                <w:rFonts w:asciiTheme="majorEastAsia" w:eastAsiaTheme="majorEastAsia" w:hAnsiTheme="majorEastAsia"/>
                <w:szCs w:val="24"/>
              </w:rPr>
              <w:t>、</w:t>
            </w:r>
            <w:r w:rsidRPr="004F3F9B">
              <w:rPr>
                <w:rFonts w:asciiTheme="majorEastAsia" w:eastAsiaTheme="majorEastAsia" w:hAnsiTheme="majorEastAsia" w:cs="新細明體" w:hint="eastAsia"/>
                <w:szCs w:val="24"/>
                <w:lang w:bidi="hi-IN"/>
              </w:rPr>
              <w:t>強化生物防治資材應用在田間防治示範，藉以讓該類產品能廣受農民接受，促成生物農藥產業化</w:t>
            </w:r>
            <w:r w:rsidRPr="004F3F9B">
              <w:rPr>
                <w:rFonts w:asciiTheme="majorEastAsia" w:eastAsiaTheme="majorEastAsia" w:hAnsiTheme="majorEastAsia" w:cs="新細明體"/>
                <w:szCs w:val="24"/>
                <w:lang w:bidi="hi-IN"/>
              </w:rPr>
              <w:t>。</w:t>
            </w:r>
          </w:p>
        </w:tc>
        <w:tc>
          <w:tcPr>
            <w:tcW w:w="5564" w:type="dxa"/>
            <w:tcBorders>
              <w:bottom w:val="single" w:sz="4" w:space="0" w:color="auto"/>
            </w:tcBorders>
          </w:tcPr>
          <w:p w:rsidR="003E673E" w:rsidRPr="004F3F9B" w:rsidRDefault="003E673E" w:rsidP="004F3F9B">
            <w:pPr>
              <w:pStyle w:val="af0"/>
              <w:numPr>
                <w:ilvl w:val="0"/>
                <w:numId w:val="77"/>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hint="eastAsia"/>
              </w:rPr>
              <w:t>完成液化澱粉芽孢桿菌P</w:t>
            </w:r>
            <w:r w:rsidRPr="004F3F9B">
              <w:rPr>
                <w:rFonts w:asciiTheme="majorEastAsia" w:eastAsiaTheme="majorEastAsia" w:hAnsiTheme="majorEastAsia"/>
              </w:rPr>
              <w:t>-2-2</w:t>
            </w:r>
            <w:r w:rsidRPr="004F3F9B">
              <w:rPr>
                <w:rFonts w:asciiTheme="majorEastAsia" w:eastAsiaTheme="majorEastAsia" w:hAnsiTheme="majorEastAsia" w:hint="eastAsia"/>
              </w:rPr>
              <w:t>防治水稻稻熱病及草莓炭疽病2場田間示範觀摩會，供農政機關及農民參考應用。</w:t>
            </w:r>
          </w:p>
          <w:p w:rsidR="003E673E" w:rsidRPr="004F3F9B" w:rsidRDefault="003E673E" w:rsidP="004F3F9B">
            <w:pPr>
              <w:pStyle w:val="af0"/>
              <w:numPr>
                <w:ilvl w:val="0"/>
                <w:numId w:val="77"/>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rPr>
              <w:t>107</w:t>
            </w:r>
            <w:r w:rsidRPr="004F3F9B">
              <w:rPr>
                <w:rFonts w:asciiTheme="majorEastAsia" w:eastAsiaTheme="majorEastAsia" w:hAnsiTheme="majorEastAsia" w:hint="eastAsia"/>
              </w:rPr>
              <w:t>年於5月3日在屏東縣枋山鄉舉辦「以枯草桿菌KHY8為防治主體之芒果病害綜合管理」示範觀摩會，與會人數計90人。另完成生物防治問卷設計，於觀摩會及相關病蟲害防治講習上，目前完成195份問卷，其中有效問卷佔136份，將持續進行問卷調查，並彙整及分析相關數據結果。</w:t>
            </w:r>
          </w:p>
          <w:p w:rsidR="003E673E" w:rsidRPr="004F3F9B" w:rsidRDefault="003E673E" w:rsidP="004F3F9B">
            <w:pPr>
              <w:pStyle w:val="af0"/>
              <w:numPr>
                <w:ilvl w:val="0"/>
                <w:numId w:val="71"/>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t>籌備2場非農藥資材防治作物有害生物防治示範，俾供下半年度舉開田間觀摩會。</w:t>
            </w:r>
          </w:p>
        </w:tc>
      </w:tr>
      <w:tr w:rsidR="005802A6" w:rsidRPr="004F3F9B" w:rsidTr="007749BB">
        <w:trPr>
          <w:trHeight w:val="37"/>
          <w:jc w:val="center"/>
        </w:trPr>
        <w:tc>
          <w:tcPr>
            <w:tcW w:w="1761" w:type="dxa"/>
            <w:vMerge/>
          </w:tcPr>
          <w:p w:rsidR="005802A6" w:rsidRPr="004F3F9B" w:rsidRDefault="005802A6" w:rsidP="004F3F9B">
            <w:pPr>
              <w:spacing w:line="360" w:lineRule="exact"/>
              <w:rPr>
                <w:rFonts w:asciiTheme="majorEastAsia" w:eastAsiaTheme="majorEastAsia" w:hAnsiTheme="majorEastAsia"/>
                <w:szCs w:val="24"/>
              </w:rPr>
            </w:pPr>
          </w:p>
        </w:tc>
        <w:tc>
          <w:tcPr>
            <w:tcW w:w="2269" w:type="dxa"/>
          </w:tcPr>
          <w:p w:rsidR="005802A6" w:rsidRPr="004F3F9B" w:rsidRDefault="005802A6"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cs="新細明體" w:hint="eastAsia"/>
                <w:szCs w:val="24"/>
                <w:lang w:bidi="hi-IN"/>
              </w:rPr>
              <w:t>三、有效運用生物防治資材防治田間</w:t>
            </w:r>
            <w:r w:rsidRPr="004F3F9B">
              <w:rPr>
                <w:rFonts w:asciiTheme="majorEastAsia" w:eastAsiaTheme="majorEastAsia" w:hAnsiTheme="majorEastAsia" w:cs="新細明體" w:hint="eastAsia"/>
                <w:szCs w:val="24"/>
                <w:lang w:bidi="hi-IN"/>
              </w:rPr>
              <w:lastRenderedPageBreak/>
              <w:t>病蟲害，減少化學農藥噴施於作物上之殘留風險。</w:t>
            </w:r>
          </w:p>
        </w:tc>
        <w:tc>
          <w:tcPr>
            <w:tcW w:w="5564" w:type="dxa"/>
          </w:tcPr>
          <w:p w:rsidR="005802A6" w:rsidRPr="004F3F9B" w:rsidRDefault="005802A6" w:rsidP="004F3F9B">
            <w:pPr>
              <w:pStyle w:val="af0"/>
              <w:spacing w:line="360" w:lineRule="exact"/>
              <w:ind w:leftChars="0" w:left="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lastRenderedPageBreak/>
              <w:t>整併生物性防治資材，推展水稻、芒果、草莓、香蕉、百香果及胡瓜作物有害生物綜合管理(IPM)，藉以取</w:t>
            </w:r>
            <w:r w:rsidRPr="004F3F9B">
              <w:rPr>
                <w:rFonts w:asciiTheme="majorEastAsia" w:eastAsiaTheme="majorEastAsia" w:hAnsiTheme="majorEastAsia" w:hint="eastAsia"/>
              </w:rPr>
              <w:lastRenderedPageBreak/>
              <w:t>代部分化學農藥，減少化學農藥的使用及農藥殘留的風險。</w:t>
            </w:r>
          </w:p>
        </w:tc>
      </w:tr>
      <w:tr w:rsidR="005802A6" w:rsidRPr="004F3F9B" w:rsidTr="007749BB">
        <w:trPr>
          <w:trHeight w:val="37"/>
          <w:jc w:val="center"/>
        </w:trPr>
        <w:tc>
          <w:tcPr>
            <w:tcW w:w="1761" w:type="dxa"/>
            <w:vMerge w:val="restart"/>
          </w:tcPr>
          <w:p w:rsidR="005802A6" w:rsidRPr="004F3F9B" w:rsidRDefault="005802A6" w:rsidP="004F3F9B">
            <w:pPr>
              <w:spacing w:line="360" w:lineRule="exact"/>
              <w:ind w:rightChars="10" w:right="24"/>
              <w:jc w:val="both"/>
              <w:rPr>
                <w:rFonts w:asciiTheme="majorEastAsia" w:eastAsiaTheme="majorEastAsia" w:hAnsiTheme="majorEastAsia"/>
                <w:szCs w:val="24"/>
              </w:rPr>
            </w:pPr>
            <w:r w:rsidRPr="004F3F9B">
              <w:rPr>
                <w:rFonts w:asciiTheme="majorEastAsia" w:eastAsiaTheme="majorEastAsia" w:hAnsiTheme="majorEastAsia" w:hint="eastAsia"/>
                <w:szCs w:val="24"/>
              </w:rPr>
              <w:lastRenderedPageBreak/>
              <w:t>一、動植物防檢疫技術研發</w:t>
            </w:r>
            <w:r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動物保健產業及安全防護創新開發</w:t>
            </w:r>
          </w:p>
        </w:tc>
        <w:tc>
          <w:tcPr>
            <w:tcW w:w="2269" w:type="dxa"/>
            <w:tcBorders>
              <w:bottom w:val="single" w:sz="4" w:space="0" w:color="auto"/>
            </w:tcBorders>
          </w:tcPr>
          <w:p w:rsidR="005802A6" w:rsidRPr="004F3F9B" w:rsidRDefault="005802A6"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szCs w:val="24"/>
              </w:rPr>
              <w:t>一、</w:t>
            </w:r>
            <w:r w:rsidRPr="004F3F9B">
              <w:rPr>
                <w:rFonts w:asciiTheme="majorEastAsia" w:eastAsiaTheme="majorEastAsia" w:hAnsiTheme="majorEastAsia" w:cs="新細明體"/>
                <w:szCs w:val="24"/>
                <w:lang w:bidi="hi-IN"/>
              </w:rPr>
              <w:t>強</w:t>
            </w:r>
            <w:r w:rsidRPr="004F3F9B">
              <w:rPr>
                <w:rFonts w:asciiTheme="majorEastAsia" w:eastAsiaTheme="majorEastAsia" w:hAnsiTheme="majorEastAsia" w:cs="新細明體" w:hint="eastAsia"/>
                <w:szCs w:val="24"/>
                <w:lang w:bidi="hi-IN"/>
              </w:rPr>
              <w:t>化</w:t>
            </w:r>
            <w:r w:rsidRPr="004F3F9B">
              <w:rPr>
                <w:rFonts w:asciiTheme="majorEastAsia" w:eastAsiaTheme="majorEastAsia" w:hAnsiTheme="majorEastAsia" w:cs="新細明體"/>
                <w:szCs w:val="24"/>
                <w:lang w:bidi="hi-IN"/>
              </w:rPr>
              <w:t>禽流感防控</w:t>
            </w:r>
            <w:r w:rsidRPr="004F3F9B">
              <w:rPr>
                <w:rFonts w:asciiTheme="majorEastAsia" w:eastAsiaTheme="majorEastAsia" w:hAnsiTheme="majorEastAsia" w:cs="新細明體" w:hint="eastAsia"/>
                <w:szCs w:val="24"/>
                <w:lang w:bidi="hi-IN"/>
              </w:rPr>
              <w:t>研究</w:t>
            </w:r>
            <w:r w:rsidRPr="004F3F9B">
              <w:rPr>
                <w:rFonts w:asciiTheme="majorEastAsia" w:eastAsiaTheme="majorEastAsia" w:hAnsiTheme="majorEastAsia" w:cs="新細明體"/>
                <w:szCs w:val="24"/>
                <w:lang w:bidi="hi-IN"/>
              </w:rPr>
              <w:t>中心辦公室功能，</w:t>
            </w:r>
            <w:r w:rsidRPr="004F3F9B">
              <w:rPr>
                <w:rFonts w:asciiTheme="majorEastAsia" w:eastAsiaTheme="majorEastAsia" w:hAnsiTheme="majorEastAsia" w:cs="新細明體" w:hint="eastAsia"/>
                <w:szCs w:val="24"/>
                <w:lang w:bidi="hi-IN"/>
              </w:rPr>
              <w:t>辦理禽流感傳播風險因子探討，整合偵測、統整流行病學分析與檢測方法之開發</w:t>
            </w:r>
            <w:r w:rsidRPr="004F3F9B">
              <w:rPr>
                <w:rFonts w:asciiTheme="majorEastAsia" w:eastAsiaTheme="majorEastAsia" w:hAnsiTheme="majorEastAsia" w:cs="新細明體"/>
                <w:szCs w:val="24"/>
              </w:rPr>
              <w:t>。</w:t>
            </w:r>
          </w:p>
        </w:tc>
        <w:tc>
          <w:tcPr>
            <w:tcW w:w="5564" w:type="dxa"/>
            <w:tcBorders>
              <w:bottom w:val="single" w:sz="4" w:space="0" w:color="auto"/>
            </w:tcBorders>
          </w:tcPr>
          <w:p w:rsidR="005802A6" w:rsidRPr="004F3F9B" w:rsidRDefault="005802A6" w:rsidP="004F3F9B">
            <w:pPr>
              <w:pStyle w:val="af0"/>
              <w:numPr>
                <w:ilvl w:val="0"/>
                <w:numId w:val="78"/>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完成視訊會議系統建置，並於每月召開之禽流感檢討會議與各縣市動物防疫機關連線使用。</w:t>
            </w:r>
          </w:p>
          <w:p w:rsidR="005802A6" w:rsidRPr="004F3F9B" w:rsidRDefault="005802A6" w:rsidP="004F3F9B">
            <w:pPr>
              <w:pStyle w:val="af0"/>
              <w:numPr>
                <w:ilvl w:val="0"/>
                <w:numId w:val="78"/>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利用臉書與LINE官方帳號</w:t>
            </w:r>
            <w:r w:rsidRPr="004F3F9B">
              <w:rPr>
                <w:rFonts w:asciiTheme="majorEastAsia" w:eastAsiaTheme="majorEastAsia" w:hAnsiTheme="majorEastAsia" w:hint="eastAsia"/>
                <w:lang w:bidi="hi-IN"/>
              </w:rPr>
              <w:t>強化防疫政策宣導</w:t>
            </w:r>
            <w:r w:rsidRPr="004F3F9B">
              <w:rPr>
                <w:rFonts w:asciiTheme="majorEastAsia" w:eastAsiaTheme="majorEastAsia" w:hAnsiTheme="majorEastAsia" w:cs="新細明體" w:hint="eastAsia"/>
                <w:lang w:bidi="hi-IN"/>
              </w:rPr>
              <w:t>及提升防疫議題傳播曝光次數及頻率。</w:t>
            </w:r>
          </w:p>
          <w:p w:rsidR="005802A6" w:rsidRPr="004F3F9B" w:rsidRDefault="005802A6" w:rsidP="004F3F9B">
            <w:pPr>
              <w:pStyle w:val="af0"/>
              <w:numPr>
                <w:ilvl w:val="0"/>
                <w:numId w:val="78"/>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細明體" w:hint="eastAsia"/>
              </w:rPr>
              <w:t>完成</w:t>
            </w:r>
            <w:r w:rsidRPr="004F3F9B">
              <w:rPr>
                <w:rFonts w:asciiTheme="majorEastAsia" w:eastAsiaTheme="majorEastAsia" w:hAnsiTheme="majorEastAsia" w:cs="細明體"/>
              </w:rPr>
              <w:t>25</w:t>
            </w:r>
            <w:r w:rsidRPr="004F3F9B">
              <w:rPr>
                <w:rFonts w:asciiTheme="majorEastAsia" w:eastAsiaTheme="majorEastAsia" w:hAnsiTheme="majorEastAsia" w:cs="細明體" w:hint="eastAsia"/>
              </w:rPr>
              <w:t>場次家禽場禽流感病毒風險因子監測，並協助業者改善環境。</w:t>
            </w:r>
          </w:p>
          <w:p w:rsidR="005802A6" w:rsidRPr="004F3F9B" w:rsidRDefault="005802A6" w:rsidP="004F3F9B">
            <w:pPr>
              <w:pStyle w:val="af0"/>
              <w:numPr>
                <w:ilvl w:val="0"/>
                <w:numId w:val="78"/>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細明體" w:hint="eastAsia"/>
              </w:rPr>
              <w:t>初步整理及比對舊有之家禽場基本資料，編定牧場統一編號逾</w:t>
            </w:r>
            <w:r w:rsidRPr="004F3F9B">
              <w:rPr>
                <w:rFonts w:asciiTheme="majorEastAsia" w:eastAsiaTheme="majorEastAsia" w:hAnsiTheme="majorEastAsia" w:cs="細明體"/>
              </w:rPr>
              <w:t>500</w:t>
            </w:r>
            <w:r w:rsidRPr="004F3F9B">
              <w:rPr>
                <w:rFonts w:asciiTheme="majorEastAsia" w:eastAsiaTheme="majorEastAsia" w:hAnsiTheme="majorEastAsia" w:cs="細明體" w:hint="eastAsia"/>
              </w:rPr>
              <w:t>筆。</w:t>
            </w:r>
          </w:p>
        </w:tc>
      </w:tr>
      <w:tr w:rsidR="005802A6" w:rsidRPr="004F3F9B" w:rsidTr="007749BB">
        <w:trPr>
          <w:trHeight w:val="37"/>
          <w:jc w:val="center"/>
        </w:trPr>
        <w:tc>
          <w:tcPr>
            <w:tcW w:w="1761" w:type="dxa"/>
            <w:vMerge/>
          </w:tcPr>
          <w:p w:rsidR="005802A6" w:rsidRPr="004F3F9B" w:rsidRDefault="005802A6" w:rsidP="004F3F9B">
            <w:pPr>
              <w:spacing w:line="360" w:lineRule="exact"/>
              <w:rPr>
                <w:rFonts w:asciiTheme="majorEastAsia" w:eastAsiaTheme="majorEastAsia" w:hAnsiTheme="majorEastAsia"/>
                <w:szCs w:val="24"/>
              </w:rPr>
            </w:pPr>
          </w:p>
        </w:tc>
        <w:tc>
          <w:tcPr>
            <w:tcW w:w="2269" w:type="dxa"/>
            <w:tcBorders>
              <w:bottom w:val="single" w:sz="4" w:space="0" w:color="auto"/>
            </w:tcBorders>
          </w:tcPr>
          <w:p w:rsidR="005802A6" w:rsidRPr="004F3F9B" w:rsidRDefault="005802A6"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hint="eastAsia"/>
                <w:szCs w:val="24"/>
              </w:rPr>
              <w:t>二</w:t>
            </w:r>
            <w:r w:rsidRPr="004F3F9B">
              <w:rPr>
                <w:rFonts w:asciiTheme="majorEastAsia" w:eastAsiaTheme="majorEastAsia" w:hAnsiTheme="majorEastAsia"/>
                <w:szCs w:val="24"/>
              </w:rPr>
              <w:t>、</w:t>
            </w:r>
            <w:r w:rsidRPr="004F3F9B">
              <w:rPr>
                <w:rFonts w:asciiTheme="majorEastAsia" w:eastAsiaTheme="majorEastAsia" w:hAnsiTheme="majorEastAsia" w:cs="新細明體" w:hint="eastAsia"/>
                <w:szCs w:val="24"/>
                <w:lang w:bidi="hi-IN"/>
              </w:rPr>
              <w:t>辦理動物用疫苗研發及商品化，研析動物用疫苗檢驗登記規範，建立專家團隊協助cGMP教育訓練及推動</w:t>
            </w:r>
            <w:r w:rsidRPr="004F3F9B">
              <w:rPr>
                <w:rFonts w:asciiTheme="majorEastAsia" w:eastAsiaTheme="majorEastAsia" w:hAnsiTheme="majorEastAsia" w:cs="新細明體"/>
                <w:szCs w:val="24"/>
                <w:lang w:bidi="hi-IN"/>
              </w:rPr>
              <w:t>。</w:t>
            </w:r>
          </w:p>
        </w:tc>
        <w:tc>
          <w:tcPr>
            <w:tcW w:w="5564" w:type="dxa"/>
            <w:tcBorders>
              <w:bottom w:val="single" w:sz="4" w:space="0" w:color="auto"/>
            </w:tcBorders>
          </w:tcPr>
          <w:p w:rsidR="005802A6" w:rsidRPr="004F3F9B" w:rsidRDefault="005802A6" w:rsidP="004F3F9B">
            <w:pPr>
              <w:pStyle w:val="af0"/>
              <w:numPr>
                <w:ilvl w:val="0"/>
                <w:numId w:val="79"/>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完成豬赤痢死菌疫苗之豬隻安全性試驗。</w:t>
            </w:r>
          </w:p>
          <w:p w:rsidR="005802A6" w:rsidRPr="004F3F9B" w:rsidRDefault="005802A6" w:rsidP="004F3F9B">
            <w:pPr>
              <w:pStyle w:val="af0"/>
              <w:numPr>
                <w:ilvl w:val="0"/>
                <w:numId w:val="79"/>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完成豬肺炎黴漿菌死菌混合豬鼻黴漿菌次單位雙價疫苗之豬隻安全性與效力試驗。</w:t>
            </w:r>
          </w:p>
          <w:p w:rsidR="005802A6" w:rsidRPr="004F3F9B" w:rsidRDefault="005802A6" w:rsidP="004F3F9B">
            <w:pPr>
              <w:pStyle w:val="af0"/>
              <w:numPr>
                <w:ilvl w:val="0"/>
                <w:numId w:val="79"/>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完成豬胸膜肺炎放線桿菌死菌混合次單位疫苗之抗原選擇試驗。</w:t>
            </w:r>
          </w:p>
          <w:p w:rsidR="005802A6" w:rsidRPr="004F3F9B" w:rsidRDefault="005802A6" w:rsidP="004F3F9B">
            <w:pPr>
              <w:pStyle w:val="af0"/>
              <w:numPr>
                <w:ilvl w:val="0"/>
                <w:numId w:val="79"/>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完成豬肺炎黴漿菌、豬生殖與呼吸道綜合症候群病毒及第二型豬環狀病毒三價疫苗之豬隻安全與效力試驗。</w:t>
            </w:r>
          </w:p>
          <w:p w:rsidR="005802A6" w:rsidRPr="004F3F9B" w:rsidRDefault="005802A6" w:rsidP="004F3F9B">
            <w:pPr>
              <w:pStyle w:val="af0"/>
              <w:numPr>
                <w:ilvl w:val="0"/>
                <w:numId w:val="79"/>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完</w:t>
            </w:r>
            <w:r w:rsidRPr="004F3F9B">
              <w:rPr>
                <w:rFonts w:asciiTheme="majorEastAsia" w:eastAsiaTheme="majorEastAsia" w:hAnsiTheme="majorEastAsia" w:cs="新細明體"/>
                <w:lang w:bidi="hi-IN"/>
              </w:rPr>
              <w:t>成</w:t>
            </w:r>
            <w:r w:rsidRPr="004F3F9B">
              <w:rPr>
                <w:rFonts w:asciiTheme="majorEastAsia" w:eastAsiaTheme="majorEastAsia" w:hAnsiTheme="majorEastAsia" w:cs="新細明體" w:hint="eastAsia"/>
                <w:lang w:bidi="hi-IN"/>
              </w:rPr>
              <w:t>動物用製造廠人員cGMP訓練課程規劃。</w:t>
            </w:r>
          </w:p>
        </w:tc>
      </w:tr>
      <w:tr w:rsidR="005802A6" w:rsidRPr="004F3F9B" w:rsidTr="007749BB">
        <w:trPr>
          <w:trHeight w:val="37"/>
          <w:jc w:val="center"/>
        </w:trPr>
        <w:tc>
          <w:tcPr>
            <w:tcW w:w="1761" w:type="dxa"/>
            <w:vMerge/>
          </w:tcPr>
          <w:p w:rsidR="005802A6" w:rsidRPr="004F3F9B" w:rsidRDefault="005802A6" w:rsidP="004F3F9B">
            <w:pPr>
              <w:spacing w:line="360" w:lineRule="exact"/>
              <w:rPr>
                <w:rFonts w:asciiTheme="majorEastAsia" w:eastAsiaTheme="majorEastAsia" w:hAnsiTheme="majorEastAsia"/>
                <w:szCs w:val="24"/>
              </w:rPr>
            </w:pPr>
          </w:p>
        </w:tc>
        <w:tc>
          <w:tcPr>
            <w:tcW w:w="2269" w:type="dxa"/>
          </w:tcPr>
          <w:p w:rsidR="005802A6" w:rsidRPr="004F3F9B" w:rsidRDefault="005802A6"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cs="新細明體" w:hint="eastAsia"/>
                <w:szCs w:val="24"/>
                <w:lang w:bidi="hi-IN"/>
              </w:rPr>
              <w:t>三、辦理</w:t>
            </w:r>
            <w:r w:rsidRPr="004F3F9B">
              <w:rPr>
                <w:rFonts w:asciiTheme="majorEastAsia" w:eastAsiaTheme="majorEastAsia" w:hAnsiTheme="majorEastAsia" w:cs="新細明體"/>
                <w:szCs w:val="24"/>
                <w:lang w:bidi="hi-IN"/>
              </w:rPr>
              <w:t>研析管理中草藥應用於動物用藥品之登記與製造動物用中草藥藥品法規；建立專案團隊協助</w:t>
            </w:r>
            <w:r w:rsidRPr="004F3F9B">
              <w:rPr>
                <w:rFonts w:asciiTheme="majorEastAsia" w:eastAsiaTheme="majorEastAsia" w:hAnsiTheme="majorEastAsia" w:cs="新細明體" w:hint="eastAsia"/>
                <w:szCs w:val="24"/>
                <w:lang w:bidi="hi-IN"/>
              </w:rPr>
              <w:t>中</w:t>
            </w:r>
            <w:r w:rsidRPr="004F3F9B">
              <w:rPr>
                <w:rFonts w:asciiTheme="majorEastAsia" w:eastAsiaTheme="majorEastAsia" w:hAnsiTheme="majorEastAsia" w:cs="新細明體"/>
                <w:szCs w:val="24"/>
                <w:lang w:bidi="hi-IN"/>
              </w:rPr>
              <w:t>草藥商品化</w:t>
            </w:r>
            <w:r w:rsidRPr="004F3F9B">
              <w:rPr>
                <w:rFonts w:asciiTheme="majorEastAsia" w:eastAsiaTheme="majorEastAsia" w:hAnsiTheme="majorEastAsia" w:cs="新細明體" w:hint="eastAsia"/>
                <w:szCs w:val="24"/>
                <w:lang w:bidi="hi-IN"/>
              </w:rPr>
              <w:t>之推動及教育訓練。</w:t>
            </w:r>
          </w:p>
        </w:tc>
        <w:tc>
          <w:tcPr>
            <w:tcW w:w="5564" w:type="dxa"/>
          </w:tcPr>
          <w:p w:rsidR="005802A6" w:rsidRPr="004F3F9B" w:rsidRDefault="005802A6" w:rsidP="004F3F9B">
            <w:pPr>
              <w:pStyle w:val="af0"/>
              <w:spacing w:line="360" w:lineRule="exact"/>
              <w:ind w:leftChars="0" w:left="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完成比對「加拿大獸藥局(Veterinary Drugs Directorate) 和加拿大食品檢驗局之動物飼料部(Animal Feed Division in Canadian Food Inspection Agency)判定動物用藥及飼料添加物之建議規範附件C之清單(歸屬動物用藥之活性成分的天然植物與成分清單)」，籌組包含毒理、臨床醫學、獸醫學等跨領域之中草藥動物用藥品法規專家團隊，並召開三次專家會議討論相關規範與評估建議。</w:t>
            </w:r>
          </w:p>
        </w:tc>
      </w:tr>
      <w:tr w:rsidR="003E673E" w:rsidRPr="004F3F9B" w:rsidTr="007749BB">
        <w:trPr>
          <w:trHeight w:val="37"/>
          <w:jc w:val="center"/>
        </w:trPr>
        <w:tc>
          <w:tcPr>
            <w:tcW w:w="1761" w:type="dxa"/>
            <w:vMerge w:val="restart"/>
          </w:tcPr>
          <w:p w:rsidR="003E673E" w:rsidRPr="004F3F9B" w:rsidRDefault="003E673E" w:rsidP="004F3F9B">
            <w:pPr>
              <w:spacing w:line="360" w:lineRule="exact"/>
              <w:ind w:rightChars="10" w:right="24"/>
              <w:jc w:val="both"/>
              <w:rPr>
                <w:rFonts w:asciiTheme="majorEastAsia" w:eastAsiaTheme="majorEastAsia" w:hAnsiTheme="majorEastAsia"/>
                <w:szCs w:val="24"/>
              </w:rPr>
            </w:pPr>
            <w:r w:rsidRPr="004F3F9B">
              <w:rPr>
                <w:rFonts w:asciiTheme="majorEastAsia" w:eastAsiaTheme="majorEastAsia" w:hAnsiTheme="majorEastAsia" w:hint="eastAsia"/>
                <w:szCs w:val="24"/>
              </w:rPr>
              <w:t>二、動植物防檢疫管理</w:t>
            </w:r>
            <w:r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健全動植物防疫檢疫體系</w:t>
            </w:r>
          </w:p>
        </w:tc>
        <w:tc>
          <w:tcPr>
            <w:tcW w:w="2269" w:type="dxa"/>
          </w:tcPr>
          <w:p w:rsidR="003E673E" w:rsidRPr="004F3F9B" w:rsidRDefault="003E673E" w:rsidP="004F3F9B">
            <w:pPr>
              <w:spacing w:line="360" w:lineRule="exact"/>
              <w:ind w:left="480" w:hangingChars="200" w:hanging="480"/>
              <w:jc w:val="both"/>
              <w:rPr>
                <w:rFonts w:asciiTheme="majorEastAsia" w:eastAsiaTheme="majorEastAsia" w:hAnsiTheme="majorEastAsia" w:cs="新細明體"/>
                <w:szCs w:val="24"/>
                <w:lang w:bidi="hi-IN"/>
              </w:rPr>
            </w:pPr>
            <w:r w:rsidRPr="004F3F9B">
              <w:rPr>
                <w:rFonts w:asciiTheme="majorEastAsia" w:eastAsiaTheme="majorEastAsia" w:hAnsiTheme="majorEastAsia" w:cs="新細明體" w:hint="eastAsia"/>
                <w:szCs w:val="24"/>
                <w:lang w:bidi="hi-IN"/>
              </w:rPr>
              <w:t>一、</w:t>
            </w:r>
            <w:r w:rsidRPr="004F3F9B">
              <w:rPr>
                <w:rFonts w:asciiTheme="majorEastAsia" w:eastAsiaTheme="majorEastAsia" w:hAnsiTheme="majorEastAsia" w:hint="eastAsia"/>
                <w:szCs w:val="24"/>
                <w:lang w:bidi="hi-IN"/>
              </w:rPr>
              <w:t>持續推動豬瘟撲滅及其他重要豬病防疫防治工作，落實疫苗注射及疫情查報，</w:t>
            </w:r>
            <w:r w:rsidRPr="004F3F9B">
              <w:rPr>
                <w:rFonts w:asciiTheme="majorEastAsia" w:eastAsiaTheme="majorEastAsia" w:hAnsiTheme="majorEastAsia" w:hint="eastAsia"/>
                <w:szCs w:val="24"/>
              </w:rPr>
              <w:t>持續高病原性禽流感防疫與疫情監控</w:t>
            </w:r>
            <w:r w:rsidRPr="004F3F9B">
              <w:rPr>
                <w:rFonts w:asciiTheme="majorEastAsia" w:eastAsiaTheme="majorEastAsia" w:hAnsiTheme="majorEastAsia" w:hint="eastAsia"/>
                <w:szCs w:val="24"/>
                <w:lang w:bidi="hi-IN"/>
              </w:rPr>
              <w:t>。</w:t>
            </w:r>
          </w:p>
        </w:tc>
        <w:tc>
          <w:tcPr>
            <w:tcW w:w="5564" w:type="dxa"/>
          </w:tcPr>
          <w:p w:rsidR="003E673E" w:rsidRPr="004F3F9B" w:rsidRDefault="003E673E" w:rsidP="004F3F9B">
            <w:pPr>
              <w:pStyle w:val="af0"/>
              <w:numPr>
                <w:ilvl w:val="0"/>
                <w:numId w:val="72"/>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豬瘟防治：</w:t>
            </w:r>
          </w:p>
          <w:p w:rsidR="003E673E" w:rsidRPr="004F3F9B" w:rsidRDefault="003E673E" w:rsidP="001D273B">
            <w:pPr>
              <w:pStyle w:val="af0"/>
              <w:numPr>
                <w:ilvl w:val="0"/>
                <w:numId w:val="91"/>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hint="eastAsia"/>
              </w:rPr>
              <w:t>落實豬瘟疫苗注射措施，維持疫苗注射率達90%以上，提供豬隻豬瘟抗體保護，降低感染風險。</w:t>
            </w:r>
          </w:p>
          <w:p w:rsidR="003E673E" w:rsidRPr="004F3F9B" w:rsidRDefault="003E673E" w:rsidP="001D273B">
            <w:pPr>
              <w:pStyle w:val="af0"/>
              <w:numPr>
                <w:ilvl w:val="0"/>
                <w:numId w:val="91"/>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t>針對肉品市場豬隻血清豬瘟抗體檢測結果呈陰性及擴大血清學監測豬場豬隻豬瘟抗體陽性率未達7成之養豬戶，請所在地動物防疫機關派員調查養豬場豬隻豬瘟抗體未達標準之原因，並輔導其落實豬瘟疫苗注射及加強消毒等生物</w:t>
            </w:r>
            <w:r w:rsidRPr="004F3F9B">
              <w:rPr>
                <w:rFonts w:asciiTheme="majorEastAsia" w:eastAsiaTheme="majorEastAsia" w:hAnsiTheme="majorEastAsia" w:hint="eastAsia"/>
              </w:rPr>
              <w:lastRenderedPageBreak/>
              <w:t>安全措施，倘調查發現未依規定注射豬瘟疫苗者，應依規定處分</w:t>
            </w:r>
            <w:r w:rsidRPr="004F3F9B">
              <w:rPr>
                <w:rFonts w:asciiTheme="majorEastAsia" w:eastAsiaTheme="majorEastAsia" w:hAnsiTheme="majorEastAsia" w:hint="eastAsia"/>
                <w:sz w:val="28"/>
                <w:szCs w:val="28"/>
              </w:rPr>
              <w:t>。</w:t>
            </w:r>
          </w:p>
          <w:p w:rsidR="003E673E" w:rsidRPr="004F3F9B" w:rsidRDefault="003E673E" w:rsidP="001D273B">
            <w:pPr>
              <w:pStyle w:val="af0"/>
              <w:numPr>
                <w:ilvl w:val="0"/>
                <w:numId w:val="91"/>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rPr>
              <w:t>1</w:t>
            </w:r>
            <w:r w:rsidRPr="004F3F9B">
              <w:rPr>
                <w:rFonts w:asciiTheme="majorEastAsia" w:eastAsiaTheme="majorEastAsia" w:hAnsiTheme="majorEastAsia" w:hint="eastAsia"/>
              </w:rPr>
              <w:t>07年迄6月30日</w:t>
            </w:r>
            <w:r w:rsidRPr="004F3F9B">
              <w:rPr>
                <w:rFonts w:asciiTheme="majorEastAsia" w:eastAsiaTheme="majorEastAsia" w:hAnsiTheme="majorEastAsia" w:hint="eastAsia"/>
                <w:bCs/>
              </w:rPr>
              <w:t>豬瘟抗體</w:t>
            </w:r>
            <w:r w:rsidRPr="004F3F9B">
              <w:rPr>
                <w:rFonts w:asciiTheme="majorEastAsia" w:eastAsiaTheme="majorEastAsia" w:hAnsiTheme="majorEastAsia" w:hint="eastAsia"/>
              </w:rPr>
              <w:t>血清監測方面，肉</w:t>
            </w:r>
            <w:r w:rsidRPr="0081429A">
              <w:rPr>
                <w:rFonts w:hint="eastAsia"/>
              </w:rPr>
              <w:t>品市場已檢測4</w:t>
            </w:r>
            <w:r w:rsidR="0081429A">
              <w:t>,90</w:t>
            </w:r>
            <w:r w:rsidR="0081429A">
              <w:rPr>
                <w:rFonts w:hint="eastAsia"/>
              </w:rPr>
              <w:t>5</w:t>
            </w:r>
            <w:r w:rsidRPr="0081429A">
              <w:t>頭，</w:t>
            </w:r>
            <w:r w:rsidRPr="004F3F9B">
              <w:rPr>
                <w:rFonts w:asciiTheme="majorEastAsia" w:eastAsiaTheme="majorEastAsia" w:hAnsiTheme="majorEastAsia"/>
              </w:rPr>
              <w:t>陽性率為</w:t>
            </w:r>
            <w:r w:rsidRPr="004F3F9B">
              <w:rPr>
                <w:rFonts w:asciiTheme="majorEastAsia" w:eastAsiaTheme="majorEastAsia" w:hAnsiTheme="majorEastAsia" w:hint="eastAsia"/>
              </w:rPr>
              <w:t>79.43</w:t>
            </w:r>
            <w:r w:rsidR="001D273B">
              <w:rPr>
                <w:rFonts w:asciiTheme="majorEastAsia" w:eastAsiaTheme="majorEastAsia" w:hAnsiTheme="majorEastAsia" w:hint="eastAsia"/>
              </w:rPr>
              <w:t>%(</w:t>
            </w:r>
            <w:r w:rsidRPr="004F3F9B">
              <w:rPr>
                <w:rFonts w:asciiTheme="majorEastAsia" w:eastAsiaTheme="majorEastAsia" w:hAnsiTheme="majorEastAsia" w:hint="eastAsia"/>
              </w:rPr>
              <w:t>3</w:t>
            </w:r>
            <w:r w:rsidR="001D273B">
              <w:rPr>
                <w:rFonts w:asciiTheme="majorEastAsia" w:eastAsiaTheme="majorEastAsia" w:hAnsiTheme="majorEastAsia" w:hint="eastAsia"/>
              </w:rPr>
              <w:t>,</w:t>
            </w:r>
            <w:r w:rsidRPr="004F3F9B">
              <w:rPr>
                <w:rFonts w:asciiTheme="majorEastAsia" w:eastAsiaTheme="majorEastAsia" w:hAnsiTheme="majorEastAsia"/>
              </w:rPr>
              <w:t>896/4,905</w:t>
            </w:r>
            <w:r w:rsidR="001D273B">
              <w:rPr>
                <w:rFonts w:asciiTheme="majorEastAsia" w:eastAsiaTheme="majorEastAsia" w:hAnsiTheme="majorEastAsia" w:hint="eastAsia"/>
              </w:rPr>
              <w:t>)</w:t>
            </w:r>
            <w:r w:rsidRPr="004F3F9B">
              <w:rPr>
                <w:rFonts w:asciiTheme="majorEastAsia" w:eastAsiaTheme="majorEastAsia" w:hAnsiTheme="majorEastAsia" w:hint="eastAsia"/>
              </w:rPr>
              <w:t>；畜牧場已檢測298場，採樣3</w:t>
            </w:r>
            <w:r w:rsidRPr="004F3F9B">
              <w:rPr>
                <w:rFonts w:asciiTheme="majorEastAsia" w:eastAsiaTheme="majorEastAsia" w:hAnsiTheme="majorEastAsia"/>
              </w:rPr>
              <w:t>,</w:t>
            </w:r>
            <w:r w:rsidRPr="004F3F9B">
              <w:rPr>
                <w:rFonts w:asciiTheme="majorEastAsia" w:eastAsiaTheme="majorEastAsia" w:hAnsiTheme="majorEastAsia" w:hint="eastAsia"/>
              </w:rPr>
              <w:t>921個檢體，陽性率為81.15</w:t>
            </w:r>
            <w:r w:rsidR="001D273B">
              <w:rPr>
                <w:rFonts w:asciiTheme="majorEastAsia" w:eastAsiaTheme="majorEastAsia" w:hAnsiTheme="majorEastAsia" w:hint="eastAsia"/>
              </w:rPr>
              <w:t>%</w:t>
            </w:r>
            <w:r w:rsidRPr="004F3F9B">
              <w:rPr>
                <w:rFonts w:asciiTheme="majorEastAsia" w:eastAsiaTheme="majorEastAsia" w:hAnsiTheme="majorEastAsia" w:hint="eastAsia"/>
              </w:rPr>
              <w:t>(3</w:t>
            </w:r>
            <w:r w:rsidRPr="004F3F9B">
              <w:rPr>
                <w:rFonts w:asciiTheme="majorEastAsia" w:eastAsiaTheme="majorEastAsia" w:hAnsiTheme="majorEastAsia"/>
              </w:rPr>
              <w:t>,</w:t>
            </w:r>
            <w:r w:rsidRPr="004F3F9B">
              <w:rPr>
                <w:rFonts w:asciiTheme="majorEastAsia" w:eastAsiaTheme="majorEastAsia" w:hAnsiTheme="majorEastAsia" w:hint="eastAsia"/>
              </w:rPr>
              <w:t>182</w:t>
            </w:r>
            <w:r w:rsidRPr="004F3F9B">
              <w:rPr>
                <w:rFonts w:asciiTheme="majorEastAsia" w:eastAsiaTheme="majorEastAsia" w:hAnsiTheme="majorEastAsia"/>
              </w:rPr>
              <w:t>/3,921</w:t>
            </w:r>
            <w:r w:rsidRPr="004F3F9B">
              <w:rPr>
                <w:rFonts w:asciiTheme="majorEastAsia" w:eastAsiaTheme="majorEastAsia" w:hAnsiTheme="majorEastAsia" w:hint="eastAsia"/>
              </w:rPr>
              <w:t>)。</w:t>
            </w:r>
          </w:p>
          <w:p w:rsidR="003E673E" w:rsidRPr="004F3F9B" w:rsidRDefault="003E673E" w:rsidP="004F3F9B">
            <w:pPr>
              <w:pStyle w:val="af0"/>
              <w:numPr>
                <w:ilvl w:val="0"/>
                <w:numId w:val="37"/>
              </w:numPr>
              <w:autoSpaceDE w:val="0"/>
              <w:autoSpaceDN w:val="0"/>
              <w:adjustRightInd w:val="0"/>
              <w:spacing w:line="360" w:lineRule="exact"/>
              <w:ind w:leftChars="0"/>
              <w:rPr>
                <w:rFonts w:asciiTheme="majorEastAsia" w:eastAsiaTheme="majorEastAsia" w:hAnsiTheme="majorEastAsia"/>
              </w:rPr>
            </w:pPr>
            <w:r w:rsidRPr="004F3F9B">
              <w:rPr>
                <w:rFonts w:asciiTheme="majorEastAsia" w:eastAsiaTheme="majorEastAsia" w:hAnsiTheme="majorEastAsia" w:hint="eastAsia"/>
              </w:rPr>
              <w:t>禽流感</w:t>
            </w:r>
            <w:r w:rsidRPr="004F3F9B">
              <w:rPr>
                <w:rFonts w:asciiTheme="majorEastAsia" w:eastAsiaTheme="majorEastAsia" w:hAnsiTheme="majorEastAsia" w:hint="eastAsia"/>
                <w:lang w:bidi="hi-IN"/>
              </w:rPr>
              <w:t>防治</w:t>
            </w:r>
            <w:r w:rsidRPr="004F3F9B">
              <w:rPr>
                <w:rFonts w:asciiTheme="majorEastAsia" w:eastAsiaTheme="majorEastAsia" w:hAnsiTheme="majorEastAsia" w:hint="eastAsia"/>
              </w:rPr>
              <w:t>：</w:t>
            </w:r>
          </w:p>
          <w:p w:rsidR="003E673E" w:rsidRPr="004F3F9B" w:rsidRDefault="003E673E" w:rsidP="004F3F9B">
            <w:pPr>
              <w:pStyle w:val="af0"/>
              <w:numPr>
                <w:ilvl w:val="0"/>
                <w:numId w:val="38"/>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hint="eastAsia"/>
              </w:rPr>
              <w:t>為降低禽流感案例發生，持續與直轄市、縣</w:t>
            </w:r>
            <w:r w:rsidR="000765C9">
              <w:rPr>
                <w:rFonts w:asciiTheme="majorEastAsia" w:eastAsiaTheme="majorEastAsia" w:hAnsiTheme="majorEastAsia" w:hint="eastAsia"/>
              </w:rPr>
              <w:t>(</w:t>
            </w:r>
            <w:r w:rsidRPr="004F3F9B">
              <w:rPr>
                <w:rFonts w:asciiTheme="majorEastAsia" w:eastAsiaTheme="majorEastAsia" w:hAnsiTheme="majorEastAsia" w:hint="eastAsia"/>
              </w:rPr>
              <w:t>市</w:t>
            </w:r>
            <w:r w:rsidR="000765C9">
              <w:rPr>
                <w:rFonts w:asciiTheme="majorEastAsia" w:eastAsiaTheme="majorEastAsia" w:hAnsiTheme="majorEastAsia" w:hint="eastAsia"/>
              </w:rPr>
              <w:t>)</w:t>
            </w:r>
            <w:r w:rsidRPr="004F3F9B">
              <w:rPr>
                <w:rFonts w:asciiTheme="majorEastAsia" w:eastAsiaTheme="majorEastAsia" w:hAnsiTheme="majorEastAsia" w:hint="eastAsia"/>
              </w:rPr>
              <w:t>政府積極推動「H5、H7亞型家禽流行性感冒防疫措施」、「動物運輸車輛及裝載箱籠清洗消毒措施」及「裝載生鮮禽蛋，應使用一次性之裝載容器或包材」等措施，並加強查核。</w:t>
            </w:r>
          </w:p>
          <w:p w:rsidR="003E673E" w:rsidRPr="004F3F9B" w:rsidRDefault="003E673E" w:rsidP="004F3F9B">
            <w:pPr>
              <w:pStyle w:val="af0"/>
              <w:numPr>
                <w:ilvl w:val="0"/>
                <w:numId w:val="38"/>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hint="eastAsia"/>
              </w:rPr>
              <w:t>同時強化家禽健康狀況查察，透過3道把關機制：獸醫師開立家禽健康證明書、動物防疫機關現場訪視及屠宰衛生檢查等，為消費者食用肉品把關。</w:t>
            </w:r>
          </w:p>
          <w:p w:rsidR="003E673E" w:rsidRPr="004F3F9B" w:rsidRDefault="001D273B" w:rsidP="004F3F9B">
            <w:pPr>
              <w:pStyle w:val="af0"/>
              <w:numPr>
                <w:ilvl w:val="0"/>
                <w:numId w:val="38"/>
              </w:numPr>
              <w:spacing w:line="360" w:lineRule="exact"/>
              <w:ind w:leftChars="0" w:rightChars="42" w:right="101"/>
              <w:jc w:val="both"/>
              <w:rPr>
                <w:rFonts w:asciiTheme="majorEastAsia" w:eastAsiaTheme="majorEastAsia" w:hAnsiTheme="majorEastAsia" w:cs="新細明體"/>
                <w:lang w:bidi="hi-IN"/>
              </w:rPr>
            </w:pPr>
            <w:r>
              <w:rPr>
                <w:rFonts w:asciiTheme="majorEastAsia" w:eastAsiaTheme="majorEastAsia" w:hAnsiTheme="majorEastAsia" w:hint="eastAsia"/>
              </w:rPr>
              <w:t>107</w:t>
            </w:r>
            <w:r w:rsidR="003E673E" w:rsidRPr="004F3F9B">
              <w:rPr>
                <w:rFonts w:asciiTheme="majorEastAsia" w:eastAsiaTheme="majorEastAsia" w:hAnsiTheme="majorEastAsia" w:hint="eastAsia"/>
              </w:rPr>
              <w:t>年迄6月30日高病原性禽流感案例為77場，相較106年同期確診撲殺153場，風險已大幅降低及控制。</w:t>
            </w:r>
          </w:p>
        </w:tc>
      </w:tr>
      <w:tr w:rsidR="003E673E" w:rsidRPr="004F3F9B" w:rsidTr="007749BB">
        <w:trPr>
          <w:trHeight w:val="37"/>
          <w:jc w:val="center"/>
        </w:trPr>
        <w:tc>
          <w:tcPr>
            <w:tcW w:w="1761" w:type="dxa"/>
            <w:vMerge/>
          </w:tcPr>
          <w:p w:rsidR="003E673E" w:rsidRPr="004F3F9B" w:rsidRDefault="003E673E" w:rsidP="004F3F9B">
            <w:pPr>
              <w:spacing w:line="360" w:lineRule="exact"/>
              <w:rPr>
                <w:rFonts w:asciiTheme="majorEastAsia" w:eastAsiaTheme="majorEastAsia" w:hAnsiTheme="majorEastAsia"/>
                <w:szCs w:val="24"/>
              </w:rPr>
            </w:pPr>
          </w:p>
        </w:tc>
        <w:tc>
          <w:tcPr>
            <w:tcW w:w="2269" w:type="dxa"/>
          </w:tcPr>
          <w:p w:rsidR="003E673E" w:rsidRPr="004F3F9B" w:rsidRDefault="003E673E"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二、</w:t>
            </w:r>
            <w:r w:rsidRPr="004F3F9B">
              <w:rPr>
                <w:rFonts w:asciiTheme="majorEastAsia" w:eastAsiaTheme="majorEastAsia" w:hAnsiTheme="majorEastAsia"/>
                <w:szCs w:val="24"/>
              </w:rPr>
              <w:t>落實生物安全工作，維持或確認我國為重要動</w:t>
            </w:r>
            <w:r w:rsidRPr="004F3F9B">
              <w:rPr>
                <w:rFonts w:asciiTheme="majorEastAsia" w:eastAsiaTheme="majorEastAsia" w:hAnsiTheme="majorEastAsia" w:hint="eastAsia"/>
                <w:szCs w:val="24"/>
              </w:rPr>
              <w:t>植</w:t>
            </w:r>
            <w:r w:rsidRPr="004F3F9B">
              <w:rPr>
                <w:rFonts w:asciiTheme="majorEastAsia" w:eastAsiaTheme="majorEastAsia" w:hAnsiTheme="majorEastAsia"/>
                <w:szCs w:val="24"/>
              </w:rPr>
              <w:t>物疫病</w:t>
            </w:r>
            <w:r w:rsidRPr="004F3F9B">
              <w:rPr>
                <w:rFonts w:asciiTheme="majorEastAsia" w:eastAsiaTheme="majorEastAsia" w:hAnsiTheme="majorEastAsia" w:hint="eastAsia"/>
                <w:szCs w:val="24"/>
              </w:rPr>
              <w:t>蟲害</w:t>
            </w:r>
            <w:r w:rsidRPr="004F3F9B">
              <w:rPr>
                <w:rFonts w:asciiTheme="majorEastAsia" w:eastAsiaTheme="majorEastAsia" w:hAnsiTheme="majorEastAsia"/>
                <w:szCs w:val="24"/>
              </w:rPr>
              <w:t>之非疫國，防杜牛海綿狀腦病等</w:t>
            </w:r>
            <w:r w:rsidRPr="004F3F9B">
              <w:rPr>
                <w:rFonts w:asciiTheme="majorEastAsia" w:eastAsiaTheme="majorEastAsia" w:hAnsiTheme="majorEastAsia" w:hint="eastAsia"/>
                <w:szCs w:val="24"/>
              </w:rPr>
              <w:t>重大人畜共通傳染病入侵</w:t>
            </w:r>
            <w:r w:rsidRPr="004F3F9B">
              <w:rPr>
                <w:rFonts w:asciiTheme="majorEastAsia" w:eastAsiaTheme="majorEastAsia" w:hAnsiTheme="majorEastAsia"/>
                <w:szCs w:val="24"/>
              </w:rPr>
              <w:t>。</w:t>
            </w:r>
          </w:p>
        </w:tc>
        <w:tc>
          <w:tcPr>
            <w:tcW w:w="5564" w:type="dxa"/>
          </w:tcPr>
          <w:p w:rsidR="003E673E" w:rsidRPr="004F3F9B" w:rsidRDefault="003E673E" w:rsidP="004F3F9B">
            <w:pPr>
              <w:pStyle w:val="af0"/>
              <w:numPr>
                <w:ilvl w:val="0"/>
                <w:numId w:val="73"/>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目前我國為OIE認可之牛海綿狀腦病風險已控制國家，為了維持其風險狀態，107年度1-6月針對臨床疑似牛隻，如行動不便、死亡、瀕死及罹病牛隻為監測對象，並加強神經症狀之高風險牛監測，共檢測245例，未發現異常之普里昂蛋白質。</w:t>
            </w:r>
          </w:p>
          <w:p w:rsidR="003E673E" w:rsidRPr="004F3F9B" w:rsidRDefault="003E673E" w:rsidP="004F3F9B">
            <w:pPr>
              <w:pStyle w:val="af0"/>
              <w:numPr>
                <w:ilvl w:val="0"/>
                <w:numId w:val="73"/>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t>隨時蒐集監控國外動物疾病疫情資訊，辦理2次疫區公告，即時調整檢疫措施，並依輸入檢疫條件嚴格執行，以禁止或管理檢疫物之輸入，防杜重大動物傳染病入侵。另辦理外國申請動物傳染病非疫區風險評估計12案及</w:t>
            </w:r>
            <w:r w:rsidRPr="004F3F9B">
              <w:rPr>
                <w:rFonts w:asciiTheme="majorEastAsia" w:eastAsiaTheme="majorEastAsia" w:hAnsiTheme="majorEastAsia"/>
              </w:rPr>
              <w:t>低病原性禽流感</w:t>
            </w:r>
            <w:r w:rsidRPr="004F3F9B">
              <w:rPr>
                <w:rFonts w:asciiTheme="majorEastAsia" w:eastAsiaTheme="majorEastAsia" w:hAnsiTheme="majorEastAsia" w:hint="eastAsia"/>
              </w:rPr>
              <w:t>區域化管制輸入風險評估1案。</w:t>
            </w:r>
          </w:p>
        </w:tc>
      </w:tr>
      <w:tr w:rsidR="003E673E" w:rsidRPr="004F3F9B" w:rsidTr="007749BB">
        <w:trPr>
          <w:trHeight w:val="37"/>
          <w:jc w:val="center"/>
        </w:trPr>
        <w:tc>
          <w:tcPr>
            <w:tcW w:w="1761" w:type="dxa"/>
            <w:vMerge/>
          </w:tcPr>
          <w:p w:rsidR="003E673E" w:rsidRPr="004F3F9B" w:rsidRDefault="003E673E" w:rsidP="004F3F9B">
            <w:pPr>
              <w:spacing w:line="360" w:lineRule="exact"/>
              <w:rPr>
                <w:rFonts w:asciiTheme="majorEastAsia" w:eastAsiaTheme="majorEastAsia" w:hAnsiTheme="majorEastAsia"/>
                <w:szCs w:val="24"/>
              </w:rPr>
            </w:pPr>
          </w:p>
        </w:tc>
        <w:tc>
          <w:tcPr>
            <w:tcW w:w="2269" w:type="dxa"/>
          </w:tcPr>
          <w:p w:rsidR="003E673E" w:rsidRPr="004F3F9B" w:rsidRDefault="003E673E"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三、</w:t>
            </w:r>
            <w:r w:rsidRPr="004F3F9B">
              <w:rPr>
                <w:rFonts w:asciiTheme="majorEastAsia" w:eastAsiaTheme="majorEastAsia" w:hAnsiTheme="majorEastAsia" w:cs="新細明體" w:hint="eastAsia"/>
                <w:szCs w:val="24"/>
              </w:rPr>
              <w:t>強化獸醫師管理與教育及動物防疫資訊系統維護</w:t>
            </w:r>
            <w:r w:rsidRPr="004F3F9B">
              <w:rPr>
                <w:rFonts w:asciiTheme="majorEastAsia" w:eastAsiaTheme="majorEastAsia" w:hAnsiTheme="majorEastAsia"/>
                <w:szCs w:val="24"/>
              </w:rPr>
              <w:t>。</w:t>
            </w:r>
          </w:p>
        </w:tc>
        <w:tc>
          <w:tcPr>
            <w:tcW w:w="5564" w:type="dxa"/>
          </w:tcPr>
          <w:p w:rsidR="003E673E" w:rsidRPr="004F3F9B" w:rsidRDefault="003E673E" w:rsidP="004F3F9B">
            <w:pPr>
              <w:pStyle w:val="af0"/>
              <w:numPr>
                <w:ilvl w:val="0"/>
                <w:numId w:val="60"/>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hint="eastAsia"/>
              </w:rPr>
              <w:t>中華民國獸醫師公會全國聯合會</w:t>
            </w:r>
            <w:r w:rsidRPr="004F3F9B">
              <w:rPr>
                <w:rFonts w:asciiTheme="majorEastAsia" w:eastAsiaTheme="majorEastAsia" w:hAnsiTheme="majorEastAsia"/>
              </w:rPr>
              <w:t>組團</w:t>
            </w:r>
            <w:r w:rsidRPr="004F3F9B">
              <w:rPr>
                <w:rFonts w:asciiTheme="majorEastAsia" w:eastAsiaTheme="majorEastAsia" w:hAnsiTheme="majorEastAsia" w:hint="eastAsia"/>
              </w:rPr>
              <w:t>，於107年5月5日至8日前往西班牙巴塞隆納</w:t>
            </w:r>
            <w:r w:rsidRPr="004F3F9B">
              <w:rPr>
                <w:rFonts w:asciiTheme="majorEastAsia" w:eastAsiaTheme="majorEastAsia" w:hAnsiTheme="majorEastAsia"/>
              </w:rPr>
              <w:t>參加</w:t>
            </w:r>
            <w:r w:rsidRPr="004F3F9B">
              <w:rPr>
                <w:rFonts w:asciiTheme="majorEastAsia" w:eastAsiaTheme="majorEastAsia" w:hAnsiTheme="majorEastAsia" w:hint="eastAsia"/>
              </w:rPr>
              <w:t>第34屆世界獸醫師會(</w:t>
            </w:r>
            <w:r w:rsidRPr="004F3F9B">
              <w:rPr>
                <w:rFonts w:asciiTheme="majorEastAsia" w:eastAsiaTheme="majorEastAsia" w:hAnsiTheme="majorEastAsia"/>
              </w:rPr>
              <w:t>World Veterinary Association</w:t>
            </w:r>
            <w:r w:rsidR="00065396">
              <w:rPr>
                <w:rFonts w:asciiTheme="majorEastAsia" w:eastAsiaTheme="majorEastAsia" w:hAnsiTheme="majorEastAsia" w:hint="eastAsia"/>
              </w:rPr>
              <w:t>，</w:t>
            </w:r>
            <w:r w:rsidRPr="004F3F9B">
              <w:rPr>
                <w:rFonts w:asciiTheme="majorEastAsia" w:eastAsiaTheme="majorEastAsia" w:hAnsiTheme="majorEastAsia"/>
              </w:rPr>
              <w:t>WVA</w:t>
            </w:r>
            <w:r w:rsidR="007A42BD">
              <w:rPr>
                <w:rFonts w:asciiTheme="majorEastAsia" w:eastAsiaTheme="majorEastAsia" w:hAnsiTheme="majorEastAsia" w:hint="eastAsia"/>
              </w:rPr>
              <w:t>)</w:t>
            </w:r>
            <w:r w:rsidRPr="004F3F9B">
              <w:rPr>
                <w:rFonts w:asciiTheme="majorEastAsia" w:eastAsiaTheme="majorEastAsia" w:hAnsiTheme="majorEastAsia" w:hint="eastAsia"/>
              </w:rPr>
              <w:t>大會。該次大會係我國獸醫師江世明先生正式接任WVA會長一職後首次辦理之年會，藉由參與該組織活動，促進我國獸醫師國際交流，汲取經驗。</w:t>
            </w:r>
          </w:p>
          <w:p w:rsidR="003E673E" w:rsidRPr="004F3F9B" w:rsidRDefault="003E673E" w:rsidP="00E8360C">
            <w:pPr>
              <w:pStyle w:val="af0"/>
              <w:numPr>
                <w:ilvl w:val="0"/>
                <w:numId w:val="60"/>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hint="eastAsia"/>
              </w:rPr>
              <w:t>獸醫相關機構、團體辦理獸醫師繼續教育課程，106年1月1日至6月30日止，完成獸醫師繼續教育課程審核登錄計338場。</w:t>
            </w:r>
          </w:p>
          <w:p w:rsidR="003E673E" w:rsidRPr="004F3F9B" w:rsidRDefault="003E673E" w:rsidP="004F3F9B">
            <w:pPr>
              <w:pStyle w:val="af0"/>
              <w:numPr>
                <w:ilvl w:val="0"/>
                <w:numId w:val="60"/>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hint="eastAsia"/>
              </w:rPr>
              <w:lastRenderedPageBreak/>
              <w:t>持續辦理動物防疫資訊系統之獸醫行政資訊網各子系統之功能運作及資訊安全維護，進行強化功能之規劃設計。</w:t>
            </w:r>
          </w:p>
          <w:p w:rsidR="003E673E" w:rsidRPr="004F3F9B" w:rsidRDefault="003E673E" w:rsidP="004F3F9B">
            <w:pPr>
              <w:pStyle w:val="af0"/>
              <w:numPr>
                <w:ilvl w:val="0"/>
                <w:numId w:val="60"/>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hint="eastAsia"/>
              </w:rPr>
              <w:t>107年4月19日至20日於臺中市辦理全國動物防疫聯繫會議1場。</w:t>
            </w:r>
          </w:p>
        </w:tc>
      </w:tr>
      <w:tr w:rsidR="003E673E" w:rsidRPr="004F3F9B" w:rsidTr="007749BB">
        <w:trPr>
          <w:trHeight w:val="37"/>
          <w:jc w:val="center"/>
        </w:trPr>
        <w:tc>
          <w:tcPr>
            <w:tcW w:w="1761" w:type="dxa"/>
            <w:vMerge/>
          </w:tcPr>
          <w:p w:rsidR="003E673E" w:rsidRPr="004F3F9B" w:rsidRDefault="003E673E" w:rsidP="004F3F9B">
            <w:pPr>
              <w:spacing w:line="360" w:lineRule="exact"/>
              <w:rPr>
                <w:rFonts w:asciiTheme="majorEastAsia" w:eastAsiaTheme="majorEastAsia" w:hAnsiTheme="majorEastAsia"/>
                <w:szCs w:val="24"/>
              </w:rPr>
            </w:pPr>
          </w:p>
        </w:tc>
        <w:tc>
          <w:tcPr>
            <w:tcW w:w="2269" w:type="dxa"/>
          </w:tcPr>
          <w:p w:rsidR="003E673E" w:rsidRPr="004F3F9B" w:rsidRDefault="003E673E"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四、推行植物醫師制度及作物整合健康管理，減少化學農藥使用。</w:t>
            </w:r>
          </w:p>
        </w:tc>
        <w:tc>
          <w:tcPr>
            <w:tcW w:w="5564" w:type="dxa"/>
          </w:tcPr>
          <w:p w:rsidR="003E673E" w:rsidRPr="004F3F9B" w:rsidRDefault="003E673E" w:rsidP="004F3F9B">
            <w:pPr>
              <w:pStyle w:val="af0"/>
              <w:numPr>
                <w:ilvl w:val="0"/>
                <w:numId w:val="61"/>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為透過實習植物醫師提供植物診斷鑑定及客製化輔導，以生產高品質安全農產品，107年度本局完成「農企業及農業合作社『聘用實習植物醫師』示範計畫作業手冊」及進行公告，預計比例補助10家農企業與農業合作社聘用實習植醫，第一階段共4家通過審查。</w:t>
            </w:r>
          </w:p>
          <w:p w:rsidR="003E673E" w:rsidRPr="004F3F9B" w:rsidRDefault="003E673E" w:rsidP="007A42BD">
            <w:pPr>
              <w:pStyle w:val="af0"/>
              <w:numPr>
                <w:ilvl w:val="0"/>
                <w:numId w:val="61"/>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cs="新細明體" w:hint="eastAsia"/>
                <w:lang w:bidi="hi-IN"/>
              </w:rPr>
              <w:t>為提升植物醫師能見度，107年6月29日於臺中西屯惠來公園，由中興大學植物教學醫院之植物醫師進行莿桐釉小蜂診療，預計</w:t>
            </w:r>
            <w:r w:rsidR="00E66B59">
              <w:rPr>
                <w:rFonts w:asciiTheme="majorEastAsia" w:eastAsiaTheme="majorEastAsia" w:hAnsiTheme="majorEastAsia" w:cs="新細明體" w:hint="eastAsia"/>
                <w:lang w:bidi="hi-IN"/>
              </w:rPr>
              <w:t>8</w:t>
            </w:r>
            <w:r w:rsidRPr="004F3F9B">
              <w:rPr>
                <w:rFonts w:asciiTheme="majorEastAsia" w:eastAsiaTheme="majorEastAsia" w:hAnsiTheme="majorEastAsia" w:cs="新細明體" w:hint="eastAsia"/>
                <w:lang w:bidi="hi-IN"/>
              </w:rPr>
              <w:t>月進行成果媒體露出。</w:t>
            </w:r>
          </w:p>
        </w:tc>
      </w:tr>
      <w:tr w:rsidR="003E673E" w:rsidRPr="004F3F9B" w:rsidTr="007749BB">
        <w:trPr>
          <w:trHeight w:val="37"/>
          <w:jc w:val="center"/>
        </w:trPr>
        <w:tc>
          <w:tcPr>
            <w:tcW w:w="1761" w:type="dxa"/>
            <w:vMerge/>
          </w:tcPr>
          <w:p w:rsidR="003E673E" w:rsidRPr="004F3F9B" w:rsidRDefault="003E673E" w:rsidP="004F3F9B">
            <w:pPr>
              <w:spacing w:line="360" w:lineRule="exact"/>
              <w:rPr>
                <w:rFonts w:asciiTheme="majorEastAsia" w:eastAsiaTheme="majorEastAsia" w:hAnsiTheme="majorEastAsia"/>
                <w:szCs w:val="24"/>
              </w:rPr>
            </w:pPr>
          </w:p>
        </w:tc>
        <w:tc>
          <w:tcPr>
            <w:tcW w:w="2269" w:type="dxa"/>
          </w:tcPr>
          <w:p w:rsidR="003E673E" w:rsidRPr="004F3F9B" w:rsidRDefault="003E673E"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五、針對</w:t>
            </w:r>
            <w:r w:rsidRPr="004F3F9B">
              <w:rPr>
                <w:rFonts w:asciiTheme="majorEastAsia" w:eastAsiaTheme="majorEastAsia" w:hAnsiTheme="majorEastAsia"/>
                <w:szCs w:val="24"/>
              </w:rPr>
              <w:t>動植物重</w:t>
            </w:r>
            <w:r w:rsidRPr="004F3F9B">
              <w:rPr>
                <w:rFonts w:asciiTheme="majorEastAsia" w:eastAsiaTheme="majorEastAsia" w:hAnsiTheme="majorEastAsia" w:hint="eastAsia"/>
                <w:szCs w:val="24"/>
              </w:rPr>
              <w:t>大</w:t>
            </w:r>
            <w:r w:rsidRPr="004F3F9B">
              <w:rPr>
                <w:rFonts w:asciiTheme="majorEastAsia" w:eastAsiaTheme="majorEastAsia" w:hAnsiTheme="majorEastAsia"/>
                <w:szCs w:val="24"/>
              </w:rPr>
              <w:t>疫病</w:t>
            </w:r>
            <w:r w:rsidRPr="004F3F9B">
              <w:rPr>
                <w:rFonts w:asciiTheme="majorEastAsia" w:eastAsiaTheme="majorEastAsia" w:hAnsiTheme="majorEastAsia" w:hint="eastAsia"/>
                <w:szCs w:val="24"/>
              </w:rPr>
              <w:t>蟲害訂定監測項目，加強</w:t>
            </w:r>
            <w:r w:rsidRPr="004F3F9B">
              <w:rPr>
                <w:rFonts w:asciiTheme="majorEastAsia" w:eastAsiaTheme="majorEastAsia" w:hAnsiTheme="majorEastAsia"/>
                <w:szCs w:val="24"/>
              </w:rPr>
              <w:t>監測、預警、通報、診斷及防治</w:t>
            </w:r>
            <w:r w:rsidRPr="004F3F9B">
              <w:rPr>
                <w:rFonts w:asciiTheme="majorEastAsia" w:eastAsiaTheme="majorEastAsia" w:hAnsiTheme="majorEastAsia" w:hint="eastAsia"/>
                <w:szCs w:val="24"/>
              </w:rPr>
              <w:t>工作</w:t>
            </w:r>
            <w:r w:rsidRPr="004F3F9B">
              <w:rPr>
                <w:rFonts w:asciiTheme="majorEastAsia" w:eastAsiaTheme="majorEastAsia" w:hAnsiTheme="majorEastAsia"/>
                <w:szCs w:val="24"/>
              </w:rPr>
              <w:t>。</w:t>
            </w:r>
          </w:p>
        </w:tc>
        <w:tc>
          <w:tcPr>
            <w:tcW w:w="5564" w:type="dxa"/>
          </w:tcPr>
          <w:p w:rsidR="003E673E" w:rsidRPr="004F3F9B" w:rsidRDefault="003E673E" w:rsidP="004F3F9B">
            <w:pPr>
              <w:pStyle w:val="af0"/>
              <w:spacing w:line="360" w:lineRule="exact"/>
              <w:ind w:leftChars="0" w:left="0"/>
              <w:jc w:val="both"/>
              <w:rPr>
                <w:rFonts w:asciiTheme="majorEastAsia" w:eastAsiaTheme="majorEastAsia" w:hAnsiTheme="majorEastAsia" w:cs="新細明體"/>
                <w:lang w:bidi="hi-IN"/>
              </w:rPr>
            </w:pPr>
            <w:r w:rsidRPr="004F3F9B">
              <w:rPr>
                <w:rFonts w:asciiTheme="majorEastAsia" w:eastAsiaTheme="majorEastAsia" w:hAnsiTheme="majorEastAsia" w:hint="eastAsia"/>
              </w:rPr>
              <w:t>辦理水稻稻熱病、</w:t>
            </w:r>
            <w:r w:rsidRPr="004F3F9B">
              <w:rPr>
                <w:rFonts w:asciiTheme="majorEastAsia" w:eastAsiaTheme="majorEastAsia" w:hAnsiTheme="majorEastAsia"/>
              </w:rPr>
              <w:t>水稻白葉枯病</w:t>
            </w:r>
            <w:r w:rsidRPr="004F3F9B">
              <w:rPr>
                <w:rFonts w:asciiTheme="majorEastAsia" w:eastAsiaTheme="majorEastAsia" w:hAnsiTheme="majorEastAsia" w:hint="eastAsia"/>
              </w:rPr>
              <w:t>、</w:t>
            </w:r>
            <w:r w:rsidRPr="004F3F9B">
              <w:rPr>
                <w:rFonts w:asciiTheme="majorEastAsia" w:eastAsiaTheme="majorEastAsia" w:hAnsiTheme="majorEastAsia"/>
              </w:rPr>
              <w:t>斜紋夜蛾</w:t>
            </w:r>
            <w:r w:rsidRPr="004F3F9B">
              <w:rPr>
                <w:rFonts w:asciiTheme="majorEastAsia" w:eastAsiaTheme="majorEastAsia" w:hAnsiTheme="majorEastAsia" w:hint="eastAsia"/>
              </w:rPr>
              <w:t>等植物重大有害生物監測調查，上年度共計</w:t>
            </w:r>
            <w:r w:rsidRPr="004F3F9B">
              <w:rPr>
                <w:rFonts w:asciiTheme="majorEastAsia" w:eastAsiaTheme="majorEastAsia" w:hAnsiTheme="majorEastAsia"/>
              </w:rPr>
              <w:t>2,613</w:t>
            </w:r>
            <w:r w:rsidRPr="004F3F9B">
              <w:rPr>
                <w:rFonts w:asciiTheme="majorEastAsia" w:eastAsiaTheme="majorEastAsia" w:hAnsiTheme="majorEastAsia" w:hint="eastAsia"/>
              </w:rPr>
              <w:t>件。依據監測結果發布疫情預警及警報，共計35次，並透過田邊好幫手系統發送簡訊、傳真及電子郵件提醒農友注意防範，累計傳送電子郵件</w:t>
            </w:r>
            <w:r w:rsidRPr="004F3F9B">
              <w:rPr>
                <w:rFonts w:asciiTheme="majorEastAsia" w:eastAsiaTheme="majorEastAsia" w:hAnsiTheme="majorEastAsia"/>
              </w:rPr>
              <w:t>19,839</w:t>
            </w:r>
            <w:r w:rsidRPr="004F3F9B">
              <w:rPr>
                <w:rFonts w:asciiTheme="majorEastAsia" w:eastAsiaTheme="majorEastAsia" w:hAnsiTheme="majorEastAsia" w:hint="eastAsia"/>
              </w:rPr>
              <w:t>件、簡訊</w:t>
            </w:r>
            <w:r w:rsidRPr="004F3F9B">
              <w:rPr>
                <w:rFonts w:asciiTheme="majorEastAsia" w:eastAsiaTheme="majorEastAsia" w:hAnsiTheme="majorEastAsia"/>
              </w:rPr>
              <w:t>15,336</w:t>
            </w:r>
            <w:r w:rsidRPr="004F3F9B">
              <w:rPr>
                <w:rFonts w:asciiTheme="majorEastAsia" w:eastAsiaTheme="majorEastAsia" w:hAnsiTheme="majorEastAsia" w:hint="eastAsia"/>
              </w:rPr>
              <w:t>件及傳真</w:t>
            </w:r>
            <w:r w:rsidRPr="004F3F9B">
              <w:rPr>
                <w:rFonts w:asciiTheme="majorEastAsia" w:eastAsiaTheme="majorEastAsia" w:hAnsiTheme="majorEastAsia"/>
              </w:rPr>
              <w:t>5,418</w:t>
            </w:r>
            <w:r w:rsidRPr="004F3F9B">
              <w:rPr>
                <w:rFonts w:asciiTheme="majorEastAsia" w:eastAsiaTheme="majorEastAsia" w:hAnsiTheme="majorEastAsia" w:hint="eastAsia"/>
              </w:rPr>
              <w:t>件。另，26處診斷諮詢服務站診斷件數已結案者，累計共</w:t>
            </w:r>
            <w:r w:rsidRPr="004F3F9B">
              <w:rPr>
                <w:rFonts w:asciiTheme="majorEastAsia" w:eastAsiaTheme="majorEastAsia" w:hAnsiTheme="majorEastAsia"/>
              </w:rPr>
              <w:t>1</w:t>
            </w:r>
            <w:r w:rsidRPr="004F3F9B">
              <w:rPr>
                <w:rFonts w:asciiTheme="majorEastAsia" w:eastAsiaTheme="majorEastAsia" w:hAnsiTheme="majorEastAsia" w:hint="eastAsia"/>
              </w:rPr>
              <w:t>,</w:t>
            </w:r>
            <w:r w:rsidRPr="004F3F9B">
              <w:rPr>
                <w:rFonts w:asciiTheme="majorEastAsia" w:eastAsiaTheme="majorEastAsia" w:hAnsiTheme="majorEastAsia"/>
              </w:rPr>
              <w:t>239</w:t>
            </w:r>
            <w:r w:rsidRPr="004F3F9B">
              <w:rPr>
                <w:rFonts w:asciiTheme="majorEastAsia" w:eastAsiaTheme="majorEastAsia" w:hAnsiTheme="majorEastAsia" w:hint="eastAsia"/>
              </w:rPr>
              <w:t>件。</w:t>
            </w:r>
          </w:p>
        </w:tc>
      </w:tr>
      <w:tr w:rsidR="003E673E" w:rsidRPr="004F3F9B" w:rsidTr="007749BB">
        <w:trPr>
          <w:trHeight w:val="37"/>
          <w:jc w:val="center"/>
        </w:trPr>
        <w:tc>
          <w:tcPr>
            <w:tcW w:w="1761" w:type="dxa"/>
            <w:vMerge/>
          </w:tcPr>
          <w:p w:rsidR="003E673E" w:rsidRPr="004F3F9B" w:rsidRDefault="003E673E" w:rsidP="004F3F9B">
            <w:pPr>
              <w:spacing w:line="360" w:lineRule="exact"/>
              <w:rPr>
                <w:rFonts w:asciiTheme="majorEastAsia" w:eastAsiaTheme="majorEastAsia" w:hAnsiTheme="majorEastAsia"/>
                <w:szCs w:val="24"/>
              </w:rPr>
            </w:pPr>
          </w:p>
        </w:tc>
        <w:tc>
          <w:tcPr>
            <w:tcW w:w="2269" w:type="dxa"/>
          </w:tcPr>
          <w:p w:rsidR="003E673E" w:rsidRPr="004F3F9B" w:rsidRDefault="003E673E"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六、強化人畜共通動物傳染病防治，維護公共衛生安全。</w:t>
            </w:r>
          </w:p>
        </w:tc>
        <w:tc>
          <w:tcPr>
            <w:tcW w:w="5564" w:type="dxa"/>
          </w:tcPr>
          <w:p w:rsidR="003E673E" w:rsidRPr="004F3F9B" w:rsidRDefault="003E673E" w:rsidP="004F3F9B">
            <w:pPr>
              <w:pStyle w:val="af0"/>
              <w:numPr>
                <w:ilvl w:val="0"/>
                <w:numId w:val="62"/>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hint="eastAsia"/>
              </w:rPr>
              <w:t>提升犬貓狂犬病預防注射率計畫</w:t>
            </w:r>
            <w:r w:rsidRPr="004F3F9B">
              <w:rPr>
                <w:rFonts w:asciiTheme="majorEastAsia" w:eastAsiaTheme="majorEastAsia" w:hAnsiTheme="majorEastAsia"/>
              </w:rPr>
              <w:t>：</w:t>
            </w:r>
            <w:r w:rsidRPr="004F3F9B">
              <w:rPr>
                <w:rFonts w:asciiTheme="majorEastAsia" w:eastAsiaTheme="majorEastAsia" w:hAnsiTheme="majorEastAsia"/>
              </w:rPr>
              <w:br/>
            </w:r>
            <w:r w:rsidRPr="004F3F9B">
              <w:rPr>
                <w:rFonts w:asciiTheme="majorEastAsia" w:eastAsiaTheme="majorEastAsia" w:hAnsiTheme="majorEastAsia" w:hint="eastAsia"/>
              </w:rPr>
              <w:t>107年起至6月30日已檢驗食肉目野生動物270件(含鼬獾160件)、犬貓171件、蝙蝠34件及其他野生動物39件，其中51件鼬獾為陽性案例，其餘檢驗結果皆為陰性。歷年總計9縣市82鄉鎮確診狂犬病案例。西部疫區分布於大安溪以南地區；東部疫情曾受秀姑巒溪屏障保護，但自疫情突破後，持續以每個月1.3公里速度向北擴散，目前並無有效天然屏障。107年至6月底新增狂犬病鼬獾51例，新增確診案例鄉鎮有花蓮縣瑞穗鄉、光復鄉及鳳林鎮。人類之風險主要是接觸到已暴露狂犬病毒之犬貓，爰防疫重點在於落實犬貓之狂犬病疫苗注射，以阻斷狂犬病藉犬貓傳給人類及防範疫情擴散，</w:t>
            </w:r>
            <w:r w:rsidRPr="004F3F9B">
              <w:rPr>
                <w:rFonts w:asciiTheme="majorEastAsia" w:eastAsiaTheme="majorEastAsia" w:hAnsiTheme="majorEastAsia"/>
              </w:rPr>
              <w:t>107年</w:t>
            </w:r>
            <w:r w:rsidRPr="004F3F9B">
              <w:rPr>
                <w:rFonts w:asciiTheme="majorEastAsia" w:eastAsiaTheme="majorEastAsia" w:hAnsiTheme="majorEastAsia" w:hint="eastAsia"/>
              </w:rPr>
              <w:t>5月底</w:t>
            </w:r>
            <w:r w:rsidRPr="004F3F9B">
              <w:rPr>
                <w:rFonts w:asciiTheme="majorEastAsia" w:eastAsiaTheme="majorEastAsia" w:hAnsiTheme="majorEastAsia"/>
              </w:rPr>
              <w:t>注射數統計顯示，全國</w:t>
            </w:r>
            <w:r w:rsidRPr="004F3F9B">
              <w:rPr>
                <w:rFonts w:asciiTheme="majorEastAsia" w:eastAsiaTheme="majorEastAsia" w:hAnsiTheme="majorEastAsia" w:hint="eastAsia"/>
              </w:rPr>
              <w:t>犬貓</w:t>
            </w:r>
            <w:r w:rsidRPr="004F3F9B">
              <w:rPr>
                <w:rFonts w:asciiTheme="majorEastAsia" w:eastAsiaTheme="majorEastAsia" w:hAnsiTheme="majorEastAsia"/>
              </w:rPr>
              <w:t>注射數225,164劑</w:t>
            </w:r>
            <w:r w:rsidRPr="004F3F9B">
              <w:rPr>
                <w:rFonts w:asciiTheme="majorEastAsia" w:eastAsiaTheme="majorEastAsia" w:hAnsiTheme="majorEastAsia" w:hint="eastAsia"/>
              </w:rPr>
              <w:t>(</w:t>
            </w:r>
            <w:r w:rsidRPr="004F3F9B">
              <w:rPr>
                <w:rFonts w:asciiTheme="majorEastAsia" w:eastAsiaTheme="majorEastAsia" w:hAnsiTheme="majorEastAsia"/>
              </w:rPr>
              <w:t>含收容數15,528劑)</w:t>
            </w:r>
            <w:r w:rsidRPr="004F3F9B">
              <w:rPr>
                <w:rFonts w:asciiTheme="majorEastAsia" w:eastAsiaTheme="majorEastAsia" w:hAnsiTheme="majorEastAsia" w:hint="eastAsia"/>
              </w:rPr>
              <w:t>。</w:t>
            </w:r>
          </w:p>
          <w:p w:rsidR="003E673E" w:rsidRDefault="003E673E" w:rsidP="004F3F9B">
            <w:pPr>
              <w:pStyle w:val="af0"/>
              <w:numPr>
                <w:ilvl w:val="0"/>
                <w:numId w:val="62"/>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hint="eastAsia"/>
              </w:rPr>
              <w:t>人畜共通之動物傳染病防治</w:t>
            </w:r>
            <w:r w:rsidRPr="004F3F9B">
              <w:rPr>
                <w:rFonts w:asciiTheme="majorEastAsia" w:eastAsiaTheme="majorEastAsia" w:hAnsiTheme="majorEastAsia"/>
              </w:rPr>
              <w:t>(</w:t>
            </w:r>
            <w:r w:rsidRPr="004F3F9B">
              <w:rPr>
                <w:rFonts w:asciiTheme="majorEastAsia" w:eastAsiaTheme="majorEastAsia" w:hAnsiTheme="majorEastAsia" w:hint="eastAsia"/>
              </w:rPr>
              <w:t>偶蹄類草食動物</w:t>
            </w:r>
            <w:r w:rsidRPr="004F3F9B">
              <w:rPr>
                <w:rFonts w:asciiTheme="majorEastAsia" w:eastAsiaTheme="majorEastAsia" w:hAnsiTheme="majorEastAsia"/>
              </w:rPr>
              <w:t>)</w:t>
            </w:r>
            <w:r w:rsidRPr="004F3F9B">
              <w:rPr>
                <w:rFonts w:asciiTheme="majorEastAsia" w:eastAsiaTheme="majorEastAsia" w:hAnsiTheme="majorEastAsia" w:hint="eastAsia"/>
              </w:rPr>
              <w:t>：</w:t>
            </w:r>
          </w:p>
          <w:p w:rsidR="0081429A" w:rsidRPr="0081429A" w:rsidRDefault="0081429A" w:rsidP="0081429A">
            <w:pPr>
              <w:pStyle w:val="af0"/>
              <w:numPr>
                <w:ilvl w:val="0"/>
                <w:numId w:val="74"/>
              </w:numPr>
              <w:spacing w:line="360" w:lineRule="exact"/>
              <w:ind w:leftChars="0" w:left="764" w:rightChars="42" w:right="101"/>
              <w:jc w:val="both"/>
              <w:rPr>
                <w:rFonts w:asciiTheme="majorEastAsia" w:eastAsiaTheme="majorEastAsia" w:hAnsiTheme="majorEastAsia"/>
              </w:rPr>
            </w:pPr>
            <w:r w:rsidRPr="0081429A">
              <w:rPr>
                <w:rFonts w:asciiTheme="majorEastAsia" w:eastAsiaTheme="majorEastAsia" w:hAnsiTheme="majorEastAsia" w:hint="eastAsia"/>
              </w:rPr>
              <w:t>推動乳牛、乳羊管理，以供辨識、檢驗及防</w:t>
            </w:r>
            <w:r w:rsidRPr="0081429A">
              <w:rPr>
                <w:rFonts w:asciiTheme="majorEastAsia" w:eastAsiaTheme="majorEastAsia" w:hAnsiTheme="majorEastAsia" w:hint="eastAsia"/>
              </w:rPr>
              <w:lastRenderedPageBreak/>
              <w:t>疫追蹤：已完成乳牛烙印22</w:t>
            </w:r>
            <w:r w:rsidRPr="0081429A">
              <w:rPr>
                <w:rFonts w:asciiTheme="majorEastAsia" w:eastAsiaTheme="majorEastAsia" w:hAnsiTheme="majorEastAsia"/>
              </w:rPr>
              <w:t>,591</w:t>
            </w:r>
            <w:r w:rsidRPr="0081429A">
              <w:rPr>
                <w:rFonts w:asciiTheme="majorEastAsia" w:eastAsiaTheme="majorEastAsia" w:hAnsiTheme="majorEastAsia" w:hint="eastAsia"/>
              </w:rPr>
              <w:t>頭、乳羊刺青及釘掛耳標7,955頭、及鹿隻釘掛耳標886頭。</w:t>
            </w:r>
          </w:p>
          <w:p w:rsidR="003E673E" w:rsidRPr="004F3F9B" w:rsidRDefault="003E673E" w:rsidP="007A42BD">
            <w:pPr>
              <w:pStyle w:val="af0"/>
              <w:numPr>
                <w:ilvl w:val="0"/>
                <w:numId w:val="74"/>
              </w:numPr>
              <w:tabs>
                <w:tab w:val="left" w:pos="473"/>
              </w:tabs>
              <w:spacing w:line="360" w:lineRule="exact"/>
              <w:ind w:leftChars="0" w:left="755" w:rightChars="42" w:right="101" w:hanging="284"/>
              <w:jc w:val="both"/>
              <w:rPr>
                <w:rFonts w:asciiTheme="majorEastAsia" w:eastAsiaTheme="majorEastAsia" w:hAnsiTheme="majorEastAsia" w:cs="新細明體"/>
                <w:lang w:bidi="hi-IN"/>
              </w:rPr>
            </w:pPr>
            <w:r w:rsidRPr="0081429A">
              <w:rPr>
                <w:rFonts w:asciiTheme="majorEastAsia" w:eastAsiaTheme="majorEastAsia" w:hAnsiTheme="majorEastAsia" w:cs="新細明體" w:hint="eastAsia"/>
                <w:lang w:bidi="hi-IN"/>
              </w:rPr>
              <w:t>進行</w:t>
            </w:r>
            <w:r w:rsidRPr="0081429A">
              <w:rPr>
                <w:rFonts w:asciiTheme="majorEastAsia" w:eastAsiaTheme="majorEastAsia" w:hAnsiTheme="majorEastAsia" w:hint="eastAsia"/>
              </w:rPr>
              <w:t>牛結核病及布氏桿菌病全面篩檢，確保</w:t>
            </w:r>
            <w:r w:rsidR="0081429A">
              <w:rPr>
                <w:rFonts w:asciiTheme="majorEastAsia" w:eastAsiaTheme="majorEastAsia" w:hAnsiTheme="majorEastAsia" w:hint="eastAsia"/>
              </w:rPr>
              <w:t xml:space="preserve">  </w:t>
            </w:r>
            <w:r w:rsidRPr="0081429A">
              <w:rPr>
                <w:rFonts w:asciiTheme="majorEastAsia" w:eastAsiaTheme="majorEastAsia" w:hAnsiTheme="majorEastAsia" w:hint="eastAsia"/>
              </w:rPr>
              <w:t>公共衛生及食用安全。乳牛結核病檢測300 戶，計58,711頭、乳羊結核病檢測106戶，計</w:t>
            </w:r>
            <w:r w:rsidRPr="004F3F9B">
              <w:rPr>
                <w:rFonts w:asciiTheme="majorEastAsia" w:eastAsiaTheme="majorEastAsia" w:hAnsiTheme="majorEastAsia" w:hint="eastAsia"/>
              </w:rPr>
              <w:t>18</w:t>
            </w:r>
            <w:r w:rsidRPr="004F3F9B">
              <w:rPr>
                <w:rFonts w:asciiTheme="majorEastAsia" w:eastAsiaTheme="majorEastAsia" w:hAnsiTheme="majorEastAsia"/>
              </w:rPr>
              <w:t>,</w:t>
            </w:r>
            <w:r w:rsidRPr="004F3F9B">
              <w:rPr>
                <w:rFonts w:asciiTheme="majorEastAsia" w:eastAsiaTheme="majorEastAsia" w:hAnsiTheme="majorEastAsia" w:hint="eastAsia"/>
              </w:rPr>
              <w:t>054頭、鹿隻結核病檢測</w:t>
            </w:r>
            <w:r w:rsidRPr="004F3F9B">
              <w:rPr>
                <w:rFonts w:asciiTheme="majorEastAsia" w:eastAsiaTheme="majorEastAsia" w:hAnsiTheme="majorEastAsia"/>
              </w:rPr>
              <w:t>1</w:t>
            </w:r>
            <w:r w:rsidRPr="004F3F9B">
              <w:rPr>
                <w:rFonts w:asciiTheme="majorEastAsia" w:eastAsiaTheme="majorEastAsia" w:hAnsiTheme="majorEastAsia" w:hint="eastAsia"/>
              </w:rPr>
              <w:t>09戶，計4</w:t>
            </w:r>
            <w:r w:rsidRPr="004F3F9B">
              <w:rPr>
                <w:rFonts w:asciiTheme="majorEastAsia" w:eastAsiaTheme="majorEastAsia" w:hAnsiTheme="majorEastAsia"/>
              </w:rPr>
              <w:t>,</w:t>
            </w:r>
            <w:r w:rsidRPr="004F3F9B">
              <w:rPr>
                <w:rFonts w:asciiTheme="majorEastAsia" w:eastAsiaTheme="majorEastAsia" w:hAnsiTheme="majorEastAsia" w:hint="eastAsia"/>
              </w:rPr>
              <w:t>957 頭；乳牛布氏桿菌檢測341戶，計</w:t>
            </w:r>
            <w:r w:rsidRPr="004F3F9B">
              <w:rPr>
                <w:rFonts w:asciiTheme="majorEastAsia" w:eastAsiaTheme="majorEastAsia" w:hAnsiTheme="majorEastAsia"/>
              </w:rPr>
              <w:t>1</w:t>
            </w:r>
            <w:r w:rsidRPr="004F3F9B">
              <w:rPr>
                <w:rFonts w:asciiTheme="majorEastAsia" w:eastAsiaTheme="majorEastAsia" w:hAnsiTheme="majorEastAsia" w:hint="eastAsia"/>
              </w:rPr>
              <w:t>3</w:t>
            </w:r>
            <w:r w:rsidRPr="004F3F9B">
              <w:rPr>
                <w:rFonts w:asciiTheme="majorEastAsia" w:eastAsiaTheme="majorEastAsia" w:hAnsiTheme="majorEastAsia"/>
              </w:rPr>
              <w:t>,2</w:t>
            </w:r>
            <w:r w:rsidRPr="004F3F9B">
              <w:rPr>
                <w:rFonts w:asciiTheme="majorEastAsia" w:eastAsiaTheme="majorEastAsia" w:hAnsiTheme="majorEastAsia" w:hint="eastAsia"/>
              </w:rPr>
              <w:t>73頭、乳羊布氏桿菌檢測80戶，計2</w:t>
            </w:r>
            <w:r w:rsidRPr="004F3F9B">
              <w:rPr>
                <w:rFonts w:asciiTheme="majorEastAsia" w:eastAsiaTheme="majorEastAsia" w:hAnsiTheme="majorEastAsia"/>
              </w:rPr>
              <w:t>,</w:t>
            </w:r>
            <w:r w:rsidRPr="004F3F9B">
              <w:rPr>
                <w:rFonts w:asciiTheme="majorEastAsia" w:eastAsiaTheme="majorEastAsia" w:hAnsiTheme="majorEastAsia" w:hint="eastAsia"/>
              </w:rPr>
              <w:t>84</w:t>
            </w:r>
            <w:r w:rsidRPr="004F3F9B">
              <w:rPr>
                <w:rFonts w:asciiTheme="majorEastAsia" w:eastAsiaTheme="majorEastAsia" w:hAnsiTheme="majorEastAsia"/>
              </w:rPr>
              <w:t>5</w:t>
            </w:r>
            <w:r w:rsidRPr="004F3F9B">
              <w:rPr>
                <w:rFonts w:asciiTheme="majorEastAsia" w:eastAsiaTheme="majorEastAsia" w:hAnsiTheme="majorEastAsia" w:hint="eastAsia"/>
              </w:rPr>
              <w:t>頭。</w:t>
            </w:r>
          </w:p>
        </w:tc>
      </w:tr>
      <w:tr w:rsidR="003E673E" w:rsidRPr="004F3F9B" w:rsidTr="007749BB">
        <w:trPr>
          <w:trHeight w:val="37"/>
          <w:jc w:val="center"/>
        </w:trPr>
        <w:tc>
          <w:tcPr>
            <w:tcW w:w="1761" w:type="dxa"/>
            <w:vMerge/>
          </w:tcPr>
          <w:p w:rsidR="003E673E" w:rsidRPr="004F3F9B" w:rsidRDefault="003E673E" w:rsidP="004F3F9B">
            <w:pPr>
              <w:spacing w:line="360" w:lineRule="exact"/>
              <w:rPr>
                <w:rFonts w:asciiTheme="majorEastAsia" w:eastAsiaTheme="majorEastAsia" w:hAnsiTheme="majorEastAsia"/>
                <w:szCs w:val="24"/>
              </w:rPr>
            </w:pPr>
          </w:p>
        </w:tc>
        <w:tc>
          <w:tcPr>
            <w:tcW w:w="2269" w:type="dxa"/>
          </w:tcPr>
          <w:p w:rsidR="003E673E" w:rsidRPr="004F3F9B" w:rsidRDefault="003E673E"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七、辦理水稻等重大植物疫病蟲害共同防治工作，宣導農民適當栽培技術及整合性防治法防治重要害蟲。</w:t>
            </w:r>
          </w:p>
        </w:tc>
        <w:tc>
          <w:tcPr>
            <w:tcW w:w="5564" w:type="dxa"/>
          </w:tcPr>
          <w:p w:rsidR="003E673E" w:rsidRPr="004F3F9B" w:rsidRDefault="003E673E" w:rsidP="004F3F9B">
            <w:pPr>
              <w:pStyle w:val="af0"/>
              <w:numPr>
                <w:ilvl w:val="0"/>
                <w:numId w:val="63"/>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107年度臺南及高雄區農業改良場分別於轄內第一期及第二期稻作栽培期間，推動農藥減量示範區，透過栽培管理及病蟲害整合性防治，達到農藥減量20%以上，並召開觀摩會，推廣農民使用。</w:t>
            </w:r>
          </w:p>
          <w:p w:rsidR="003E673E" w:rsidRPr="004F3F9B" w:rsidRDefault="003E673E" w:rsidP="004F3F9B">
            <w:pPr>
              <w:pStyle w:val="af0"/>
              <w:numPr>
                <w:ilvl w:val="0"/>
                <w:numId w:val="63"/>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t>107年度全國65處重要果樹產區東方果實蠅防治率達90%，輔導面積達4萬公頃。於澎湖縣4個鄉鎮推動瓜實蠅防治示範，目前示範田區瓜類作物栽培情形良好，期末將舉辦示範觀摩會，與農民分享防治成效。</w:t>
            </w:r>
          </w:p>
        </w:tc>
      </w:tr>
      <w:tr w:rsidR="003E673E" w:rsidRPr="004F3F9B" w:rsidTr="007749BB">
        <w:trPr>
          <w:trHeight w:val="37"/>
          <w:jc w:val="center"/>
        </w:trPr>
        <w:tc>
          <w:tcPr>
            <w:tcW w:w="1761" w:type="dxa"/>
            <w:vMerge/>
          </w:tcPr>
          <w:p w:rsidR="003E673E" w:rsidRPr="004F3F9B" w:rsidRDefault="003E673E" w:rsidP="004F3F9B">
            <w:pPr>
              <w:spacing w:line="360" w:lineRule="exact"/>
              <w:rPr>
                <w:rFonts w:asciiTheme="majorEastAsia" w:eastAsiaTheme="majorEastAsia" w:hAnsiTheme="majorEastAsia"/>
                <w:szCs w:val="24"/>
              </w:rPr>
            </w:pPr>
          </w:p>
        </w:tc>
        <w:tc>
          <w:tcPr>
            <w:tcW w:w="2269" w:type="dxa"/>
          </w:tcPr>
          <w:p w:rsidR="003E673E" w:rsidRPr="004F3F9B" w:rsidRDefault="003E673E"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八、</w:t>
            </w:r>
            <w:r w:rsidRPr="004F3F9B">
              <w:rPr>
                <w:rFonts w:asciiTheme="majorEastAsia" w:eastAsiaTheme="majorEastAsia" w:hAnsiTheme="majorEastAsia"/>
                <w:szCs w:val="24"/>
              </w:rPr>
              <w:t>辦理入侵紅火蟻圍堵防治與監控，</w:t>
            </w:r>
            <w:r w:rsidRPr="004F3F9B">
              <w:rPr>
                <w:rFonts w:asciiTheme="majorEastAsia" w:eastAsiaTheme="majorEastAsia" w:hAnsiTheme="majorEastAsia" w:hint="eastAsia"/>
                <w:szCs w:val="24"/>
              </w:rPr>
              <w:t>以圍堵策略將紅火蟻圍堵於淡水河</w:t>
            </w:r>
            <w:r w:rsidR="001D590B">
              <w:rPr>
                <w:rFonts w:asciiTheme="majorEastAsia" w:eastAsiaTheme="majorEastAsia" w:hAnsiTheme="majorEastAsia" w:hint="eastAsia"/>
                <w:szCs w:val="24"/>
              </w:rPr>
              <w:t>(</w:t>
            </w:r>
            <w:r w:rsidRPr="004F3F9B">
              <w:rPr>
                <w:rFonts w:asciiTheme="majorEastAsia" w:eastAsiaTheme="majorEastAsia" w:hAnsiTheme="majorEastAsia" w:hint="eastAsia"/>
                <w:szCs w:val="24"/>
              </w:rPr>
              <w:t>北防線</w:t>
            </w:r>
            <w:r w:rsidR="001D590B">
              <w:rPr>
                <w:rFonts w:asciiTheme="majorEastAsia" w:eastAsiaTheme="majorEastAsia" w:hAnsiTheme="majorEastAsia" w:hint="eastAsia"/>
                <w:szCs w:val="24"/>
              </w:rPr>
              <w:t>)</w:t>
            </w:r>
            <w:r w:rsidRPr="004F3F9B">
              <w:rPr>
                <w:rFonts w:asciiTheme="majorEastAsia" w:eastAsiaTheme="majorEastAsia" w:hAnsiTheme="majorEastAsia" w:hint="eastAsia"/>
                <w:szCs w:val="24"/>
              </w:rPr>
              <w:t>與頭前溪</w:t>
            </w:r>
            <w:r w:rsidR="001D590B">
              <w:rPr>
                <w:rFonts w:asciiTheme="majorEastAsia" w:eastAsiaTheme="majorEastAsia" w:hAnsiTheme="majorEastAsia" w:hint="eastAsia"/>
                <w:szCs w:val="24"/>
              </w:rPr>
              <w:t>(</w:t>
            </w:r>
            <w:r w:rsidRPr="004F3F9B">
              <w:rPr>
                <w:rFonts w:asciiTheme="majorEastAsia" w:eastAsiaTheme="majorEastAsia" w:hAnsiTheme="majorEastAsia" w:hint="eastAsia"/>
                <w:szCs w:val="24"/>
              </w:rPr>
              <w:t>南防線</w:t>
            </w:r>
            <w:r w:rsidR="001D590B">
              <w:rPr>
                <w:rFonts w:asciiTheme="majorEastAsia" w:eastAsiaTheme="majorEastAsia" w:hAnsiTheme="majorEastAsia" w:hint="eastAsia"/>
                <w:szCs w:val="24"/>
              </w:rPr>
              <w:t>)</w:t>
            </w:r>
            <w:r w:rsidRPr="004F3F9B">
              <w:rPr>
                <w:rFonts w:asciiTheme="majorEastAsia" w:eastAsiaTheme="majorEastAsia" w:hAnsiTheme="majorEastAsia" w:hint="eastAsia"/>
                <w:szCs w:val="24"/>
              </w:rPr>
              <w:t>間；防線外地區進行緊急防治。</w:t>
            </w:r>
          </w:p>
        </w:tc>
        <w:tc>
          <w:tcPr>
            <w:tcW w:w="5564" w:type="dxa"/>
          </w:tcPr>
          <w:p w:rsidR="003E673E" w:rsidRPr="004F3F9B" w:rsidRDefault="003E673E" w:rsidP="004F3F9B">
            <w:pPr>
              <w:pStyle w:val="af0"/>
              <w:numPr>
                <w:ilvl w:val="0"/>
                <w:numId w:val="64"/>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本局委託臺灣銀行採購部成立藥劑與勞務共同供應契約，供各機關使用，提升採購效益；推動中央部會、地方政府進行例行區域共同防治46,000公頃、灌注處理3,970個蟻丘，強化圍堵措施。</w:t>
            </w:r>
          </w:p>
          <w:p w:rsidR="003E673E" w:rsidRPr="004F3F9B" w:rsidRDefault="003E673E" w:rsidP="004F3F9B">
            <w:pPr>
              <w:pStyle w:val="af0"/>
              <w:numPr>
                <w:ilvl w:val="0"/>
                <w:numId w:val="64"/>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於火蟻擴散前沿之零星發生區進行全面偵察，其中公館、銅鑼及後龍鄉已偵察1,835點，確認發生點1點，發生率0.05%。另會同中央部會、地方政府現勘37處發生點追蹤防治效果，完成23處疫情解除管制程序。</w:t>
            </w:r>
          </w:p>
          <w:p w:rsidR="003E673E" w:rsidRPr="004F3F9B" w:rsidRDefault="003E673E" w:rsidP="004F3F9B">
            <w:pPr>
              <w:pStyle w:val="af0"/>
              <w:numPr>
                <w:ilvl w:val="0"/>
                <w:numId w:val="64"/>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針對新北市、桃園縣、新竹縣及苗栗縣進行紅火蟻苗圃檢查、移動管制與輔導，抽檢42家次，其中31家次合格。</w:t>
            </w:r>
          </w:p>
          <w:p w:rsidR="003E673E" w:rsidRPr="004F3F9B" w:rsidRDefault="003E673E" w:rsidP="004F3F9B">
            <w:pPr>
              <w:pStyle w:val="af0"/>
              <w:numPr>
                <w:ilvl w:val="0"/>
                <w:numId w:val="64"/>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針對通報發生紅火蟻之工程基地，由各權責部會輔導業者完成防治與監測後，向國家紅火蟻防治中心申請營建基地與土資場解除移動管制會勘73場次中59場次合格，其餘繼續管制。</w:t>
            </w:r>
          </w:p>
          <w:p w:rsidR="003E673E" w:rsidRPr="004F3F9B" w:rsidRDefault="003E673E" w:rsidP="004F3F9B">
            <w:pPr>
              <w:pStyle w:val="af0"/>
              <w:numPr>
                <w:ilvl w:val="0"/>
                <w:numId w:val="64"/>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辦理防治技術訓練與防護衛教講習21場，計1,967人次參加。</w:t>
            </w:r>
          </w:p>
          <w:p w:rsidR="003E673E" w:rsidRPr="004F3F9B" w:rsidRDefault="003E673E" w:rsidP="004F3F9B">
            <w:pPr>
              <w:pStyle w:val="af0"/>
              <w:numPr>
                <w:ilvl w:val="0"/>
                <w:numId w:val="64"/>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透過專線與網路提供大眾諮詢服務596件，統計民眾通報紅火蟻案件正確率94.8%，顯示教育宣導已有成效。</w:t>
            </w:r>
          </w:p>
        </w:tc>
      </w:tr>
      <w:tr w:rsidR="003E673E" w:rsidRPr="004F3F9B" w:rsidTr="007749BB">
        <w:trPr>
          <w:trHeight w:val="37"/>
          <w:jc w:val="center"/>
        </w:trPr>
        <w:tc>
          <w:tcPr>
            <w:tcW w:w="1761" w:type="dxa"/>
            <w:vMerge/>
          </w:tcPr>
          <w:p w:rsidR="003E673E" w:rsidRPr="004F3F9B" w:rsidRDefault="003E673E" w:rsidP="004F3F9B">
            <w:pPr>
              <w:spacing w:line="360" w:lineRule="exact"/>
              <w:rPr>
                <w:rFonts w:asciiTheme="majorEastAsia" w:eastAsiaTheme="majorEastAsia" w:hAnsiTheme="majorEastAsia"/>
                <w:szCs w:val="24"/>
              </w:rPr>
            </w:pPr>
          </w:p>
        </w:tc>
        <w:tc>
          <w:tcPr>
            <w:tcW w:w="2269" w:type="dxa"/>
          </w:tcPr>
          <w:p w:rsidR="003E673E" w:rsidRPr="004F3F9B" w:rsidRDefault="003E673E"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九、</w:t>
            </w:r>
            <w:r w:rsidRPr="004F3F9B">
              <w:rPr>
                <w:rFonts w:asciiTheme="majorEastAsia" w:eastAsiaTheme="majorEastAsia" w:hAnsiTheme="majorEastAsia"/>
                <w:szCs w:val="24"/>
              </w:rPr>
              <w:t>嚴格執行輸入檢疫把關，協助銷燬緝私機關緝獲沒入之走私農產品，防杜境外重大疫病蟲害入侵。</w:t>
            </w:r>
          </w:p>
        </w:tc>
        <w:tc>
          <w:tcPr>
            <w:tcW w:w="5564" w:type="dxa"/>
          </w:tcPr>
          <w:p w:rsidR="003E673E" w:rsidRPr="004F3F9B" w:rsidRDefault="003E673E" w:rsidP="004F3F9B">
            <w:pPr>
              <w:pStyle w:val="af0"/>
              <w:spacing w:line="360" w:lineRule="exact"/>
              <w:ind w:leftChars="0" w:left="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t>107年度</w:t>
            </w:r>
            <w:r w:rsidRPr="004F3F9B">
              <w:rPr>
                <w:rFonts w:asciiTheme="majorEastAsia" w:eastAsiaTheme="majorEastAsia" w:hAnsiTheme="majorEastAsia"/>
              </w:rPr>
              <w:t>提領銷毀走私貂8隻、黃鼠32隻、</w:t>
            </w:r>
            <w:r w:rsidRPr="004F3F9B">
              <w:rPr>
                <w:rFonts w:asciiTheme="majorEastAsia" w:eastAsiaTheme="majorEastAsia" w:hAnsiTheme="majorEastAsia" w:hint="eastAsia"/>
              </w:rPr>
              <w:t>非洲鸚鵡計30隻、</w:t>
            </w:r>
            <w:r w:rsidRPr="004F3F9B">
              <w:rPr>
                <w:rFonts w:asciiTheme="majorEastAsia" w:eastAsiaTheme="majorEastAsia" w:hAnsiTheme="majorEastAsia"/>
              </w:rPr>
              <w:t>綠繡眼20隻及待鑑定活鳥8隻，走私畜禽產品送農委會家畜衛生試驗所進行檢測次數</w:t>
            </w:r>
            <w:r w:rsidRPr="004F3F9B">
              <w:rPr>
                <w:rFonts w:asciiTheme="majorEastAsia" w:eastAsiaTheme="majorEastAsia" w:hAnsiTheme="majorEastAsia" w:hint="eastAsia"/>
              </w:rPr>
              <w:t>2</w:t>
            </w:r>
            <w:r w:rsidRPr="004F3F9B">
              <w:rPr>
                <w:rFonts w:asciiTheme="majorEastAsia" w:eastAsiaTheme="majorEastAsia" w:hAnsiTheme="majorEastAsia"/>
              </w:rPr>
              <w:t>次，其中禽流感檢測結果均為陰性，</w:t>
            </w:r>
            <w:r w:rsidRPr="004F3F9B">
              <w:rPr>
                <w:rFonts w:asciiTheme="majorEastAsia" w:eastAsiaTheme="majorEastAsia" w:hAnsiTheme="majorEastAsia" w:hint="eastAsia"/>
              </w:rPr>
              <w:t>隔離、銷毀及處理場所消毒次數：43次(含疑似走私處所)</w:t>
            </w:r>
            <w:r w:rsidRPr="004F3F9B">
              <w:rPr>
                <w:rFonts w:asciiTheme="majorEastAsia" w:eastAsiaTheme="majorEastAsia" w:hAnsiTheme="majorEastAsia"/>
              </w:rPr>
              <w:t>。</w:t>
            </w:r>
          </w:p>
        </w:tc>
      </w:tr>
      <w:tr w:rsidR="003E673E" w:rsidRPr="004F3F9B" w:rsidTr="007749BB">
        <w:trPr>
          <w:trHeight w:val="37"/>
          <w:jc w:val="center"/>
        </w:trPr>
        <w:tc>
          <w:tcPr>
            <w:tcW w:w="1761" w:type="dxa"/>
            <w:vMerge/>
          </w:tcPr>
          <w:p w:rsidR="003E673E" w:rsidRPr="004F3F9B" w:rsidRDefault="003E673E" w:rsidP="004F3F9B">
            <w:pPr>
              <w:spacing w:line="360" w:lineRule="exact"/>
              <w:rPr>
                <w:rFonts w:asciiTheme="majorEastAsia" w:eastAsiaTheme="majorEastAsia" w:hAnsiTheme="majorEastAsia"/>
                <w:szCs w:val="24"/>
              </w:rPr>
            </w:pPr>
          </w:p>
        </w:tc>
        <w:tc>
          <w:tcPr>
            <w:tcW w:w="2269" w:type="dxa"/>
          </w:tcPr>
          <w:p w:rsidR="003E673E" w:rsidRPr="004F3F9B" w:rsidRDefault="003E673E"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十、</w:t>
            </w:r>
            <w:r w:rsidRPr="004F3F9B">
              <w:rPr>
                <w:rFonts w:asciiTheme="majorEastAsia" w:eastAsiaTheme="majorEastAsia" w:hAnsiTheme="majorEastAsia"/>
                <w:szCs w:val="24"/>
              </w:rPr>
              <w:t>蒐集國際動植物檢疫規範及動植物疫情，適時增修檢疫相關法規，進行雙邊檢疫諮商。</w:t>
            </w:r>
          </w:p>
        </w:tc>
        <w:tc>
          <w:tcPr>
            <w:tcW w:w="5564" w:type="dxa"/>
          </w:tcPr>
          <w:p w:rsidR="003E673E" w:rsidRPr="004F3F9B" w:rsidRDefault="003E673E" w:rsidP="004F3F9B">
            <w:pPr>
              <w:pStyle w:val="af0"/>
              <w:numPr>
                <w:ilvl w:val="0"/>
                <w:numId w:val="65"/>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rPr>
              <w:t>3</w:t>
            </w:r>
            <w:r w:rsidRPr="004F3F9B">
              <w:rPr>
                <w:rFonts w:asciiTheme="majorEastAsia" w:eastAsiaTheme="majorEastAsia" w:hAnsiTheme="majorEastAsia" w:hint="eastAsia"/>
              </w:rPr>
              <w:t>月22日公告廢止「指定吳郭魚湖泊病毒病發生區域之活吳郭魚停止輸入」，並自即日生效。</w:t>
            </w:r>
          </w:p>
          <w:p w:rsidR="003E673E" w:rsidRPr="004F3F9B" w:rsidRDefault="003E673E" w:rsidP="004F3F9B">
            <w:pPr>
              <w:pStyle w:val="af0"/>
              <w:numPr>
                <w:ilvl w:val="0"/>
                <w:numId w:val="65"/>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hint="eastAsia"/>
              </w:rPr>
              <w:t>4月</w:t>
            </w:r>
            <w:r w:rsidRPr="004F3F9B">
              <w:rPr>
                <w:rFonts w:asciiTheme="majorEastAsia" w:eastAsiaTheme="majorEastAsia" w:hAnsiTheme="majorEastAsia"/>
              </w:rPr>
              <w:t>23</w:t>
            </w:r>
            <w:r w:rsidRPr="004F3F9B">
              <w:rPr>
                <w:rFonts w:asciiTheme="majorEastAsia" w:eastAsiaTheme="majorEastAsia" w:hAnsiTheme="majorEastAsia" w:hint="eastAsia"/>
              </w:rPr>
              <w:t>日公告修正「鳥類輸出產地檢疫作業辦法」。</w:t>
            </w:r>
          </w:p>
          <w:p w:rsidR="003E673E" w:rsidRPr="004F3F9B" w:rsidRDefault="003E673E" w:rsidP="004F3F9B">
            <w:pPr>
              <w:pStyle w:val="af0"/>
              <w:numPr>
                <w:ilvl w:val="0"/>
                <w:numId w:val="65"/>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cs="新細明體" w:hint="eastAsia"/>
                <w:lang w:bidi="hi-IN"/>
              </w:rPr>
              <w:t>6月29日公告修正「動物及動物產品輸入檢疫條件」第7點附件3之8「自美國輸入牛血清之檢疫條件」，並自中華民國108年1月1日生效。</w:t>
            </w:r>
          </w:p>
          <w:p w:rsidR="003E673E" w:rsidRPr="004F3F9B" w:rsidRDefault="003E673E" w:rsidP="004F3F9B">
            <w:pPr>
              <w:pStyle w:val="af0"/>
              <w:numPr>
                <w:ilvl w:val="0"/>
                <w:numId w:val="65"/>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rPr>
              <w:t>對於可能對我國產生重大影響之國際疫情，即刻通報相關單位，必要時並採取適當措施：因應</w:t>
            </w:r>
            <w:r w:rsidRPr="004F3F9B">
              <w:rPr>
                <w:rFonts w:asciiTheme="majorEastAsia" w:eastAsiaTheme="majorEastAsia" w:hAnsiTheme="majorEastAsia" w:hint="eastAsia"/>
              </w:rPr>
              <w:t>日本</w:t>
            </w:r>
            <w:r w:rsidRPr="004F3F9B">
              <w:rPr>
                <w:rFonts w:asciiTheme="majorEastAsia" w:eastAsiaTheme="majorEastAsia" w:hAnsiTheme="majorEastAsia"/>
              </w:rPr>
              <w:t>發生高病原性家禽流行性感冒</w:t>
            </w:r>
            <w:r w:rsidRPr="004F3F9B">
              <w:rPr>
                <w:rFonts w:asciiTheme="majorEastAsia" w:eastAsiaTheme="majorEastAsia" w:hAnsiTheme="majorEastAsia" w:hint="eastAsia"/>
              </w:rPr>
              <w:t>及匈牙利</w:t>
            </w:r>
            <w:r w:rsidRPr="004F3F9B">
              <w:rPr>
                <w:rFonts w:asciiTheme="majorEastAsia" w:eastAsiaTheme="majorEastAsia" w:hAnsiTheme="majorEastAsia"/>
              </w:rPr>
              <w:t>發生非洲豬瘟疫情，公告修正非疫區名單。</w:t>
            </w:r>
          </w:p>
          <w:p w:rsidR="003E673E" w:rsidRPr="004F3F9B" w:rsidRDefault="003E673E" w:rsidP="004F3F9B">
            <w:pPr>
              <w:pStyle w:val="af0"/>
              <w:numPr>
                <w:ilvl w:val="0"/>
                <w:numId w:val="65"/>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rPr>
              <w:t>他國申請認定為動物傳染病非疫區：愛沙尼亞申請為高病原性家禽流行性感冒、新城病及狂犬病非疫區；</w:t>
            </w:r>
            <w:r w:rsidRPr="004F3F9B">
              <w:rPr>
                <w:rFonts w:asciiTheme="majorEastAsia" w:eastAsiaTheme="majorEastAsia" w:hAnsiTheme="majorEastAsia" w:hint="eastAsia"/>
              </w:rPr>
              <w:t>美國</w:t>
            </w:r>
            <w:r w:rsidR="00FA110F">
              <w:rPr>
                <w:rFonts w:asciiTheme="majorEastAsia" w:eastAsiaTheme="majorEastAsia" w:hAnsiTheme="majorEastAsia" w:hint="eastAsia"/>
              </w:rPr>
              <w:t>(</w:t>
            </w:r>
            <w:r w:rsidRPr="004F3F9B">
              <w:rPr>
                <w:rFonts w:asciiTheme="majorEastAsia" w:eastAsiaTheme="majorEastAsia" w:hAnsiTheme="majorEastAsia" w:hint="eastAsia"/>
              </w:rPr>
              <w:t>田納西州</w:t>
            </w:r>
            <w:r w:rsidR="00FA110F">
              <w:rPr>
                <w:rFonts w:asciiTheme="majorEastAsia" w:eastAsiaTheme="majorEastAsia" w:hAnsiTheme="majorEastAsia" w:hint="eastAsia"/>
              </w:rPr>
              <w:t>)</w:t>
            </w:r>
            <w:r w:rsidRPr="004F3F9B">
              <w:rPr>
                <w:rFonts w:asciiTheme="majorEastAsia" w:eastAsiaTheme="majorEastAsia" w:hAnsiTheme="majorEastAsia"/>
              </w:rPr>
              <w:t>申請為高病原性家禽流行性感冒非疫區；波蘭申請為高病原性家禽流行性感冒非疫區；</w:t>
            </w:r>
            <w:r w:rsidRPr="004F3F9B">
              <w:rPr>
                <w:rFonts w:asciiTheme="majorEastAsia" w:eastAsiaTheme="majorEastAsia" w:hAnsiTheme="majorEastAsia" w:hint="eastAsia"/>
              </w:rPr>
              <w:t>西班牙</w:t>
            </w:r>
            <w:r w:rsidRPr="004F3F9B">
              <w:rPr>
                <w:rFonts w:asciiTheme="majorEastAsia" w:eastAsiaTheme="majorEastAsia" w:hAnsiTheme="majorEastAsia"/>
              </w:rPr>
              <w:t>申請為</w:t>
            </w:r>
            <w:r w:rsidRPr="004F3F9B">
              <w:rPr>
                <w:rFonts w:asciiTheme="majorEastAsia" w:eastAsiaTheme="majorEastAsia" w:hAnsiTheme="majorEastAsia" w:hint="eastAsia"/>
              </w:rPr>
              <w:t>新城病</w:t>
            </w:r>
            <w:r w:rsidRPr="004F3F9B">
              <w:rPr>
                <w:rFonts w:asciiTheme="majorEastAsia" w:eastAsiaTheme="majorEastAsia" w:hAnsiTheme="majorEastAsia"/>
              </w:rPr>
              <w:t>非疫區；</w:t>
            </w:r>
            <w:r w:rsidRPr="004F3F9B">
              <w:rPr>
                <w:rFonts w:asciiTheme="majorEastAsia" w:eastAsiaTheme="majorEastAsia" w:hAnsiTheme="majorEastAsia" w:hint="eastAsia"/>
              </w:rPr>
              <w:t>比利時</w:t>
            </w:r>
            <w:r w:rsidRPr="004F3F9B">
              <w:rPr>
                <w:rFonts w:asciiTheme="majorEastAsia" w:eastAsiaTheme="majorEastAsia" w:hAnsiTheme="majorEastAsia"/>
              </w:rPr>
              <w:t>申請為高病原性家禽流行性感冒非疫區；</w:t>
            </w:r>
            <w:r w:rsidRPr="004F3F9B">
              <w:rPr>
                <w:rFonts w:asciiTheme="majorEastAsia" w:eastAsiaTheme="majorEastAsia" w:hAnsiTheme="majorEastAsia" w:hint="eastAsia"/>
              </w:rPr>
              <w:t>英國時</w:t>
            </w:r>
            <w:r w:rsidRPr="004F3F9B">
              <w:rPr>
                <w:rFonts w:asciiTheme="majorEastAsia" w:eastAsiaTheme="majorEastAsia" w:hAnsiTheme="majorEastAsia"/>
              </w:rPr>
              <w:t>申請為高病原性家禽流行性感冒非疫區；</w:t>
            </w:r>
            <w:r w:rsidRPr="004F3F9B">
              <w:rPr>
                <w:rFonts w:asciiTheme="majorEastAsia" w:eastAsiaTheme="majorEastAsia" w:hAnsiTheme="majorEastAsia" w:hint="eastAsia"/>
              </w:rPr>
              <w:t>法國</w:t>
            </w:r>
            <w:r w:rsidRPr="004F3F9B">
              <w:rPr>
                <w:rFonts w:asciiTheme="majorEastAsia" w:eastAsiaTheme="majorEastAsia" w:hAnsiTheme="majorEastAsia"/>
              </w:rPr>
              <w:t>申請為高病原性家禽流行性感冒非疫區；</w:t>
            </w:r>
            <w:r w:rsidRPr="004F3F9B">
              <w:rPr>
                <w:rFonts w:asciiTheme="majorEastAsia" w:eastAsiaTheme="majorEastAsia" w:hAnsiTheme="majorEastAsia" w:hint="eastAsia"/>
              </w:rPr>
              <w:t>巴西</w:t>
            </w:r>
            <w:r w:rsidRPr="004F3F9B">
              <w:rPr>
                <w:rFonts w:asciiTheme="majorEastAsia" w:eastAsiaTheme="majorEastAsia" w:hAnsiTheme="majorEastAsia"/>
              </w:rPr>
              <w:t>申請為</w:t>
            </w:r>
            <w:r w:rsidRPr="004F3F9B">
              <w:rPr>
                <w:rFonts w:asciiTheme="majorEastAsia" w:eastAsiaTheme="majorEastAsia" w:hAnsiTheme="majorEastAsia" w:hint="eastAsia"/>
              </w:rPr>
              <w:t>新城病</w:t>
            </w:r>
            <w:r w:rsidRPr="004F3F9B">
              <w:rPr>
                <w:rFonts w:asciiTheme="majorEastAsia" w:eastAsiaTheme="majorEastAsia" w:hAnsiTheme="majorEastAsia"/>
              </w:rPr>
              <w:t>非疫區</w:t>
            </w:r>
            <w:r w:rsidRPr="004F3F9B">
              <w:rPr>
                <w:rFonts w:asciiTheme="majorEastAsia" w:eastAsiaTheme="majorEastAsia" w:hAnsiTheme="majorEastAsia" w:hint="eastAsia"/>
              </w:rPr>
              <w:t>；捷克</w:t>
            </w:r>
            <w:r w:rsidRPr="004F3F9B">
              <w:rPr>
                <w:rFonts w:asciiTheme="majorEastAsia" w:eastAsiaTheme="majorEastAsia" w:hAnsiTheme="majorEastAsia"/>
              </w:rPr>
              <w:t>申請為高病原性家禽流行性感冒非疫區。</w:t>
            </w:r>
          </w:p>
          <w:p w:rsidR="003E673E" w:rsidRPr="004F3F9B" w:rsidRDefault="003E673E" w:rsidP="004F3F9B">
            <w:pPr>
              <w:pStyle w:val="af0"/>
              <w:numPr>
                <w:ilvl w:val="0"/>
                <w:numId w:val="65"/>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hint="eastAsia"/>
              </w:rPr>
              <w:t>參酌國際疫情與植物有害生物文獻資料，評估有害生物入侵風險高低及入侵後危害程度，2次公告修正中華民國輸入植物或植物產品檢疫規定部分規定，包括增訂「食用馬鈴薯輸入檢疫條件」等。</w:t>
            </w:r>
          </w:p>
          <w:p w:rsidR="003E673E" w:rsidRPr="004F3F9B" w:rsidRDefault="003E673E" w:rsidP="004F3F9B">
            <w:pPr>
              <w:pStyle w:val="af0"/>
              <w:numPr>
                <w:ilvl w:val="0"/>
                <w:numId w:val="65"/>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t>持續蒐集中華民國輸入植物或植物產品檢疫規定禁止輸入果實蠅種類之國際疫情及分類資訊，並更新我國發生果實蠅發生名錄，俾利我國與貿易夥伴國雙邊農貿諮商之科學依據。</w:t>
            </w:r>
          </w:p>
        </w:tc>
      </w:tr>
      <w:tr w:rsidR="003E673E" w:rsidRPr="004F3F9B" w:rsidTr="007749BB">
        <w:trPr>
          <w:trHeight w:val="37"/>
          <w:jc w:val="center"/>
        </w:trPr>
        <w:tc>
          <w:tcPr>
            <w:tcW w:w="1761" w:type="dxa"/>
            <w:vMerge/>
          </w:tcPr>
          <w:p w:rsidR="003E673E" w:rsidRPr="004F3F9B" w:rsidRDefault="003E673E" w:rsidP="004F3F9B">
            <w:pPr>
              <w:spacing w:line="360" w:lineRule="exact"/>
              <w:rPr>
                <w:rFonts w:asciiTheme="majorEastAsia" w:eastAsiaTheme="majorEastAsia" w:hAnsiTheme="majorEastAsia"/>
                <w:szCs w:val="24"/>
              </w:rPr>
            </w:pPr>
          </w:p>
        </w:tc>
        <w:tc>
          <w:tcPr>
            <w:tcW w:w="2269" w:type="dxa"/>
          </w:tcPr>
          <w:p w:rsidR="003E673E" w:rsidRPr="004F3F9B" w:rsidRDefault="003E673E"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十一、</w:t>
            </w:r>
            <w:r w:rsidRPr="004F3F9B">
              <w:rPr>
                <w:rFonts w:asciiTheme="majorEastAsia" w:eastAsiaTheme="majorEastAsia" w:hAnsiTheme="majorEastAsia"/>
                <w:szCs w:val="24"/>
              </w:rPr>
              <w:t>強化輸出動植物及其產品產地檢疫功能，執行動植物檢疫風險</w:t>
            </w:r>
            <w:r w:rsidRPr="004F3F9B">
              <w:rPr>
                <w:rFonts w:asciiTheme="majorEastAsia" w:eastAsiaTheme="majorEastAsia" w:hAnsiTheme="majorEastAsia"/>
                <w:szCs w:val="24"/>
              </w:rPr>
              <w:lastRenderedPageBreak/>
              <w:t>分析及管理與加強輸入動物追蹤檢疫。</w:t>
            </w:r>
          </w:p>
        </w:tc>
        <w:tc>
          <w:tcPr>
            <w:tcW w:w="5564" w:type="dxa"/>
          </w:tcPr>
          <w:p w:rsidR="003E673E" w:rsidRPr="004F3F9B" w:rsidRDefault="003E673E" w:rsidP="004F3F9B">
            <w:pPr>
              <w:pStyle w:val="af0"/>
              <w:numPr>
                <w:ilvl w:val="0"/>
                <w:numId w:val="66"/>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lastRenderedPageBreak/>
              <w:t>為強化輸出動物產地檢疫，完成外銷水生動物疾病監測371場次，經檢測陽性場均通報當地防疫機關即時處置。</w:t>
            </w:r>
          </w:p>
          <w:p w:rsidR="003E673E" w:rsidRPr="004F3F9B" w:rsidRDefault="003E673E" w:rsidP="004F3F9B">
            <w:pPr>
              <w:pStyle w:val="af0"/>
              <w:numPr>
                <w:ilvl w:val="0"/>
                <w:numId w:val="66"/>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hint="eastAsia"/>
              </w:rPr>
              <w:t>調查外銷文心蘭及石斛蘭園生產過程病蟲害情</w:t>
            </w:r>
            <w:r w:rsidRPr="004F3F9B">
              <w:rPr>
                <w:rFonts w:asciiTheme="majorEastAsia" w:eastAsiaTheme="majorEastAsia" w:hAnsiTheme="majorEastAsia" w:hint="eastAsia"/>
              </w:rPr>
              <w:lastRenderedPageBreak/>
              <w:t>形，並研擬防治標準操作過程，以期提供栽培業者具體有效之參考資訊。</w:t>
            </w:r>
          </w:p>
          <w:p w:rsidR="003E673E" w:rsidRPr="004F3F9B" w:rsidRDefault="003E673E" w:rsidP="004F3F9B">
            <w:pPr>
              <w:pStyle w:val="af0"/>
              <w:numPr>
                <w:ilvl w:val="0"/>
                <w:numId w:val="66"/>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hint="eastAsia"/>
              </w:rPr>
              <w:t>辦理附帶栽培介質蝴蝶蘭及文心蘭植株輸出檢疫作業，10</w:t>
            </w:r>
            <w:r w:rsidRPr="004F3F9B">
              <w:rPr>
                <w:rFonts w:asciiTheme="majorEastAsia" w:eastAsiaTheme="majorEastAsia" w:hAnsiTheme="majorEastAsia"/>
              </w:rPr>
              <w:t>7</w:t>
            </w:r>
            <w:r w:rsidRPr="004F3F9B">
              <w:rPr>
                <w:rFonts w:asciiTheme="majorEastAsia" w:eastAsiaTheme="majorEastAsia" w:hAnsiTheme="majorEastAsia" w:hint="eastAsia"/>
              </w:rPr>
              <w:t>年1-6月蝴蝶蘭輸銷至美國926萬餘株，至澳大利亞126萬餘株，至紐西蘭1.8萬餘株；文心蘭輸銷至美國1.3萬餘株。</w:t>
            </w:r>
          </w:p>
          <w:p w:rsidR="003E673E" w:rsidRPr="004F3F9B" w:rsidRDefault="003E673E" w:rsidP="004F3F9B">
            <w:pPr>
              <w:pStyle w:val="af0"/>
              <w:numPr>
                <w:ilvl w:val="0"/>
                <w:numId w:val="66"/>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t>優化金煌、玉文及凱特之檢疫處理技術，延長處理後鮮果之櫥架壽命，協助提升國際市場競爭力。</w:t>
            </w:r>
          </w:p>
        </w:tc>
      </w:tr>
      <w:tr w:rsidR="003E673E" w:rsidRPr="004F3F9B" w:rsidTr="007749BB">
        <w:trPr>
          <w:trHeight w:val="37"/>
          <w:jc w:val="center"/>
        </w:trPr>
        <w:tc>
          <w:tcPr>
            <w:tcW w:w="1761" w:type="dxa"/>
            <w:vMerge/>
          </w:tcPr>
          <w:p w:rsidR="003E673E" w:rsidRPr="004F3F9B" w:rsidRDefault="003E673E" w:rsidP="004F3F9B">
            <w:pPr>
              <w:spacing w:line="360" w:lineRule="exact"/>
              <w:rPr>
                <w:rFonts w:asciiTheme="majorEastAsia" w:eastAsiaTheme="majorEastAsia" w:hAnsiTheme="majorEastAsia"/>
                <w:szCs w:val="24"/>
              </w:rPr>
            </w:pPr>
          </w:p>
        </w:tc>
        <w:tc>
          <w:tcPr>
            <w:tcW w:w="2269" w:type="dxa"/>
          </w:tcPr>
          <w:p w:rsidR="003E673E" w:rsidRPr="004F3F9B" w:rsidRDefault="003E673E"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十二、</w:t>
            </w:r>
            <w:r w:rsidRPr="004F3F9B">
              <w:rPr>
                <w:rFonts w:asciiTheme="majorEastAsia" w:eastAsiaTheme="majorEastAsia" w:hAnsiTheme="majorEastAsia" w:hint="eastAsia"/>
                <w:szCs w:val="24"/>
                <w:lang w:bidi="hi-IN"/>
              </w:rPr>
              <w:t>於各國際港</w:t>
            </w:r>
            <w:r w:rsidRPr="004F3F9B">
              <w:rPr>
                <w:rFonts w:asciiTheme="majorEastAsia" w:eastAsiaTheme="majorEastAsia" w:hAnsiTheme="majorEastAsia"/>
                <w:szCs w:val="24"/>
                <w:lang w:bidi="hi-IN"/>
              </w:rPr>
              <w:t>埠</w:t>
            </w:r>
            <w:r w:rsidRPr="004F3F9B">
              <w:rPr>
                <w:rFonts w:asciiTheme="majorEastAsia" w:eastAsiaTheme="majorEastAsia" w:hAnsiTheme="majorEastAsia" w:hint="eastAsia"/>
                <w:szCs w:val="24"/>
                <w:lang w:bidi="hi-IN"/>
              </w:rPr>
              <w:t>配置檢疫犬隊，執行檢疫偵測入境旅客行李、快遞貨物及郵包，持續進行新檢疫犬組之訓練，以強化輸入檢疫把關。</w:t>
            </w:r>
          </w:p>
        </w:tc>
        <w:tc>
          <w:tcPr>
            <w:tcW w:w="5564" w:type="dxa"/>
          </w:tcPr>
          <w:p w:rsidR="003E673E" w:rsidRPr="004F3F9B" w:rsidRDefault="003E673E" w:rsidP="004F3F9B">
            <w:pPr>
              <w:pStyle w:val="af0"/>
              <w:spacing w:line="360" w:lineRule="exact"/>
              <w:ind w:leftChars="0" w:left="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t>於各國際港埠及國際郵包中心配置檢疫犬組協助檢疫人員檢疫偵測，107年度1-6月計偵測28,053班次，查獲動植物檢疫物超過3.4萬件、36公噸。</w:t>
            </w:r>
          </w:p>
        </w:tc>
      </w:tr>
      <w:tr w:rsidR="003E673E" w:rsidRPr="004F3F9B" w:rsidTr="007749BB">
        <w:trPr>
          <w:trHeight w:val="37"/>
          <w:jc w:val="center"/>
        </w:trPr>
        <w:tc>
          <w:tcPr>
            <w:tcW w:w="1761" w:type="dxa"/>
            <w:vMerge/>
          </w:tcPr>
          <w:p w:rsidR="003E673E" w:rsidRPr="004F3F9B" w:rsidRDefault="003E673E" w:rsidP="004F3F9B">
            <w:pPr>
              <w:spacing w:line="360" w:lineRule="exact"/>
              <w:rPr>
                <w:rFonts w:asciiTheme="majorEastAsia" w:eastAsiaTheme="majorEastAsia" w:hAnsiTheme="majorEastAsia"/>
                <w:szCs w:val="24"/>
              </w:rPr>
            </w:pPr>
          </w:p>
        </w:tc>
        <w:tc>
          <w:tcPr>
            <w:tcW w:w="2269" w:type="dxa"/>
          </w:tcPr>
          <w:p w:rsidR="003E673E" w:rsidRPr="004F3F9B" w:rsidRDefault="003E673E"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十三、辦理</w:t>
            </w:r>
            <w:r w:rsidRPr="004F3F9B">
              <w:rPr>
                <w:rFonts w:asciiTheme="majorEastAsia" w:eastAsiaTheme="majorEastAsia" w:hAnsiTheme="majorEastAsia" w:hint="eastAsia"/>
                <w:szCs w:val="24"/>
                <w:lang w:bidi="hi-IN"/>
              </w:rPr>
              <w:t>外銷蘭花溫室核可、設施及栽培管理紀錄定期檢查及稽查，並進行有害生物分離檢查及鑑定，以落實輸出檢疫作業。</w:t>
            </w:r>
          </w:p>
        </w:tc>
        <w:tc>
          <w:tcPr>
            <w:tcW w:w="5564" w:type="dxa"/>
          </w:tcPr>
          <w:p w:rsidR="003E673E" w:rsidRPr="004F3F9B" w:rsidRDefault="003E673E" w:rsidP="004F3F9B">
            <w:pPr>
              <w:pStyle w:val="af0"/>
              <w:numPr>
                <w:ilvl w:val="0"/>
                <w:numId w:val="67"/>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hint="eastAsia"/>
              </w:rPr>
              <w:t>依據蝴蝶蘭附帶栽培介質輸銷美國、澳大利亞及紐西蘭等國之工作計畫及本局</w:t>
            </w:r>
            <w:r w:rsidRPr="004F3F9B">
              <w:rPr>
                <w:rFonts w:asciiTheme="majorEastAsia" w:eastAsiaTheme="majorEastAsia" w:hAnsiTheme="majorEastAsia"/>
              </w:rPr>
              <w:t>「核可蘭園外銷生產栽培作業管理要點」</w:t>
            </w:r>
            <w:r w:rsidRPr="004F3F9B">
              <w:rPr>
                <w:rFonts w:asciiTheme="majorEastAsia" w:eastAsiaTheme="majorEastAsia" w:hAnsiTheme="majorEastAsia" w:hint="eastAsia"/>
              </w:rPr>
              <w:t>，指定</w:t>
            </w:r>
            <w:r w:rsidRPr="004F3F9B">
              <w:rPr>
                <w:rFonts w:asciiTheme="majorEastAsia" w:eastAsiaTheme="majorEastAsia" w:hAnsiTheme="majorEastAsia"/>
              </w:rPr>
              <w:t>民間</w:t>
            </w:r>
            <w:r w:rsidRPr="004F3F9B">
              <w:rPr>
                <w:rFonts w:asciiTheme="majorEastAsia" w:eastAsiaTheme="majorEastAsia" w:hAnsiTheme="majorEastAsia" w:hint="eastAsia"/>
              </w:rPr>
              <w:t>單位辦理外銷蘭園、設施定期檢查及紀錄等作業，分局負責溫室之核可及輸出檢疫處理監督與輸出檢疫作業。</w:t>
            </w:r>
          </w:p>
          <w:p w:rsidR="003E673E" w:rsidRPr="004F3F9B" w:rsidRDefault="003E673E" w:rsidP="004F3F9B">
            <w:pPr>
              <w:pStyle w:val="af0"/>
              <w:numPr>
                <w:ilvl w:val="0"/>
                <w:numId w:val="67"/>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t>外銷核可蘭園之有害生物鑑定作業透過委辦計畫進行蘭園黃色黏板、線蟲等有害生物之鑑定作業。</w:t>
            </w:r>
          </w:p>
        </w:tc>
      </w:tr>
      <w:tr w:rsidR="003E673E" w:rsidRPr="004F3F9B" w:rsidTr="007749BB">
        <w:trPr>
          <w:trHeight w:val="37"/>
          <w:jc w:val="center"/>
        </w:trPr>
        <w:tc>
          <w:tcPr>
            <w:tcW w:w="1761" w:type="dxa"/>
            <w:vMerge/>
          </w:tcPr>
          <w:p w:rsidR="003E673E" w:rsidRPr="004F3F9B" w:rsidRDefault="003E673E" w:rsidP="004F3F9B">
            <w:pPr>
              <w:spacing w:line="360" w:lineRule="exact"/>
              <w:rPr>
                <w:rFonts w:asciiTheme="majorEastAsia" w:eastAsiaTheme="majorEastAsia" w:hAnsiTheme="majorEastAsia"/>
                <w:szCs w:val="24"/>
              </w:rPr>
            </w:pPr>
          </w:p>
        </w:tc>
        <w:tc>
          <w:tcPr>
            <w:tcW w:w="2269" w:type="dxa"/>
          </w:tcPr>
          <w:p w:rsidR="003E673E" w:rsidRPr="004F3F9B" w:rsidRDefault="003E673E" w:rsidP="004F3F9B">
            <w:pPr>
              <w:pStyle w:val="162"/>
              <w:overflowPunct w:val="0"/>
              <w:spacing w:line="360" w:lineRule="exact"/>
              <w:ind w:left="480" w:hangingChars="200" w:hanging="480"/>
              <w:rPr>
                <w:rFonts w:asciiTheme="majorEastAsia" w:eastAsiaTheme="majorEastAsia" w:hAnsiTheme="majorEastAsia"/>
                <w:szCs w:val="24"/>
              </w:rPr>
            </w:pPr>
            <w:r w:rsidRPr="004F3F9B">
              <w:rPr>
                <w:rFonts w:asciiTheme="majorEastAsia" w:eastAsiaTheme="majorEastAsia" w:hAnsiTheme="majorEastAsia" w:hint="eastAsia"/>
                <w:szCs w:val="24"/>
              </w:rPr>
              <w:t>十四、</w:t>
            </w:r>
            <w:r w:rsidRPr="004F3F9B">
              <w:rPr>
                <w:rFonts w:asciiTheme="majorEastAsia" w:eastAsiaTheme="majorEastAsia" w:hAnsiTheme="majorEastAsia"/>
                <w:szCs w:val="24"/>
              </w:rPr>
              <w:t>落實執行「海峽兩岸農產品檢疫檢驗合作協議」，協助優質農產品輸銷中國大陸。</w:t>
            </w:r>
          </w:p>
        </w:tc>
        <w:tc>
          <w:tcPr>
            <w:tcW w:w="5564" w:type="dxa"/>
          </w:tcPr>
          <w:p w:rsidR="003E673E" w:rsidRPr="004F3F9B" w:rsidRDefault="003E673E" w:rsidP="004F3F9B">
            <w:pPr>
              <w:pStyle w:val="af0"/>
              <w:spacing w:line="360" w:lineRule="exact"/>
              <w:ind w:leftChars="0" w:left="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細明體" w:hint="eastAsia"/>
              </w:rPr>
              <w:t>自98年12月協議簽署後，雙方之業務聯繫、不合格通報及訊息查詢案件已達1,751件，對解決業者貨物通關問題及增進雙方業務的瞭解有顯著助益。</w:t>
            </w:r>
          </w:p>
        </w:tc>
      </w:tr>
      <w:tr w:rsidR="003E673E" w:rsidRPr="004F3F9B" w:rsidTr="007749BB">
        <w:trPr>
          <w:trHeight w:val="37"/>
          <w:jc w:val="center"/>
        </w:trPr>
        <w:tc>
          <w:tcPr>
            <w:tcW w:w="1761" w:type="dxa"/>
            <w:vMerge w:val="restart"/>
          </w:tcPr>
          <w:p w:rsidR="003E673E" w:rsidRPr="004F3F9B" w:rsidRDefault="003E673E" w:rsidP="004F3F9B">
            <w:pPr>
              <w:spacing w:line="360" w:lineRule="exact"/>
              <w:ind w:rightChars="10" w:right="24"/>
              <w:jc w:val="both"/>
              <w:rPr>
                <w:rFonts w:asciiTheme="majorEastAsia" w:eastAsiaTheme="majorEastAsia" w:hAnsiTheme="majorEastAsia"/>
                <w:szCs w:val="24"/>
              </w:rPr>
            </w:pPr>
            <w:r w:rsidRPr="004F3F9B">
              <w:rPr>
                <w:rFonts w:asciiTheme="majorEastAsia" w:eastAsiaTheme="majorEastAsia" w:hAnsiTheme="majorEastAsia" w:hint="eastAsia"/>
                <w:szCs w:val="24"/>
              </w:rPr>
              <w:t>二、動植物防檢疫管理</w:t>
            </w:r>
            <w:r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口蹄疫撲滅計畫</w:t>
            </w:r>
          </w:p>
        </w:tc>
        <w:tc>
          <w:tcPr>
            <w:tcW w:w="2269" w:type="dxa"/>
          </w:tcPr>
          <w:p w:rsidR="003E673E" w:rsidRPr="004F3F9B" w:rsidRDefault="003E673E" w:rsidP="004F3F9B">
            <w:pPr>
              <w:pStyle w:val="af0"/>
              <w:spacing w:line="360" w:lineRule="exact"/>
              <w:ind w:leftChars="0" w:left="92" w:rightChars="42" w:right="101"/>
              <w:jc w:val="distribute"/>
              <w:rPr>
                <w:rFonts w:asciiTheme="majorEastAsia" w:eastAsiaTheme="majorEastAsia" w:hAnsiTheme="majorEastAsia" w:cs="新細明體"/>
              </w:rPr>
            </w:pPr>
            <w:r w:rsidRPr="004F3F9B">
              <w:rPr>
                <w:rFonts w:asciiTheme="majorEastAsia" w:eastAsiaTheme="majorEastAsia" w:hAnsiTheme="majorEastAsia" w:cs="新細明體" w:hint="eastAsia"/>
              </w:rPr>
              <w:t>一、辦理口蹄疫撲</w:t>
            </w:r>
          </w:p>
          <w:p w:rsidR="003E673E" w:rsidRPr="004F3F9B" w:rsidRDefault="003E673E" w:rsidP="004F3F9B">
            <w:pPr>
              <w:pStyle w:val="af0"/>
              <w:spacing w:line="360" w:lineRule="exact"/>
              <w:ind w:leftChars="0" w:left="92" w:rightChars="42" w:right="101"/>
              <w:jc w:val="distribute"/>
              <w:rPr>
                <w:rFonts w:asciiTheme="majorEastAsia" w:eastAsiaTheme="majorEastAsia" w:hAnsiTheme="majorEastAsia" w:cs="新細明體"/>
              </w:rPr>
            </w:pPr>
            <w:r w:rsidRPr="004F3F9B">
              <w:rPr>
                <w:rFonts w:asciiTheme="majorEastAsia" w:eastAsiaTheme="majorEastAsia" w:hAnsiTheme="majorEastAsia" w:cs="新細明體" w:hint="eastAsia"/>
              </w:rPr>
              <w:t xml:space="preserve">    滅相關事宜。</w:t>
            </w:r>
          </w:p>
        </w:tc>
        <w:tc>
          <w:tcPr>
            <w:tcW w:w="5564" w:type="dxa"/>
          </w:tcPr>
          <w:p w:rsidR="003E673E" w:rsidRPr="004F3F9B" w:rsidRDefault="003E673E" w:rsidP="004F3F9B">
            <w:pPr>
              <w:pStyle w:val="af0"/>
              <w:numPr>
                <w:ilvl w:val="0"/>
                <w:numId w:val="68"/>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t>持續推動畜牧場生物安全工作，並請各縣市政府依公告之「畜牧場防疫及衛生管理措施」加強輔導畜牧場落實生物安全措施。</w:t>
            </w:r>
          </w:p>
          <w:p w:rsidR="003E673E" w:rsidRPr="004F3F9B" w:rsidRDefault="003E673E" w:rsidP="00FA110F">
            <w:pPr>
              <w:pStyle w:val="af0"/>
              <w:numPr>
                <w:ilvl w:val="0"/>
                <w:numId w:val="68"/>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rPr>
              <w:t>督導肉品市場落實防疫措施及加強查核肉品市場運輸車輛清洗消毒查核工作，並推動偶蹄類動物</w:t>
            </w:r>
            <w:r w:rsidR="00FA110F">
              <w:rPr>
                <w:rFonts w:asciiTheme="majorEastAsia" w:eastAsiaTheme="majorEastAsia" w:hAnsiTheme="majorEastAsia" w:hint="eastAsia"/>
              </w:rPr>
              <w:t>(</w:t>
            </w:r>
            <w:r w:rsidRPr="004F3F9B">
              <w:rPr>
                <w:rFonts w:asciiTheme="majorEastAsia" w:eastAsiaTheme="majorEastAsia" w:hAnsiTheme="majorEastAsia"/>
              </w:rPr>
              <w:t>豬、牛及羊</w:t>
            </w:r>
            <w:r w:rsidR="00FA110F">
              <w:rPr>
                <w:rFonts w:asciiTheme="majorEastAsia" w:eastAsiaTheme="majorEastAsia" w:hAnsiTheme="majorEastAsia" w:hint="eastAsia"/>
              </w:rPr>
              <w:t>)</w:t>
            </w:r>
            <w:r w:rsidRPr="004F3F9B">
              <w:rPr>
                <w:rFonts w:asciiTheme="majorEastAsia" w:eastAsiaTheme="majorEastAsia" w:hAnsiTheme="majorEastAsia"/>
              </w:rPr>
              <w:t>進場拍賣或屠宰時應檢附件家畜健康聲明書。</w:t>
            </w:r>
          </w:p>
        </w:tc>
      </w:tr>
      <w:tr w:rsidR="003E673E" w:rsidRPr="004F3F9B" w:rsidTr="007749BB">
        <w:trPr>
          <w:trHeight w:val="37"/>
          <w:jc w:val="center"/>
        </w:trPr>
        <w:tc>
          <w:tcPr>
            <w:tcW w:w="1761" w:type="dxa"/>
            <w:vMerge/>
          </w:tcPr>
          <w:p w:rsidR="003E673E" w:rsidRPr="004F3F9B" w:rsidRDefault="003E673E" w:rsidP="004F3F9B">
            <w:pPr>
              <w:spacing w:line="360" w:lineRule="exact"/>
              <w:ind w:rightChars="10" w:right="24"/>
              <w:jc w:val="both"/>
              <w:rPr>
                <w:rFonts w:asciiTheme="majorEastAsia" w:eastAsiaTheme="majorEastAsia" w:hAnsiTheme="majorEastAsia"/>
                <w:szCs w:val="24"/>
              </w:rPr>
            </w:pPr>
          </w:p>
        </w:tc>
        <w:tc>
          <w:tcPr>
            <w:tcW w:w="2269" w:type="dxa"/>
          </w:tcPr>
          <w:p w:rsidR="003E673E" w:rsidRPr="004F3F9B" w:rsidRDefault="003E673E" w:rsidP="004F3F9B">
            <w:pPr>
              <w:pStyle w:val="af0"/>
              <w:spacing w:line="360" w:lineRule="exact"/>
              <w:ind w:leftChars="0" w:left="92" w:rightChars="42" w:right="101"/>
              <w:jc w:val="distribute"/>
              <w:rPr>
                <w:rFonts w:asciiTheme="majorEastAsia" w:eastAsiaTheme="majorEastAsia" w:hAnsiTheme="majorEastAsia" w:cs="新細明體"/>
              </w:rPr>
            </w:pPr>
            <w:r w:rsidRPr="004F3F9B">
              <w:rPr>
                <w:rFonts w:asciiTheme="majorEastAsia" w:eastAsiaTheme="majorEastAsia" w:hAnsiTheme="majorEastAsia" w:cs="新細明體" w:hint="eastAsia"/>
              </w:rPr>
              <w:t xml:space="preserve">二、辦理畜牧場口  </w:t>
            </w:r>
          </w:p>
          <w:p w:rsidR="003E673E" w:rsidRPr="004F3F9B" w:rsidRDefault="003E673E" w:rsidP="004F3F9B">
            <w:pPr>
              <w:pStyle w:val="af0"/>
              <w:spacing w:line="360" w:lineRule="exact"/>
              <w:ind w:leftChars="0" w:left="92" w:rightChars="42" w:right="101"/>
              <w:jc w:val="distribute"/>
              <w:rPr>
                <w:rFonts w:asciiTheme="majorEastAsia" w:eastAsiaTheme="majorEastAsia" w:hAnsiTheme="majorEastAsia" w:cs="新細明體"/>
              </w:rPr>
            </w:pPr>
            <w:r w:rsidRPr="004F3F9B">
              <w:rPr>
                <w:rFonts w:asciiTheme="majorEastAsia" w:eastAsiaTheme="majorEastAsia" w:hAnsiTheme="majorEastAsia" w:cs="新細明體" w:hint="eastAsia"/>
              </w:rPr>
              <w:lastRenderedPageBreak/>
              <w:t xml:space="preserve">    蹄疫疫苗注射</w:t>
            </w:r>
          </w:p>
          <w:p w:rsidR="003E673E" w:rsidRPr="004F3F9B" w:rsidRDefault="003E673E" w:rsidP="004F3F9B">
            <w:pPr>
              <w:pStyle w:val="af0"/>
              <w:spacing w:line="360" w:lineRule="exact"/>
              <w:ind w:leftChars="0" w:left="92" w:rightChars="42" w:right="101"/>
              <w:jc w:val="distribute"/>
              <w:rPr>
                <w:rFonts w:asciiTheme="majorEastAsia" w:eastAsiaTheme="majorEastAsia" w:hAnsiTheme="majorEastAsia" w:cs="新細明體"/>
              </w:rPr>
            </w:pPr>
            <w:r w:rsidRPr="004F3F9B">
              <w:rPr>
                <w:rFonts w:asciiTheme="majorEastAsia" w:eastAsiaTheme="majorEastAsia" w:hAnsiTheme="majorEastAsia" w:cs="新細明體" w:hint="eastAsia"/>
              </w:rPr>
              <w:t xml:space="preserve">    查核及輔導工</w:t>
            </w:r>
          </w:p>
          <w:p w:rsidR="003E673E" w:rsidRPr="004F3F9B" w:rsidRDefault="003E673E" w:rsidP="004F3F9B">
            <w:pPr>
              <w:pStyle w:val="af0"/>
              <w:spacing w:line="360" w:lineRule="exact"/>
              <w:ind w:leftChars="0" w:left="92" w:rightChars="42" w:right="101"/>
              <w:jc w:val="distribute"/>
              <w:rPr>
                <w:rFonts w:asciiTheme="majorEastAsia" w:eastAsiaTheme="majorEastAsia" w:hAnsiTheme="majorEastAsia" w:cs="新細明體"/>
              </w:rPr>
            </w:pPr>
            <w:r w:rsidRPr="004F3F9B">
              <w:rPr>
                <w:rFonts w:asciiTheme="majorEastAsia" w:eastAsiaTheme="majorEastAsia" w:hAnsiTheme="majorEastAsia" w:cs="新細明體" w:hint="eastAsia"/>
              </w:rPr>
              <w:t xml:space="preserve">    作及宣導、血</w:t>
            </w:r>
          </w:p>
          <w:p w:rsidR="003E673E" w:rsidRPr="004F3F9B" w:rsidRDefault="003E673E" w:rsidP="004F3F9B">
            <w:pPr>
              <w:pStyle w:val="af0"/>
              <w:spacing w:line="360" w:lineRule="exact"/>
              <w:ind w:leftChars="0" w:left="92" w:rightChars="42" w:right="101"/>
              <w:jc w:val="distribute"/>
              <w:rPr>
                <w:rFonts w:asciiTheme="majorEastAsia" w:eastAsiaTheme="majorEastAsia" w:hAnsiTheme="majorEastAsia" w:cs="新細明體"/>
              </w:rPr>
            </w:pPr>
            <w:r w:rsidRPr="004F3F9B">
              <w:rPr>
                <w:rFonts w:asciiTheme="majorEastAsia" w:eastAsiaTheme="majorEastAsia" w:hAnsiTheme="majorEastAsia" w:cs="新細明體" w:hint="eastAsia"/>
              </w:rPr>
              <w:t xml:space="preserve">    清學監測。</w:t>
            </w:r>
          </w:p>
        </w:tc>
        <w:tc>
          <w:tcPr>
            <w:tcW w:w="5564" w:type="dxa"/>
          </w:tcPr>
          <w:p w:rsidR="003E673E" w:rsidRPr="004F3F9B" w:rsidRDefault="003E673E" w:rsidP="004F3F9B">
            <w:pPr>
              <w:pStyle w:val="af0"/>
              <w:numPr>
                <w:ilvl w:val="0"/>
                <w:numId w:val="35"/>
              </w:numPr>
              <w:autoSpaceDE w:val="0"/>
              <w:autoSpaceDN w:val="0"/>
              <w:adjustRightInd w:val="0"/>
              <w:spacing w:line="360" w:lineRule="exact"/>
              <w:ind w:leftChars="0"/>
              <w:jc w:val="both"/>
              <w:rPr>
                <w:rFonts w:asciiTheme="majorEastAsia" w:eastAsiaTheme="majorEastAsia" w:hAnsiTheme="majorEastAsia" w:cs="細明體"/>
              </w:rPr>
            </w:pPr>
            <w:r w:rsidRPr="004F3F9B">
              <w:rPr>
                <w:rFonts w:asciiTheme="majorEastAsia" w:eastAsiaTheme="majorEastAsia" w:hAnsiTheme="majorEastAsia" w:cs="細明體"/>
              </w:rPr>
              <w:lastRenderedPageBreak/>
              <w:t>10</w:t>
            </w:r>
            <w:r w:rsidRPr="004F3F9B">
              <w:rPr>
                <w:rFonts w:asciiTheme="majorEastAsia" w:eastAsiaTheme="majorEastAsia" w:hAnsiTheme="majorEastAsia" w:cs="細明體" w:hint="eastAsia"/>
              </w:rPr>
              <w:t>7年度口蹄疫疫苗注射計333萬劑，注射率達</w:t>
            </w:r>
            <w:r w:rsidRPr="004F3F9B">
              <w:rPr>
                <w:rFonts w:asciiTheme="majorEastAsia" w:eastAsiaTheme="majorEastAsia" w:hAnsiTheme="majorEastAsia" w:cs="細明體"/>
              </w:rPr>
              <w:t>90%</w:t>
            </w:r>
            <w:r w:rsidRPr="004F3F9B">
              <w:rPr>
                <w:rFonts w:asciiTheme="majorEastAsia" w:eastAsiaTheme="majorEastAsia" w:hAnsiTheme="majorEastAsia" w:cs="細明體" w:hint="eastAsia"/>
              </w:rPr>
              <w:lastRenderedPageBreak/>
              <w:t>以上，有效防止大規模疫情發生，國內產業相對獲得保障。</w:t>
            </w:r>
          </w:p>
          <w:p w:rsidR="003E673E" w:rsidRPr="004F3F9B" w:rsidRDefault="003E673E" w:rsidP="004F3F9B">
            <w:pPr>
              <w:pStyle w:val="af0"/>
              <w:numPr>
                <w:ilvl w:val="0"/>
                <w:numId w:val="35"/>
              </w:numPr>
              <w:autoSpaceDE w:val="0"/>
              <w:autoSpaceDN w:val="0"/>
              <w:adjustRightInd w:val="0"/>
              <w:spacing w:line="360" w:lineRule="exact"/>
              <w:ind w:leftChars="0"/>
              <w:jc w:val="both"/>
              <w:rPr>
                <w:rFonts w:asciiTheme="majorEastAsia" w:eastAsiaTheme="majorEastAsia" w:hAnsiTheme="majorEastAsia" w:cs="細明體"/>
              </w:rPr>
            </w:pPr>
            <w:r w:rsidRPr="004F3F9B">
              <w:rPr>
                <w:rFonts w:asciiTheme="majorEastAsia" w:eastAsiaTheme="majorEastAsia" w:hAnsiTheme="majorEastAsia" w:cs="細明體" w:hint="eastAsia"/>
              </w:rPr>
              <w:t>為藉由落實全面疫苗注射達到降低環境中病毒之殘存，進而建構未來停止注射口蹄疫疫苗之基礎，強化下列措施:</w:t>
            </w:r>
          </w:p>
          <w:p w:rsidR="003E673E" w:rsidRPr="004F3F9B" w:rsidRDefault="003E673E" w:rsidP="004F3F9B">
            <w:pPr>
              <w:pStyle w:val="af0"/>
              <w:numPr>
                <w:ilvl w:val="0"/>
                <w:numId w:val="86"/>
              </w:numPr>
              <w:spacing w:line="360" w:lineRule="exact"/>
              <w:ind w:leftChars="0" w:rightChars="42" w:right="101"/>
              <w:jc w:val="both"/>
              <w:rPr>
                <w:rFonts w:asciiTheme="majorEastAsia" w:eastAsiaTheme="majorEastAsia" w:hAnsiTheme="majorEastAsia" w:cs="細明體"/>
              </w:rPr>
            </w:pPr>
            <w:r w:rsidRPr="004F3F9B">
              <w:rPr>
                <w:rFonts w:asciiTheme="majorEastAsia" w:eastAsiaTheme="majorEastAsia" w:hAnsiTheme="majorEastAsia" w:hint="eastAsia"/>
              </w:rPr>
              <w:t>責成縣市動物防疫機關進行轄內畜牧場動物健康臨床檢查及口蹄疫疫苗注射之查核，並督導其落實畜牧消毒、門禁管制等生物安全措施，對於未落實執行經查核屬實者，即依違反「動物傳染病防治條例」予以處分，本年度截至目前為止已完成處分計33件。</w:t>
            </w:r>
          </w:p>
          <w:p w:rsidR="003E673E" w:rsidRPr="004F3F9B" w:rsidRDefault="003E673E" w:rsidP="004F3F9B">
            <w:pPr>
              <w:pStyle w:val="af0"/>
              <w:numPr>
                <w:ilvl w:val="0"/>
                <w:numId w:val="86"/>
              </w:numPr>
              <w:spacing w:line="360" w:lineRule="exact"/>
              <w:ind w:leftChars="0" w:rightChars="42" w:right="101"/>
              <w:jc w:val="both"/>
              <w:rPr>
                <w:rFonts w:asciiTheme="majorEastAsia" w:eastAsiaTheme="majorEastAsia" w:hAnsiTheme="majorEastAsia" w:cs="細明體"/>
              </w:rPr>
            </w:pPr>
            <w:r w:rsidRPr="004F3F9B">
              <w:rPr>
                <w:rFonts w:asciiTheme="majorEastAsia" w:eastAsiaTheme="majorEastAsia" w:hAnsiTheme="majorEastAsia" w:hint="eastAsia"/>
              </w:rPr>
              <w:t>加強豬隻及草食動物口蹄疫防疫消毒查核及生物安全輔導工作，計完成7</w:t>
            </w:r>
            <w:r w:rsidRPr="004F3F9B">
              <w:rPr>
                <w:rFonts w:asciiTheme="majorEastAsia" w:eastAsiaTheme="majorEastAsia" w:hAnsiTheme="majorEastAsia"/>
              </w:rPr>
              <w:t>,</w:t>
            </w:r>
            <w:r w:rsidRPr="004F3F9B">
              <w:rPr>
                <w:rFonts w:asciiTheme="majorEastAsia" w:eastAsiaTheme="majorEastAsia" w:hAnsiTheme="majorEastAsia" w:hint="eastAsia"/>
              </w:rPr>
              <w:t>530場次，以及110場次農民宣導教育。</w:t>
            </w:r>
          </w:p>
        </w:tc>
      </w:tr>
      <w:tr w:rsidR="003E673E" w:rsidRPr="004F3F9B" w:rsidTr="007749BB">
        <w:trPr>
          <w:trHeight w:val="37"/>
          <w:jc w:val="center"/>
        </w:trPr>
        <w:tc>
          <w:tcPr>
            <w:tcW w:w="1761" w:type="dxa"/>
            <w:vMerge w:val="restart"/>
          </w:tcPr>
          <w:p w:rsidR="003E673E" w:rsidRPr="004F3F9B" w:rsidRDefault="003E673E" w:rsidP="004F3F9B">
            <w:pPr>
              <w:spacing w:line="360" w:lineRule="exact"/>
              <w:ind w:rightChars="10" w:right="24"/>
              <w:jc w:val="both"/>
              <w:rPr>
                <w:rFonts w:asciiTheme="majorEastAsia" w:eastAsiaTheme="majorEastAsia" w:hAnsiTheme="majorEastAsia"/>
                <w:szCs w:val="24"/>
              </w:rPr>
            </w:pPr>
            <w:r w:rsidRPr="004F3F9B">
              <w:rPr>
                <w:rFonts w:asciiTheme="majorEastAsia" w:eastAsiaTheme="majorEastAsia" w:hAnsiTheme="majorEastAsia" w:hint="eastAsia"/>
                <w:szCs w:val="24"/>
              </w:rPr>
              <w:lastRenderedPageBreak/>
              <w:t>二、動植物防檢疫管理</w:t>
            </w:r>
            <w:r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加強農用資材安全管理</w:t>
            </w:r>
          </w:p>
        </w:tc>
        <w:tc>
          <w:tcPr>
            <w:tcW w:w="2269" w:type="dxa"/>
          </w:tcPr>
          <w:p w:rsidR="003E673E" w:rsidRPr="004F3F9B" w:rsidRDefault="003E673E" w:rsidP="004F3F9B">
            <w:pPr>
              <w:spacing w:line="360" w:lineRule="exact"/>
              <w:ind w:left="480" w:hangingChars="200" w:hanging="480"/>
              <w:jc w:val="both"/>
              <w:rPr>
                <w:rFonts w:asciiTheme="majorEastAsia" w:eastAsiaTheme="majorEastAsia" w:hAnsiTheme="majorEastAsia"/>
                <w:kern w:val="0"/>
                <w:szCs w:val="24"/>
              </w:rPr>
            </w:pPr>
            <w:r w:rsidRPr="004F3F9B">
              <w:rPr>
                <w:rFonts w:asciiTheme="majorEastAsia" w:eastAsiaTheme="majorEastAsia" w:hAnsiTheme="majorEastAsia" w:hint="eastAsia"/>
                <w:szCs w:val="24"/>
              </w:rPr>
              <w:t>一、督導農業用藥</w:t>
            </w:r>
            <w:r w:rsidR="001D590B">
              <w:rPr>
                <w:rFonts w:asciiTheme="majorEastAsia" w:eastAsiaTheme="majorEastAsia" w:hAnsiTheme="majorEastAsia" w:hint="eastAsia"/>
                <w:szCs w:val="24"/>
              </w:rPr>
              <w:t>(</w:t>
            </w:r>
            <w:r w:rsidRPr="004F3F9B">
              <w:rPr>
                <w:rFonts w:asciiTheme="majorEastAsia" w:eastAsiaTheme="majorEastAsia" w:hAnsiTheme="majorEastAsia" w:hint="eastAsia"/>
                <w:szCs w:val="24"/>
              </w:rPr>
              <w:t>含動物用藥品及農藥</w:t>
            </w:r>
            <w:r w:rsidR="001D590B">
              <w:rPr>
                <w:rFonts w:asciiTheme="majorEastAsia" w:eastAsiaTheme="majorEastAsia" w:hAnsiTheme="majorEastAsia" w:hint="eastAsia"/>
                <w:szCs w:val="24"/>
              </w:rPr>
              <w:t>)</w:t>
            </w:r>
            <w:r w:rsidRPr="004F3F9B">
              <w:rPr>
                <w:rFonts w:asciiTheme="majorEastAsia" w:eastAsiaTheme="majorEastAsia" w:hAnsiTheme="majorEastAsia" w:hint="eastAsia"/>
                <w:szCs w:val="24"/>
              </w:rPr>
              <w:t>之製造、販賣、使用、品質檢驗及證照核發等業務</w:t>
            </w:r>
            <w:r w:rsidRPr="004F3F9B">
              <w:rPr>
                <w:rFonts w:asciiTheme="majorEastAsia" w:eastAsiaTheme="majorEastAsia" w:hAnsiTheme="majorEastAsia" w:hint="eastAsia"/>
                <w:szCs w:val="24"/>
                <w:lang w:bidi="hi-IN"/>
              </w:rPr>
              <w:t>。</w:t>
            </w:r>
          </w:p>
        </w:tc>
        <w:tc>
          <w:tcPr>
            <w:tcW w:w="5564" w:type="dxa"/>
          </w:tcPr>
          <w:p w:rsidR="003B0AB8" w:rsidRPr="004F3F9B" w:rsidRDefault="003B0AB8" w:rsidP="004F3F9B">
            <w:pPr>
              <w:pStyle w:val="af0"/>
              <w:numPr>
                <w:ilvl w:val="0"/>
                <w:numId w:val="87"/>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lang w:bidi="hi-IN"/>
              </w:rPr>
              <w:t>107</w:t>
            </w:r>
            <w:r w:rsidRPr="004F3F9B">
              <w:rPr>
                <w:rFonts w:asciiTheme="majorEastAsia" w:eastAsiaTheme="majorEastAsia" w:hAnsiTheme="majorEastAsia" w:cs="新細明體" w:hint="eastAsia"/>
                <w:lang w:bidi="hi-IN"/>
              </w:rPr>
              <w:t>年度核發動物用藥品製造、輸入許可證計</w:t>
            </w:r>
            <w:r w:rsidRPr="004F3F9B">
              <w:rPr>
                <w:rFonts w:asciiTheme="majorEastAsia" w:eastAsiaTheme="majorEastAsia" w:hAnsiTheme="majorEastAsia" w:cs="新細明體"/>
                <w:lang w:bidi="hi-IN"/>
              </w:rPr>
              <w:t>49</w:t>
            </w:r>
            <w:r w:rsidRPr="004F3F9B">
              <w:rPr>
                <w:rFonts w:asciiTheme="majorEastAsia" w:eastAsiaTheme="majorEastAsia" w:hAnsiTheme="majorEastAsia" w:cs="新細明體" w:hint="eastAsia"/>
                <w:lang w:bidi="hi-IN"/>
              </w:rPr>
              <w:t>張，另爲提升動物用藥品品質，查核實施</w:t>
            </w:r>
            <w:r w:rsidRPr="004F3F9B">
              <w:rPr>
                <w:rFonts w:asciiTheme="majorEastAsia" w:eastAsiaTheme="majorEastAsia" w:hAnsiTheme="majorEastAsia" w:cs="新細明體"/>
                <w:lang w:bidi="hi-IN"/>
              </w:rPr>
              <w:t>GMP</w:t>
            </w:r>
            <w:r w:rsidRPr="004F3F9B">
              <w:rPr>
                <w:rFonts w:asciiTheme="majorEastAsia" w:eastAsiaTheme="majorEastAsia" w:hAnsiTheme="majorEastAsia" w:cs="新細明體" w:hint="eastAsia"/>
                <w:lang w:bidi="hi-IN"/>
              </w:rPr>
              <w:t>動物用藥品製造廠</w:t>
            </w:r>
            <w:r w:rsidRPr="004F3F9B">
              <w:rPr>
                <w:rFonts w:asciiTheme="majorEastAsia" w:eastAsiaTheme="majorEastAsia" w:hAnsiTheme="majorEastAsia" w:cs="新細明體"/>
                <w:lang w:bidi="hi-IN"/>
              </w:rPr>
              <w:t>14</w:t>
            </w:r>
            <w:r w:rsidRPr="004F3F9B">
              <w:rPr>
                <w:rFonts w:asciiTheme="majorEastAsia" w:eastAsiaTheme="majorEastAsia" w:hAnsiTheme="majorEastAsia" w:cs="新細明體" w:hint="eastAsia"/>
                <w:lang w:bidi="hi-IN"/>
              </w:rPr>
              <w:t>場次，均符合標準，抽驗市售動物用品</w:t>
            </w:r>
            <w:r w:rsidRPr="004F3F9B">
              <w:rPr>
                <w:rFonts w:asciiTheme="majorEastAsia" w:eastAsiaTheme="majorEastAsia" w:hAnsiTheme="majorEastAsia" w:cs="新細明體"/>
                <w:lang w:bidi="hi-IN"/>
              </w:rPr>
              <w:t>149</w:t>
            </w:r>
            <w:r w:rsidRPr="004F3F9B">
              <w:rPr>
                <w:rFonts w:asciiTheme="majorEastAsia" w:eastAsiaTheme="majorEastAsia" w:hAnsiTheme="majorEastAsia" w:cs="新細明體" w:hint="eastAsia"/>
                <w:lang w:bidi="hi-IN"/>
              </w:rPr>
              <w:t>件，合格率</w:t>
            </w:r>
            <w:r w:rsidRPr="004F3F9B">
              <w:rPr>
                <w:rFonts w:asciiTheme="majorEastAsia" w:eastAsiaTheme="majorEastAsia" w:hAnsiTheme="majorEastAsia" w:cs="新細明體"/>
                <w:lang w:bidi="hi-IN"/>
              </w:rPr>
              <w:t>98.66%</w:t>
            </w:r>
            <w:r w:rsidRPr="004F3F9B">
              <w:rPr>
                <w:rFonts w:asciiTheme="majorEastAsia" w:eastAsiaTheme="majorEastAsia" w:hAnsiTheme="majorEastAsia" w:cs="新細明體" w:hint="eastAsia"/>
                <w:lang w:bidi="hi-IN"/>
              </w:rPr>
              <w:t>。</w:t>
            </w:r>
          </w:p>
          <w:p w:rsidR="003E673E" w:rsidRPr="004F3F9B" w:rsidRDefault="003E673E" w:rsidP="004F3F9B">
            <w:pPr>
              <w:pStyle w:val="af0"/>
              <w:numPr>
                <w:ilvl w:val="0"/>
                <w:numId w:val="87"/>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t>為加強農藥業者管理及確保市售農藥品質，每年均成立計畫補助各地方政府辦理農藥行政檢查及品質抽驗工作，107年度各地方政府已計檢查農藥業者447家次；取締無照販賣、違反販賣規定及農藥標示，另抽檢市售成品農藥，其中屬偽農藥或劣農藥者，將依法移送法辦或處以行政罰鍰。</w:t>
            </w:r>
          </w:p>
        </w:tc>
      </w:tr>
      <w:tr w:rsidR="003E673E" w:rsidRPr="004F3F9B" w:rsidTr="007749BB">
        <w:trPr>
          <w:trHeight w:val="37"/>
          <w:jc w:val="center"/>
        </w:trPr>
        <w:tc>
          <w:tcPr>
            <w:tcW w:w="1761" w:type="dxa"/>
            <w:vMerge/>
          </w:tcPr>
          <w:p w:rsidR="003E673E" w:rsidRPr="004F3F9B" w:rsidRDefault="003E673E" w:rsidP="004F3F9B">
            <w:pPr>
              <w:spacing w:line="360" w:lineRule="exact"/>
              <w:ind w:rightChars="10" w:right="24"/>
              <w:jc w:val="both"/>
              <w:rPr>
                <w:rFonts w:asciiTheme="majorEastAsia" w:eastAsiaTheme="majorEastAsia" w:hAnsiTheme="majorEastAsia"/>
                <w:szCs w:val="24"/>
              </w:rPr>
            </w:pPr>
          </w:p>
        </w:tc>
        <w:tc>
          <w:tcPr>
            <w:tcW w:w="2269" w:type="dxa"/>
          </w:tcPr>
          <w:p w:rsidR="003E673E" w:rsidRPr="004F3F9B" w:rsidRDefault="003E673E"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cs="新細明體" w:hint="eastAsia"/>
                <w:kern w:val="0"/>
                <w:szCs w:val="24"/>
              </w:rPr>
              <w:t>二、</w:t>
            </w:r>
            <w:r w:rsidRPr="004F3F9B">
              <w:rPr>
                <w:rFonts w:asciiTheme="majorEastAsia" w:eastAsiaTheme="majorEastAsia" w:hAnsiTheme="majorEastAsia" w:hint="eastAsia"/>
                <w:szCs w:val="24"/>
              </w:rPr>
              <w:t>研修農業用藥相關法規，辦理國內畜牧場及農場用藥安全監控與管理工作。</w:t>
            </w:r>
          </w:p>
        </w:tc>
        <w:tc>
          <w:tcPr>
            <w:tcW w:w="5564" w:type="dxa"/>
          </w:tcPr>
          <w:p w:rsidR="003E673E" w:rsidRPr="004F3F9B" w:rsidRDefault="003E673E" w:rsidP="004F3F9B">
            <w:pPr>
              <w:pStyle w:val="af0"/>
              <w:numPr>
                <w:ilvl w:val="0"/>
                <w:numId w:val="59"/>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動物用藥品殘留監測部分，加強畜牧場安全用藥監測，合格率達99.97%。</w:t>
            </w:r>
          </w:p>
          <w:p w:rsidR="003E673E" w:rsidRPr="004F3F9B" w:rsidRDefault="003E673E" w:rsidP="004F3F9B">
            <w:pPr>
              <w:pStyle w:val="af0"/>
              <w:numPr>
                <w:ilvl w:val="0"/>
                <w:numId w:val="59"/>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t>107年01月22日</w:t>
            </w:r>
            <w:r w:rsidRPr="004F3F9B">
              <w:rPr>
                <w:rFonts w:asciiTheme="majorEastAsia" w:eastAsiaTheme="majorEastAsia" w:hAnsiTheme="majorEastAsia" w:cs="新細明體" w:hint="eastAsia"/>
                <w:lang w:bidi="hi-IN"/>
              </w:rPr>
              <w:t>公告修正農藥田間試驗準則第4條第1項第2款延伸使用範圍之群組化作物或有害生物種類、代表性使用範圍及其實施方式。</w:t>
            </w:r>
          </w:p>
          <w:p w:rsidR="003E673E" w:rsidRPr="004F3F9B" w:rsidRDefault="003E673E" w:rsidP="004F3F9B">
            <w:pPr>
              <w:pStyle w:val="af0"/>
              <w:numPr>
                <w:ilvl w:val="0"/>
                <w:numId w:val="59"/>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107年01月25日修正「劇毒性成品農藥名稱」。</w:t>
            </w:r>
          </w:p>
          <w:p w:rsidR="003E673E" w:rsidRPr="004F3F9B" w:rsidRDefault="003E673E" w:rsidP="004F3F9B">
            <w:pPr>
              <w:pStyle w:val="af0"/>
              <w:numPr>
                <w:ilvl w:val="0"/>
                <w:numId w:val="59"/>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107年02月14日修正「行政院農業委員會動植物防疫檢疫局認可農藥田間試驗單位作業要點」。</w:t>
            </w:r>
          </w:p>
          <w:p w:rsidR="003E673E" w:rsidRPr="004F3F9B" w:rsidRDefault="003E673E" w:rsidP="004F3F9B">
            <w:pPr>
              <w:pStyle w:val="af0"/>
              <w:numPr>
                <w:ilvl w:val="0"/>
                <w:numId w:val="59"/>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107年2月26號修正「農藥管理人員訓練及管理辦法」部分條文。</w:t>
            </w:r>
          </w:p>
          <w:p w:rsidR="003E673E" w:rsidRPr="004F3F9B" w:rsidRDefault="003E673E" w:rsidP="004F3F9B">
            <w:pPr>
              <w:pStyle w:val="af0"/>
              <w:numPr>
                <w:ilvl w:val="0"/>
                <w:numId w:val="59"/>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107年05月17日公告「農藥田間試驗準則」第2條第5款之「主要作物」。</w:t>
            </w:r>
          </w:p>
          <w:p w:rsidR="003E673E" w:rsidRPr="004F3F9B" w:rsidRDefault="003E673E" w:rsidP="004F3F9B">
            <w:pPr>
              <w:pStyle w:val="af0"/>
              <w:numPr>
                <w:ilvl w:val="0"/>
                <w:numId w:val="59"/>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107年05月23日修正農藥管理法第10條及第59條條文。</w:t>
            </w:r>
          </w:p>
        </w:tc>
      </w:tr>
      <w:tr w:rsidR="003E673E" w:rsidRPr="004F3F9B" w:rsidTr="007749BB">
        <w:trPr>
          <w:trHeight w:val="37"/>
          <w:jc w:val="center"/>
        </w:trPr>
        <w:tc>
          <w:tcPr>
            <w:tcW w:w="1761" w:type="dxa"/>
            <w:vMerge/>
          </w:tcPr>
          <w:p w:rsidR="003E673E" w:rsidRPr="004F3F9B" w:rsidRDefault="003E673E" w:rsidP="004F3F9B">
            <w:pPr>
              <w:spacing w:line="360" w:lineRule="exact"/>
              <w:ind w:rightChars="10" w:right="24"/>
              <w:jc w:val="both"/>
              <w:rPr>
                <w:rFonts w:asciiTheme="majorEastAsia" w:eastAsiaTheme="majorEastAsia" w:hAnsiTheme="majorEastAsia"/>
                <w:szCs w:val="24"/>
              </w:rPr>
            </w:pPr>
          </w:p>
        </w:tc>
        <w:tc>
          <w:tcPr>
            <w:tcW w:w="2269" w:type="dxa"/>
          </w:tcPr>
          <w:p w:rsidR="003E673E" w:rsidRPr="004F3F9B" w:rsidRDefault="003E673E"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cs="新細明體" w:hint="eastAsia"/>
                <w:kern w:val="0"/>
                <w:szCs w:val="24"/>
              </w:rPr>
              <w:t>三、</w:t>
            </w:r>
            <w:r w:rsidRPr="004F3F9B">
              <w:rPr>
                <w:rFonts w:asciiTheme="majorEastAsia" w:eastAsiaTheme="majorEastAsia" w:hAnsiTheme="majorEastAsia" w:hint="eastAsia"/>
                <w:szCs w:val="24"/>
              </w:rPr>
              <w:t>查緝取締僞禁劣</w:t>
            </w:r>
            <w:r w:rsidRPr="004F3F9B">
              <w:rPr>
                <w:rFonts w:asciiTheme="majorEastAsia" w:eastAsiaTheme="majorEastAsia" w:hAnsiTheme="majorEastAsia" w:hint="eastAsia"/>
                <w:szCs w:val="24"/>
              </w:rPr>
              <w:lastRenderedPageBreak/>
              <w:t>農業用藥</w:t>
            </w:r>
            <w:r w:rsidR="001D590B">
              <w:rPr>
                <w:rFonts w:asciiTheme="majorEastAsia" w:eastAsiaTheme="majorEastAsia" w:hAnsiTheme="majorEastAsia" w:hint="eastAsia"/>
                <w:szCs w:val="24"/>
              </w:rPr>
              <w:t>(</w:t>
            </w:r>
            <w:r w:rsidRPr="004F3F9B">
              <w:rPr>
                <w:rFonts w:asciiTheme="majorEastAsia" w:eastAsiaTheme="majorEastAsia" w:hAnsiTheme="majorEastAsia" w:hint="eastAsia"/>
                <w:szCs w:val="24"/>
              </w:rPr>
              <w:t>含動物用藥品及農藥</w:t>
            </w:r>
            <w:r w:rsidR="001D590B">
              <w:rPr>
                <w:rFonts w:asciiTheme="majorEastAsia" w:eastAsiaTheme="majorEastAsia" w:hAnsiTheme="majorEastAsia" w:hint="eastAsia"/>
                <w:szCs w:val="24"/>
              </w:rPr>
              <w:t>)</w:t>
            </w:r>
            <w:r w:rsidRPr="004F3F9B">
              <w:rPr>
                <w:rFonts w:asciiTheme="majorEastAsia" w:eastAsiaTheme="majorEastAsia" w:hAnsiTheme="majorEastAsia" w:hint="eastAsia"/>
                <w:szCs w:val="24"/>
              </w:rPr>
              <w:t>，並協調相關單位加強進口查驗及走私查緝，落實源頭管理。</w:t>
            </w:r>
          </w:p>
        </w:tc>
        <w:tc>
          <w:tcPr>
            <w:tcW w:w="5564" w:type="dxa"/>
          </w:tcPr>
          <w:p w:rsidR="003E673E" w:rsidRPr="004F3F9B" w:rsidRDefault="003E673E" w:rsidP="004F3F9B">
            <w:pPr>
              <w:pStyle w:val="af0"/>
              <w:numPr>
                <w:ilvl w:val="0"/>
                <w:numId w:val="69"/>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lastRenderedPageBreak/>
              <w:t>成立聯合查緝取締小組辦理製造、販賣及使用非</w:t>
            </w:r>
            <w:r w:rsidRPr="004F3F9B">
              <w:rPr>
                <w:rFonts w:asciiTheme="majorEastAsia" w:eastAsiaTheme="majorEastAsia" w:hAnsiTheme="majorEastAsia" w:cs="新細明體" w:hint="eastAsia"/>
                <w:lang w:bidi="hi-IN"/>
              </w:rPr>
              <w:lastRenderedPageBreak/>
              <w:t>法動物用藥品之查緝。107年1-6月赴製造業者、販賣業者、畜牧場執行動物用藥品查核或查緝取締工作計871場次。另受理檢舉網路販售動物用藥品違規案件38件，已裁罰違規案件36件，累計罰鍰計358.2萬元。</w:t>
            </w:r>
          </w:p>
          <w:p w:rsidR="003E673E" w:rsidRPr="004F3F9B" w:rsidRDefault="003E673E" w:rsidP="004F3F9B">
            <w:pPr>
              <w:pStyle w:val="af0"/>
              <w:numPr>
                <w:ilvl w:val="0"/>
                <w:numId w:val="69"/>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t>為加強非法農藥之查緝工作，以確保合法業者及消費者權益，持續督導並會同各地方政府加強查緝，必要時聯合司法檢警調單位與財政部、海巡署及內政部共同查緝，107年度共計破獲1案，累計查獲非法農藥0.9餘公噸。</w:t>
            </w:r>
          </w:p>
        </w:tc>
      </w:tr>
      <w:tr w:rsidR="003E673E" w:rsidRPr="004F3F9B" w:rsidTr="007749BB">
        <w:trPr>
          <w:trHeight w:val="37"/>
          <w:jc w:val="center"/>
        </w:trPr>
        <w:tc>
          <w:tcPr>
            <w:tcW w:w="1761" w:type="dxa"/>
            <w:vMerge/>
          </w:tcPr>
          <w:p w:rsidR="003E673E" w:rsidRPr="004F3F9B" w:rsidRDefault="003E673E" w:rsidP="004F3F9B">
            <w:pPr>
              <w:spacing w:line="360" w:lineRule="exact"/>
              <w:ind w:rightChars="10" w:right="24"/>
              <w:jc w:val="both"/>
              <w:rPr>
                <w:rFonts w:asciiTheme="majorEastAsia" w:eastAsiaTheme="majorEastAsia" w:hAnsiTheme="majorEastAsia"/>
                <w:szCs w:val="24"/>
              </w:rPr>
            </w:pPr>
          </w:p>
        </w:tc>
        <w:tc>
          <w:tcPr>
            <w:tcW w:w="2269" w:type="dxa"/>
          </w:tcPr>
          <w:p w:rsidR="003E673E" w:rsidRPr="004F3F9B" w:rsidRDefault="003E673E" w:rsidP="004F3F9B">
            <w:pPr>
              <w:spacing w:line="360" w:lineRule="exact"/>
              <w:ind w:left="480" w:hangingChars="200" w:hanging="480"/>
              <w:jc w:val="both"/>
              <w:rPr>
                <w:rFonts w:asciiTheme="majorEastAsia" w:eastAsiaTheme="majorEastAsia" w:hAnsiTheme="majorEastAsia" w:cs="新細明體"/>
                <w:kern w:val="0"/>
                <w:szCs w:val="24"/>
              </w:rPr>
            </w:pPr>
            <w:r w:rsidRPr="004F3F9B">
              <w:rPr>
                <w:rFonts w:asciiTheme="majorEastAsia" w:eastAsiaTheme="majorEastAsia" w:hAnsiTheme="majorEastAsia" w:cs="新細明體" w:hint="eastAsia"/>
                <w:kern w:val="0"/>
                <w:szCs w:val="24"/>
              </w:rPr>
              <w:t>四、檢討刪減含藥物飼料添加物品目，並辦理高風險農藥評估淘汰措施及推動農藥代噴制度。</w:t>
            </w:r>
          </w:p>
        </w:tc>
        <w:tc>
          <w:tcPr>
            <w:tcW w:w="5564" w:type="dxa"/>
          </w:tcPr>
          <w:p w:rsidR="003E673E" w:rsidRPr="004F3F9B" w:rsidRDefault="003E673E" w:rsidP="004F3F9B">
            <w:pPr>
              <w:pStyle w:val="af0"/>
              <w:numPr>
                <w:ilvl w:val="0"/>
                <w:numId w:val="70"/>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cs="新細明體" w:hint="eastAsia"/>
                <w:lang w:bidi="hi-IN"/>
              </w:rPr>
              <w:t>已完成apramycin抗藥性風險評估。</w:t>
            </w:r>
          </w:p>
          <w:p w:rsidR="003E673E" w:rsidRPr="004F3F9B" w:rsidRDefault="003E673E" w:rsidP="004F3F9B">
            <w:pPr>
              <w:pStyle w:val="af0"/>
              <w:numPr>
                <w:ilvl w:val="0"/>
                <w:numId w:val="70"/>
              </w:numPr>
              <w:spacing w:line="360" w:lineRule="exact"/>
              <w:ind w:leftChars="0" w:rightChars="42" w:right="101"/>
              <w:jc w:val="both"/>
              <w:rPr>
                <w:rFonts w:asciiTheme="majorEastAsia" w:eastAsiaTheme="majorEastAsia" w:hAnsiTheme="majorEastAsia"/>
              </w:rPr>
            </w:pPr>
            <w:r w:rsidRPr="004F3F9B">
              <w:rPr>
                <w:rFonts w:asciiTheme="majorEastAsia" w:eastAsiaTheme="majorEastAsia" w:hAnsiTheme="majorEastAsia" w:hint="eastAsia"/>
              </w:rPr>
              <w:t>為強化劇毒農藥管理，淘汰高風險農藥，</w:t>
            </w:r>
            <w:r w:rsidRPr="004F3F9B">
              <w:rPr>
                <w:rFonts w:asciiTheme="majorEastAsia" w:eastAsiaTheme="majorEastAsia" w:hAnsiTheme="majorEastAsia"/>
              </w:rPr>
              <w:t>107</w:t>
            </w:r>
            <w:r w:rsidRPr="004F3F9B">
              <w:rPr>
                <w:rFonts w:asciiTheme="majorEastAsia" w:eastAsiaTheme="majorEastAsia" w:hAnsiTheme="majorEastAsia" w:hint="eastAsia"/>
              </w:rPr>
              <w:t>年5月</w:t>
            </w:r>
            <w:r w:rsidRPr="004F3F9B">
              <w:rPr>
                <w:rFonts w:asciiTheme="majorEastAsia" w:eastAsiaTheme="majorEastAsia" w:hAnsiTheme="majorEastAsia"/>
              </w:rPr>
              <w:t>2</w:t>
            </w:r>
            <w:r w:rsidRPr="004F3F9B">
              <w:rPr>
                <w:rFonts w:asciiTheme="majorEastAsia" w:eastAsiaTheme="majorEastAsia" w:hAnsiTheme="majorEastAsia" w:hint="eastAsia"/>
              </w:rPr>
              <w:t>日預告「大克蟎等十一種農藥為禁用農藥及限制</w:t>
            </w:r>
            <w:r w:rsidRPr="004F3F9B">
              <w:rPr>
                <w:rFonts w:asciiTheme="majorEastAsia" w:eastAsiaTheme="majorEastAsia" w:hAnsiTheme="majorEastAsia"/>
              </w:rPr>
              <w:t>25%</w:t>
            </w:r>
            <w:r w:rsidRPr="004F3F9B">
              <w:rPr>
                <w:rFonts w:asciiTheme="majorEastAsia" w:eastAsiaTheme="majorEastAsia" w:hAnsiTheme="majorEastAsia" w:hint="eastAsia"/>
              </w:rPr>
              <w:t>毆殺松乳劑等六種農藥之使用方法及其範圍」。</w:t>
            </w:r>
          </w:p>
          <w:p w:rsidR="003E673E" w:rsidRPr="004F3F9B" w:rsidRDefault="003E673E" w:rsidP="004F3F9B">
            <w:pPr>
              <w:pStyle w:val="af0"/>
              <w:numPr>
                <w:ilvl w:val="0"/>
                <w:numId w:val="70"/>
              </w:numPr>
              <w:spacing w:line="360" w:lineRule="exact"/>
              <w:ind w:leftChars="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t>因應農事勞動需求並考量農藥代噴業者其經常性專業施作農藥暴露風險高，推動代噴農藥業者限由專業訓練合格農藥代噴技術人員操作。自99年起迄今，已委託藥毒所訓練完成1,300多名農藥代噴技術人員，並約有300個農藥代噴技術人員登記為業。</w:t>
            </w:r>
          </w:p>
        </w:tc>
      </w:tr>
      <w:tr w:rsidR="003E673E" w:rsidRPr="004F3F9B" w:rsidTr="007749BB">
        <w:trPr>
          <w:trHeight w:val="37"/>
          <w:jc w:val="center"/>
        </w:trPr>
        <w:tc>
          <w:tcPr>
            <w:tcW w:w="1761" w:type="dxa"/>
            <w:vMerge/>
          </w:tcPr>
          <w:p w:rsidR="003E673E" w:rsidRPr="004F3F9B" w:rsidRDefault="003E673E" w:rsidP="004F3F9B">
            <w:pPr>
              <w:spacing w:line="360" w:lineRule="exact"/>
              <w:ind w:rightChars="10" w:right="24"/>
              <w:jc w:val="both"/>
              <w:rPr>
                <w:rFonts w:asciiTheme="majorEastAsia" w:eastAsiaTheme="majorEastAsia" w:hAnsiTheme="majorEastAsia"/>
                <w:szCs w:val="24"/>
              </w:rPr>
            </w:pPr>
          </w:p>
        </w:tc>
        <w:tc>
          <w:tcPr>
            <w:tcW w:w="2269" w:type="dxa"/>
          </w:tcPr>
          <w:p w:rsidR="003E673E" w:rsidRPr="004F3F9B" w:rsidRDefault="003E673E" w:rsidP="004F3F9B">
            <w:pPr>
              <w:spacing w:line="360" w:lineRule="exact"/>
              <w:ind w:left="480" w:hangingChars="200" w:hanging="480"/>
              <w:jc w:val="both"/>
              <w:rPr>
                <w:rFonts w:asciiTheme="majorEastAsia" w:eastAsiaTheme="majorEastAsia" w:hAnsiTheme="majorEastAsia" w:cs="新細明體"/>
                <w:kern w:val="0"/>
                <w:szCs w:val="24"/>
              </w:rPr>
            </w:pPr>
            <w:r w:rsidRPr="004F3F9B">
              <w:rPr>
                <w:rFonts w:asciiTheme="majorEastAsia" w:eastAsiaTheme="majorEastAsia" w:hAnsiTheme="majorEastAsia" w:cs="新細明體" w:hint="eastAsia"/>
                <w:kern w:val="0"/>
                <w:szCs w:val="24"/>
              </w:rPr>
              <w:t>五、辦理作物群組化農藥延伸使用及少量作物用藥評估，並推廣使用生物農藥之作物整合性防治技術。</w:t>
            </w:r>
          </w:p>
        </w:tc>
        <w:tc>
          <w:tcPr>
            <w:tcW w:w="5564" w:type="dxa"/>
          </w:tcPr>
          <w:p w:rsidR="003E673E" w:rsidRPr="004F3F9B" w:rsidRDefault="003E673E" w:rsidP="004F3F9B">
            <w:pPr>
              <w:pStyle w:val="af0"/>
              <w:spacing w:line="360" w:lineRule="exact"/>
              <w:ind w:leftChars="0" w:left="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t>1</w:t>
            </w:r>
            <w:r w:rsidRPr="004F3F9B">
              <w:rPr>
                <w:rFonts w:asciiTheme="majorEastAsia" w:eastAsiaTheme="majorEastAsia" w:hAnsiTheme="majorEastAsia"/>
              </w:rPr>
              <w:t>0</w:t>
            </w:r>
            <w:r w:rsidRPr="004F3F9B">
              <w:rPr>
                <w:rFonts w:asciiTheme="majorEastAsia" w:eastAsiaTheme="majorEastAsia" w:hAnsiTheme="majorEastAsia" w:hint="eastAsia"/>
              </w:rPr>
              <w:t>7年度完成新增農藥延伸使用範圍1,856項，並送衛生福利部增訂容許量116項。</w:t>
            </w:r>
          </w:p>
        </w:tc>
      </w:tr>
      <w:tr w:rsidR="003E673E" w:rsidRPr="004F3F9B" w:rsidTr="007749BB">
        <w:trPr>
          <w:trHeight w:val="37"/>
          <w:jc w:val="center"/>
        </w:trPr>
        <w:tc>
          <w:tcPr>
            <w:tcW w:w="1761" w:type="dxa"/>
            <w:vMerge w:val="restart"/>
          </w:tcPr>
          <w:p w:rsidR="003E673E" w:rsidRPr="004F3F9B" w:rsidRDefault="003E673E" w:rsidP="004F3F9B">
            <w:pPr>
              <w:spacing w:line="360" w:lineRule="exact"/>
              <w:ind w:rightChars="10" w:right="24"/>
              <w:jc w:val="both"/>
              <w:rPr>
                <w:rFonts w:asciiTheme="majorEastAsia" w:eastAsiaTheme="majorEastAsia" w:hAnsiTheme="majorEastAsia"/>
                <w:szCs w:val="24"/>
              </w:rPr>
            </w:pPr>
            <w:r w:rsidRPr="004F3F9B">
              <w:rPr>
                <w:rFonts w:asciiTheme="majorEastAsia" w:eastAsiaTheme="majorEastAsia" w:hAnsiTheme="majorEastAsia" w:hint="eastAsia"/>
                <w:szCs w:val="24"/>
              </w:rPr>
              <w:t>二、動植物防檢疫管理</w:t>
            </w:r>
            <w:r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強化屠宰衛生及肉品檢查制度</w:t>
            </w:r>
          </w:p>
        </w:tc>
        <w:tc>
          <w:tcPr>
            <w:tcW w:w="2269" w:type="dxa"/>
          </w:tcPr>
          <w:p w:rsidR="003E673E" w:rsidRPr="004F3F9B" w:rsidRDefault="003E673E" w:rsidP="004F3F9B">
            <w:pPr>
              <w:spacing w:line="360" w:lineRule="exact"/>
              <w:ind w:left="480" w:hangingChars="200" w:hanging="480"/>
              <w:jc w:val="both"/>
              <w:rPr>
                <w:rFonts w:asciiTheme="majorEastAsia" w:eastAsiaTheme="majorEastAsia" w:hAnsiTheme="majorEastAsia"/>
                <w:kern w:val="0"/>
                <w:szCs w:val="24"/>
              </w:rPr>
            </w:pPr>
            <w:r w:rsidRPr="004F3F9B">
              <w:rPr>
                <w:rFonts w:asciiTheme="majorEastAsia" w:eastAsiaTheme="majorEastAsia" w:hAnsiTheme="majorEastAsia" w:hint="eastAsia"/>
                <w:szCs w:val="24"/>
              </w:rPr>
              <w:t>一、</w:t>
            </w:r>
            <w:r w:rsidRPr="004F3F9B">
              <w:rPr>
                <w:rFonts w:asciiTheme="majorEastAsia" w:eastAsiaTheme="majorEastAsia" w:hAnsiTheme="majorEastAsia"/>
                <w:szCs w:val="24"/>
              </w:rPr>
              <w:t>辦理</w:t>
            </w:r>
            <w:r w:rsidRPr="004F3F9B">
              <w:rPr>
                <w:rFonts w:asciiTheme="majorEastAsia" w:eastAsiaTheme="majorEastAsia" w:hAnsiTheme="majorEastAsia" w:hint="eastAsia"/>
                <w:szCs w:val="24"/>
              </w:rPr>
              <w:t>家畜家禽</w:t>
            </w:r>
            <w:r w:rsidRPr="004F3F9B">
              <w:rPr>
                <w:rFonts w:asciiTheme="majorEastAsia" w:eastAsiaTheme="majorEastAsia" w:hAnsiTheme="majorEastAsia"/>
                <w:szCs w:val="24"/>
              </w:rPr>
              <w:t>屠宰</w:t>
            </w:r>
            <w:r w:rsidRPr="004F3F9B">
              <w:rPr>
                <w:rFonts w:asciiTheme="majorEastAsia" w:eastAsiaTheme="majorEastAsia" w:hAnsiTheme="majorEastAsia" w:hint="eastAsia"/>
                <w:szCs w:val="24"/>
              </w:rPr>
              <w:t>場設立登記及變更登記審查、會勘與發證</w:t>
            </w:r>
            <w:r w:rsidR="005A2CB4" w:rsidRPr="004F3F9B">
              <w:rPr>
                <w:rFonts w:asciiTheme="majorEastAsia" w:eastAsiaTheme="majorEastAsia" w:hAnsiTheme="majorEastAsia" w:hint="eastAsia"/>
                <w:szCs w:val="24"/>
              </w:rPr>
              <w:t>等</w:t>
            </w:r>
            <w:r w:rsidRPr="004F3F9B">
              <w:rPr>
                <w:rFonts w:asciiTheme="majorEastAsia" w:eastAsiaTheme="majorEastAsia" w:hAnsiTheme="majorEastAsia" w:hint="eastAsia"/>
                <w:szCs w:val="24"/>
              </w:rPr>
              <w:t>業務</w:t>
            </w:r>
            <w:r w:rsidRPr="004F3F9B">
              <w:rPr>
                <w:rFonts w:asciiTheme="majorEastAsia" w:eastAsiaTheme="majorEastAsia" w:hAnsiTheme="majorEastAsia"/>
                <w:szCs w:val="24"/>
              </w:rPr>
              <w:t>，</w:t>
            </w:r>
            <w:r w:rsidRPr="004F3F9B">
              <w:rPr>
                <w:rFonts w:asciiTheme="majorEastAsia" w:eastAsiaTheme="majorEastAsia" w:hAnsiTheme="majorEastAsia" w:hint="eastAsia"/>
                <w:szCs w:val="24"/>
              </w:rPr>
              <w:t>督導各縣市政府有關屠宰場申設案件初審工作，以符合相關法令工作</w:t>
            </w:r>
            <w:r w:rsidRPr="004F3F9B">
              <w:rPr>
                <w:rFonts w:asciiTheme="majorEastAsia" w:eastAsiaTheme="majorEastAsia" w:hAnsiTheme="majorEastAsia" w:hint="eastAsia"/>
                <w:szCs w:val="24"/>
                <w:lang w:bidi="hi-IN"/>
              </w:rPr>
              <w:t>。</w:t>
            </w:r>
          </w:p>
        </w:tc>
        <w:tc>
          <w:tcPr>
            <w:tcW w:w="5564" w:type="dxa"/>
          </w:tcPr>
          <w:p w:rsidR="003E673E" w:rsidRPr="004F3F9B" w:rsidRDefault="003E673E" w:rsidP="004F3F9B">
            <w:pPr>
              <w:pStyle w:val="af0"/>
              <w:spacing w:line="360" w:lineRule="exact"/>
              <w:ind w:leftChars="0" w:left="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t>辦理家畜家禽屠宰場設立登記及變更登記審查、會勘與發證</w:t>
            </w:r>
            <w:r w:rsidR="005A2CB4" w:rsidRPr="004F3F9B">
              <w:rPr>
                <w:rFonts w:asciiTheme="majorEastAsia" w:eastAsiaTheme="majorEastAsia" w:hAnsiTheme="majorEastAsia" w:hint="eastAsia"/>
              </w:rPr>
              <w:t>等業務</w:t>
            </w:r>
            <w:r w:rsidRPr="004F3F9B">
              <w:rPr>
                <w:rFonts w:asciiTheme="majorEastAsia" w:eastAsiaTheme="majorEastAsia" w:hAnsiTheme="majorEastAsia" w:hint="eastAsia"/>
              </w:rPr>
              <w:t>，全國計有58場家畜屠宰場、114場家禽屠宰場及2場可同時屠宰畜禽之屠宰場，取得屠宰場登記證書者共計174場。</w:t>
            </w:r>
          </w:p>
        </w:tc>
      </w:tr>
      <w:tr w:rsidR="003E673E" w:rsidRPr="004F3F9B" w:rsidTr="007749BB">
        <w:trPr>
          <w:trHeight w:val="37"/>
          <w:jc w:val="center"/>
        </w:trPr>
        <w:tc>
          <w:tcPr>
            <w:tcW w:w="1761" w:type="dxa"/>
            <w:vMerge/>
          </w:tcPr>
          <w:p w:rsidR="003E673E" w:rsidRPr="004F3F9B" w:rsidRDefault="003E673E" w:rsidP="004F3F9B">
            <w:pPr>
              <w:spacing w:line="360" w:lineRule="exact"/>
              <w:ind w:rightChars="10" w:right="24"/>
              <w:jc w:val="both"/>
              <w:rPr>
                <w:rFonts w:asciiTheme="majorEastAsia" w:eastAsiaTheme="majorEastAsia" w:hAnsiTheme="majorEastAsia"/>
                <w:szCs w:val="24"/>
              </w:rPr>
            </w:pPr>
          </w:p>
        </w:tc>
        <w:tc>
          <w:tcPr>
            <w:tcW w:w="2269" w:type="dxa"/>
          </w:tcPr>
          <w:p w:rsidR="003E673E" w:rsidRPr="004F3F9B" w:rsidRDefault="003E673E"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cs="新細明體" w:hint="eastAsia"/>
                <w:kern w:val="0"/>
                <w:szCs w:val="24"/>
              </w:rPr>
              <w:t>二、</w:t>
            </w:r>
            <w:r w:rsidRPr="004F3F9B">
              <w:rPr>
                <w:rFonts w:asciiTheme="majorEastAsia" w:eastAsiaTheme="majorEastAsia" w:hAnsiTheme="majorEastAsia" w:hint="eastAsia"/>
                <w:szCs w:val="24"/>
              </w:rPr>
              <w:t>健全畜禽屠宰衛生檢查制度，委</w:t>
            </w:r>
            <w:r w:rsidRPr="004F3F9B">
              <w:rPr>
                <w:rFonts w:asciiTheme="majorEastAsia" w:eastAsiaTheme="majorEastAsia" w:hAnsiTheme="majorEastAsia" w:hint="eastAsia"/>
                <w:szCs w:val="24"/>
              </w:rPr>
              <w:lastRenderedPageBreak/>
              <w:t>託聘用屠檢人員於本局監督下執行畜禽衛生屠宰檢查。</w:t>
            </w:r>
          </w:p>
        </w:tc>
        <w:tc>
          <w:tcPr>
            <w:tcW w:w="5564" w:type="dxa"/>
          </w:tcPr>
          <w:p w:rsidR="003E673E" w:rsidRPr="004F3F9B" w:rsidRDefault="003E673E" w:rsidP="004F3F9B">
            <w:pPr>
              <w:spacing w:line="360" w:lineRule="exact"/>
              <w:ind w:rightChars="42" w:right="101"/>
              <w:jc w:val="both"/>
              <w:rPr>
                <w:rFonts w:asciiTheme="majorEastAsia" w:eastAsiaTheme="majorEastAsia" w:hAnsiTheme="majorEastAsia"/>
                <w:szCs w:val="24"/>
              </w:rPr>
            </w:pPr>
            <w:r w:rsidRPr="004F3F9B">
              <w:rPr>
                <w:rFonts w:asciiTheme="majorEastAsia" w:eastAsiaTheme="majorEastAsia" w:hAnsiTheme="majorEastAsia" w:hint="eastAsia"/>
                <w:szCs w:val="24"/>
              </w:rPr>
              <w:lastRenderedPageBreak/>
              <w:t>委託財團法人中央畜產會招聘經訓練合格之屠宰衛生檢查人員計627名，於全國174場畜禽屠宰場進行</w:t>
            </w:r>
            <w:r w:rsidRPr="004F3F9B">
              <w:rPr>
                <w:rFonts w:asciiTheme="majorEastAsia" w:eastAsiaTheme="majorEastAsia" w:hAnsiTheme="majorEastAsia" w:hint="eastAsia"/>
                <w:szCs w:val="24"/>
              </w:rPr>
              <w:lastRenderedPageBreak/>
              <w:t>屠宰衛生檢查，107年上半年度累計檢查家畜409萬餘頭及家禽1億6,971萬餘隻，提升食用肉品之衛生安全。</w:t>
            </w:r>
          </w:p>
        </w:tc>
      </w:tr>
      <w:tr w:rsidR="003E673E" w:rsidRPr="004F3F9B" w:rsidTr="007749BB">
        <w:trPr>
          <w:trHeight w:val="37"/>
          <w:jc w:val="center"/>
        </w:trPr>
        <w:tc>
          <w:tcPr>
            <w:tcW w:w="1761" w:type="dxa"/>
            <w:vMerge/>
          </w:tcPr>
          <w:p w:rsidR="003E673E" w:rsidRPr="004F3F9B" w:rsidRDefault="003E673E" w:rsidP="004F3F9B">
            <w:pPr>
              <w:spacing w:line="360" w:lineRule="exact"/>
              <w:ind w:rightChars="10" w:right="24"/>
              <w:jc w:val="both"/>
              <w:rPr>
                <w:rFonts w:asciiTheme="majorEastAsia" w:eastAsiaTheme="majorEastAsia" w:hAnsiTheme="majorEastAsia"/>
                <w:szCs w:val="24"/>
              </w:rPr>
            </w:pPr>
          </w:p>
        </w:tc>
        <w:tc>
          <w:tcPr>
            <w:tcW w:w="2269" w:type="dxa"/>
          </w:tcPr>
          <w:p w:rsidR="003E673E" w:rsidRPr="004F3F9B" w:rsidRDefault="003E673E" w:rsidP="004F3F9B">
            <w:pPr>
              <w:spacing w:line="360" w:lineRule="exact"/>
              <w:ind w:left="480" w:hangingChars="200" w:hanging="480"/>
              <w:jc w:val="both"/>
              <w:rPr>
                <w:rFonts w:asciiTheme="majorEastAsia" w:eastAsiaTheme="majorEastAsia" w:hAnsiTheme="majorEastAsia"/>
                <w:szCs w:val="24"/>
              </w:rPr>
            </w:pPr>
            <w:r w:rsidRPr="004F3F9B">
              <w:rPr>
                <w:rFonts w:asciiTheme="majorEastAsia" w:eastAsiaTheme="majorEastAsia" w:hAnsiTheme="majorEastAsia" w:cs="新細明體" w:hint="eastAsia"/>
                <w:kern w:val="0"/>
                <w:szCs w:val="24"/>
              </w:rPr>
              <w:t>三、</w:t>
            </w:r>
            <w:r w:rsidRPr="004F3F9B">
              <w:rPr>
                <w:rFonts w:asciiTheme="majorEastAsia" w:eastAsiaTheme="majorEastAsia" w:hAnsiTheme="majorEastAsia"/>
                <w:szCs w:val="24"/>
              </w:rPr>
              <w:t>辦理屠宰衛生檢查工作，</w:t>
            </w:r>
            <w:r w:rsidRPr="004F3F9B">
              <w:rPr>
                <w:rFonts w:asciiTheme="majorEastAsia" w:eastAsiaTheme="majorEastAsia" w:hAnsiTheme="majorEastAsia" w:hint="eastAsia"/>
                <w:szCs w:val="24"/>
              </w:rPr>
              <w:t>督導屠宰場落實設施設備與場區清潔衛生、供水品質及血液收集工作</w:t>
            </w:r>
            <w:r w:rsidRPr="004F3F9B">
              <w:rPr>
                <w:rFonts w:asciiTheme="majorEastAsia" w:eastAsiaTheme="majorEastAsia" w:hAnsiTheme="majorEastAsia"/>
                <w:szCs w:val="24"/>
              </w:rPr>
              <w:t>。</w:t>
            </w:r>
          </w:p>
        </w:tc>
        <w:tc>
          <w:tcPr>
            <w:tcW w:w="5564" w:type="dxa"/>
          </w:tcPr>
          <w:p w:rsidR="003E673E" w:rsidRPr="004F3F9B" w:rsidRDefault="003E673E" w:rsidP="004F3F9B">
            <w:pPr>
              <w:spacing w:line="360" w:lineRule="exact"/>
              <w:ind w:rightChars="42" w:right="101"/>
              <w:jc w:val="both"/>
              <w:rPr>
                <w:rFonts w:asciiTheme="majorEastAsia" w:eastAsiaTheme="majorEastAsia" w:hAnsiTheme="majorEastAsia"/>
                <w:szCs w:val="24"/>
              </w:rPr>
            </w:pPr>
            <w:r w:rsidRPr="004F3F9B">
              <w:rPr>
                <w:rFonts w:asciiTheme="majorEastAsia" w:eastAsiaTheme="majorEastAsia" w:hAnsiTheme="majorEastAsia" w:hint="eastAsia"/>
                <w:szCs w:val="24"/>
              </w:rPr>
              <w:t>督導屠宰場改善軟硬體衛生水準以維持良好屠宰作業環境與管理制度，執行屠宰場設施設備與屠宰作業查核1</w:t>
            </w:r>
            <w:r w:rsidR="005A2CB4" w:rsidRPr="004F3F9B">
              <w:rPr>
                <w:rFonts w:asciiTheme="majorEastAsia" w:eastAsiaTheme="majorEastAsia" w:hAnsiTheme="majorEastAsia" w:hint="eastAsia"/>
                <w:szCs w:val="24"/>
              </w:rPr>
              <w:t>30</w:t>
            </w:r>
            <w:r w:rsidRPr="004F3F9B">
              <w:rPr>
                <w:rFonts w:asciiTheme="majorEastAsia" w:eastAsiaTheme="majorEastAsia" w:hAnsiTheme="majorEastAsia" w:hint="eastAsia"/>
                <w:szCs w:val="24"/>
              </w:rPr>
              <w:t>家次，查獲違反屠宰場設置標準或違反屠宰作業準則</w:t>
            </w:r>
            <w:r w:rsidR="005A2CB4" w:rsidRPr="004F3F9B">
              <w:rPr>
                <w:rFonts w:asciiTheme="majorEastAsia" w:eastAsiaTheme="majorEastAsia" w:hAnsiTheme="majorEastAsia" w:hint="eastAsia"/>
                <w:szCs w:val="24"/>
              </w:rPr>
              <w:t>4</w:t>
            </w:r>
            <w:r w:rsidRPr="004F3F9B">
              <w:rPr>
                <w:rFonts w:asciiTheme="majorEastAsia" w:eastAsiaTheme="majorEastAsia" w:hAnsiTheme="majorEastAsia" w:hint="eastAsia"/>
                <w:szCs w:val="24"/>
              </w:rPr>
              <w:t>件，裁處罰鍰新臺幣1</w:t>
            </w:r>
            <w:r w:rsidR="005A2CB4" w:rsidRPr="004F3F9B">
              <w:rPr>
                <w:rFonts w:asciiTheme="majorEastAsia" w:eastAsiaTheme="majorEastAsia" w:hAnsiTheme="majorEastAsia" w:hint="eastAsia"/>
                <w:szCs w:val="24"/>
              </w:rPr>
              <w:t>6</w:t>
            </w:r>
            <w:r w:rsidRPr="004F3F9B">
              <w:rPr>
                <w:rFonts w:asciiTheme="majorEastAsia" w:eastAsiaTheme="majorEastAsia" w:hAnsiTheme="majorEastAsia" w:hint="eastAsia"/>
                <w:szCs w:val="24"/>
              </w:rPr>
              <w:t>.5萬元，並要求違規業者限期改善。</w:t>
            </w:r>
          </w:p>
        </w:tc>
      </w:tr>
      <w:tr w:rsidR="003E673E" w:rsidRPr="004F3F9B" w:rsidTr="007749BB">
        <w:trPr>
          <w:trHeight w:val="37"/>
          <w:jc w:val="center"/>
        </w:trPr>
        <w:tc>
          <w:tcPr>
            <w:tcW w:w="1761" w:type="dxa"/>
            <w:vMerge/>
          </w:tcPr>
          <w:p w:rsidR="003E673E" w:rsidRPr="004F3F9B" w:rsidRDefault="003E673E" w:rsidP="004F3F9B">
            <w:pPr>
              <w:spacing w:line="360" w:lineRule="exact"/>
              <w:ind w:rightChars="10" w:right="24"/>
              <w:jc w:val="both"/>
              <w:rPr>
                <w:rFonts w:asciiTheme="majorEastAsia" w:eastAsiaTheme="majorEastAsia" w:hAnsiTheme="majorEastAsia"/>
                <w:szCs w:val="24"/>
              </w:rPr>
            </w:pPr>
          </w:p>
        </w:tc>
        <w:tc>
          <w:tcPr>
            <w:tcW w:w="2269" w:type="dxa"/>
          </w:tcPr>
          <w:p w:rsidR="003E673E" w:rsidRPr="004F3F9B" w:rsidRDefault="003E673E" w:rsidP="004F3F9B">
            <w:pPr>
              <w:spacing w:line="360" w:lineRule="exact"/>
              <w:ind w:left="480" w:hangingChars="200" w:hanging="480"/>
              <w:jc w:val="both"/>
              <w:rPr>
                <w:rFonts w:asciiTheme="majorEastAsia" w:eastAsiaTheme="majorEastAsia" w:hAnsiTheme="majorEastAsia" w:cs="新細明體"/>
                <w:kern w:val="0"/>
                <w:szCs w:val="24"/>
              </w:rPr>
            </w:pPr>
            <w:r w:rsidRPr="004F3F9B">
              <w:rPr>
                <w:rFonts w:asciiTheme="majorEastAsia" w:eastAsiaTheme="majorEastAsia" w:hAnsiTheme="majorEastAsia" w:cs="新細明體" w:hint="eastAsia"/>
                <w:kern w:val="0"/>
                <w:szCs w:val="24"/>
              </w:rPr>
              <w:t>四、</w:t>
            </w:r>
            <w:r w:rsidRPr="004F3F9B">
              <w:rPr>
                <w:rFonts w:asciiTheme="majorEastAsia" w:eastAsiaTheme="majorEastAsia" w:hAnsiTheme="majorEastAsia"/>
                <w:szCs w:val="24"/>
              </w:rPr>
              <w:t>查緝取締違法屠宰行為，並進行處罰，以杜絕未經屠宰衛生檢查之肉品流入市面。</w:t>
            </w:r>
          </w:p>
        </w:tc>
        <w:tc>
          <w:tcPr>
            <w:tcW w:w="5564" w:type="dxa"/>
          </w:tcPr>
          <w:p w:rsidR="003E673E" w:rsidRPr="004F3F9B" w:rsidRDefault="003E673E" w:rsidP="004F3F9B">
            <w:pPr>
              <w:pStyle w:val="af0"/>
              <w:spacing w:line="360" w:lineRule="exact"/>
              <w:ind w:leftChars="0" w:left="0" w:rightChars="42" w:right="101"/>
              <w:jc w:val="both"/>
              <w:rPr>
                <w:rFonts w:asciiTheme="majorEastAsia" w:eastAsiaTheme="majorEastAsia" w:hAnsiTheme="majorEastAsia" w:cs="新細明體"/>
                <w:lang w:bidi="hi-IN"/>
              </w:rPr>
            </w:pPr>
            <w:r w:rsidRPr="004F3F9B">
              <w:rPr>
                <w:rFonts w:asciiTheme="majorEastAsia" w:eastAsiaTheme="majorEastAsia" w:hAnsiTheme="majorEastAsia" w:hint="eastAsia"/>
              </w:rPr>
              <w:t>執行違法屠宰查緝1</w:t>
            </w:r>
            <w:r w:rsidRPr="004F3F9B">
              <w:rPr>
                <w:rFonts w:asciiTheme="majorEastAsia" w:eastAsiaTheme="majorEastAsia" w:hAnsiTheme="majorEastAsia"/>
              </w:rPr>
              <w:t>,</w:t>
            </w:r>
            <w:r w:rsidRPr="004F3F9B">
              <w:rPr>
                <w:rFonts w:asciiTheme="majorEastAsia" w:eastAsiaTheme="majorEastAsia" w:hAnsiTheme="majorEastAsia" w:hint="eastAsia"/>
              </w:rPr>
              <w:t>1</w:t>
            </w:r>
            <w:r w:rsidR="005A2CB4" w:rsidRPr="004F3F9B">
              <w:rPr>
                <w:rFonts w:asciiTheme="majorEastAsia" w:eastAsiaTheme="majorEastAsia" w:hAnsiTheme="majorEastAsia" w:hint="eastAsia"/>
              </w:rPr>
              <w:t>95</w:t>
            </w:r>
            <w:r w:rsidRPr="004F3F9B">
              <w:rPr>
                <w:rFonts w:asciiTheme="majorEastAsia" w:eastAsiaTheme="majorEastAsia" w:hAnsiTheme="majorEastAsia" w:hint="eastAsia"/>
              </w:rPr>
              <w:t>場次，查獲違法案33件，查獲之屠體、內臟全數沒入，避免該等未經屠宰衛生檢查肉品流入市面。</w:t>
            </w:r>
          </w:p>
        </w:tc>
      </w:tr>
    </w:tbl>
    <w:p w:rsidR="007749BB" w:rsidRPr="004F3F9B" w:rsidRDefault="007749BB" w:rsidP="004F3F9B">
      <w:pPr>
        <w:pStyle w:val="a4"/>
        <w:tabs>
          <w:tab w:val="left" w:pos="9781"/>
        </w:tabs>
        <w:spacing w:line="360" w:lineRule="exact"/>
        <w:ind w:leftChars="100" w:left="240" w:rightChars="-73" w:right="-175" w:firstLineChars="18" w:firstLine="43"/>
        <w:jc w:val="both"/>
        <w:rPr>
          <w:rFonts w:asciiTheme="majorEastAsia" w:eastAsiaTheme="majorEastAsia" w:hAnsiTheme="majorEastAsia"/>
        </w:rPr>
      </w:pPr>
    </w:p>
    <w:p w:rsidR="007749BB" w:rsidRPr="004F3F9B" w:rsidRDefault="007749BB" w:rsidP="004F3F9B">
      <w:pPr>
        <w:tabs>
          <w:tab w:val="right" w:leader="hyphen" w:pos="15876"/>
        </w:tabs>
        <w:spacing w:line="360" w:lineRule="exact"/>
        <w:jc w:val="both"/>
        <w:rPr>
          <w:rFonts w:asciiTheme="majorEastAsia" w:eastAsiaTheme="majorEastAsia" w:hAnsiTheme="majorEastAsia"/>
        </w:rPr>
      </w:pPr>
    </w:p>
    <w:p w:rsidR="009C4F27" w:rsidRPr="004F3F9B" w:rsidRDefault="009C4F27" w:rsidP="004F3F9B">
      <w:pPr>
        <w:pStyle w:val="a4"/>
        <w:tabs>
          <w:tab w:val="left" w:pos="9781"/>
        </w:tabs>
        <w:spacing w:line="360" w:lineRule="exact"/>
        <w:ind w:leftChars="100" w:left="240" w:rightChars="-73" w:right="-175" w:firstLineChars="18" w:firstLine="43"/>
        <w:jc w:val="both"/>
        <w:rPr>
          <w:rFonts w:asciiTheme="majorEastAsia" w:eastAsiaTheme="majorEastAsia" w:hAnsiTheme="majorEastAsia"/>
          <w:szCs w:val="24"/>
        </w:rPr>
      </w:pPr>
    </w:p>
    <w:sectPr w:rsidR="009C4F27" w:rsidRPr="004F3F9B" w:rsidSect="00AC4FC4">
      <w:footerReference w:type="even" r:id="rId9"/>
      <w:footerReference w:type="default" r:id="rId10"/>
      <w:pgSz w:w="11906" w:h="16838" w:code="9"/>
      <w:pgMar w:top="851" w:right="1151" w:bottom="1135" w:left="1151" w:header="851" w:footer="680" w:gutter="0"/>
      <w:pgNumType w:start="1"/>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D34" w:rsidRDefault="00FE0D34">
      <w:r>
        <w:separator/>
      </w:r>
    </w:p>
  </w:endnote>
  <w:endnote w:type="continuationSeparator" w:id="0">
    <w:p w:rsidR="00FE0D34" w:rsidRDefault="00FE0D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4ED" w:rsidRDefault="00B051B7" w:rsidP="00B5663F">
    <w:pPr>
      <w:pStyle w:val="a6"/>
      <w:framePr w:wrap="around" w:vAnchor="text" w:hAnchor="margin" w:xAlign="center" w:y="1"/>
      <w:rPr>
        <w:rStyle w:val="aa"/>
      </w:rPr>
    </w:pPr>
    <w:r>
      <w:rPr>
        <w:rStyle w:val="aa"/>
      </w:rPr>
      <w:fldChar w:fldCharType="begin"/>
    </w:r>
    <w:r w:rsidR="000254ED">
      <w:rPr>
        <w:rStyle w:val="aa"/>
      </w:rPr>
      <w:instrText xml:space="preserve">PAGE  </w:instrText>
    </w:r>
    <w:r>
      <w:rPr>
        <w:rStyle w:val="aa"/>
      </w:rPr>
      <w:fldChar w:fldCharType="separate"/>
    </w:r>
    <w:r w:rsidR="000254ED">
      <w:rPr>
        <w:rStyle w:val="aa"/>
        <w:noProof/>
      </w:rPr>
      <w:t>2</w:t>
    </w:r>
    <w:r>
      <w:rPr>
        <w:rStyle w:val="aa"/>
      </w:rPr>
      <w:fldChar w:fldCharType="end"/>
    </w:r>
  </w:p>
  <w:p w:rsidR="000254ED" w:rsidRDefault="000254ED">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4ED" w:rsidRPr="00796B95" w:rsidRDefault="00B051B7" w:rsidP="00B5663F">
    <w:pPr>
      <w:pStyle w:val="a6"/>
      <w:framePr w:wrap="around" w:vAnchor="text" w:hAnchor="margin" w:xAlign="center" w:y="1"/>
      <w:rPr>
        <w:rStyle w:val="aa"/>
        <w:rFonts w:ascii="新細明體" w:hAnsi="新細明體"/>
      </w:rPr>
    </w:pPr>
    <w:r w:rsidRPr="00796B95">
      <w:rPr>
        <w:rStyle w:val="aa"/>
        <w:rFonts w:ascii="新細明體" w:hAnsi="新細明體"/>
      </w:rPr>
      <w:fldChar w:fldCharType="begin"/>
    </w:r>
    <w:r w:rsidR="000254ED" w:rsidRPr="00796B95">
      <w:rPr>
        <w:rStyle w:val="aa"/>
        <w:rFonts w:ascii="新細明體" w:hAnsi="新細明體"/>
      </w:rPr>
      <w:instrText xml:space="preserve">PAGE  </w:instrText>
    </w:r>
    <w:r w:rsidRPr="00796B95">
      <w:rPr>
        <w:rStyle w:val="aa"/>
        <w:rFonts w:ascii="新細明體" w:hAnsi="新細明體"/>
      </w:rPr>
      <w:fldChar w:fldCharType="separate"/>
    </w:r>
    <w:r w:rsidR="00B44800">
      <w:rPr>
        <w:rStyle w:val="aa"/>
        <w:rFonts w:ascii="新細明體" w:hAnsi="新細明體"/>
        <w:noProof/>
      </w:rPr>
      <w:t>4</w:t>
    </w:r>
    <w:r w:rsidRPr="00796B95">
      <w:rPr>
        <w:rStyle w:val="aa"/>
        <w:rFonts w:ascii="新細明體" w:hAnsi="新細明體"/>
      </w:rPr>
      <w:fldChar w:fldCharType="end"/>
    </w:r>
  </w:p>
  <w:p w:rsidR="000254ED" w:rsidRDefault="000254ED">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D34" w:rsidRDefault="00FE0D34">
      <w:r>
        <w:separator/>
      </w:r>
    </w:p>
  </w:footnote>
  <w:footnote w:type="continuationSeparator" w:id="0">
    <w:p w:rsidR="00FE0D34" w:rsidRDefault="00FE0D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77667"/>
    <w:multiLevelType w:val="multilevel"/>
    <w:tmpl w:val="92E4D1F0"/>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nsid w:val="013A3A7D"/>
    <w:multiLevelType w:val="multilevel"/>
    <w:tmpl w:val="92E4D1F0"/>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
    <w:nsid w:val="024A735D"/>
    <w:multiLevelType w:val="multilevel"/>
    <w:tmpl w:val="92E4D1F0"/>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3">
    <w:nsid w:val="05036DCE"/>
    <w:multiLevelType w:val="multilevel"/>
    <w:tmpl w:val="8FC62D94"/>
    <w:lvl w:ilvl="0">
      <w:start w:val="2"/>
      <w:numFmt w:val="decimal"/>
      <w:lvlText w:val="%1."/>
      <w:lvlJc w:val="left"/>
      <w:pPr>
        <w:tabs>
          <w:tab w:val="num" w:pos="227"/>
        </w:tabs>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4">
    <w:nsid w:val="08FF5F38"/>
    <w:multiLevelType w:val="hybridMultilevel"/>
    <w:tmpl w:val="929C0BD4"/>
    <w:lvl w:ilvl="0" w:tplc="7F3CAA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96D5BE8"/>
    <w:multiLevelType w:val="hybridMultilevel"/>
    <w:tmpl w:val="80721856"/>
    <w:lvl w:ilvl="0" w:tplc="14A8B19C">
      <w:start w:val="1"/>
      <w:numFmt w:val="decimal"/>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B1D7850"/>
    <w:multiLevelType w:val="multilevel"/>
    <w:tmpl w:val="92E4D1F0"/>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7">
    <w:nsid w:val="0B920596"/>
    <w:multiLevelType w:val="multilevel"/>
    <w:tmpl w:val="92E4D1F0"/>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8">
    <w:nsid w:val="0DFB13C6"/>
    <w:multiLevelType w:val="hybridMultilevel"/>
    <w:tmpl w:val="8F309A94"/>
    <w:lvl w:ilvl="0" w:tplc="855E0E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0F851902"/>
    <w:multiLevelType w:val="multilevel"/>
    <w:tmpl w:val="92E4D1F0"/>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0">
    <w:nsid w:val="11A75A39"/>
    <w:multiLevelType w:val="hybridMultilevel"/>
    <w:tmpl w:val="CD0E4218"/>
    <w:lvl w:ilvl="0" w:tplc="0D28F6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12127606"/>
    <w:multiLevelType w:val="hybridMultilevel"/>
    <w:tmpl w:val="2DE619F2"/>
    <w:lvl w:ilvl="0" w:tplc="7298CF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12F87226"/>
    <w:multiLevelType w:val="hybridMultilevel"/>
    <w:tmpl w:val="B40E30B8"/>
    <w:lvl w:ilvl="0" w:tplc="12C0BA36">
      <w:start w:val="2"/>
      <w:numFmt w:val="decimal"/>
      <w:lvlText w:val="%1."/>
      <w:lvlJc w:val="left"/>
      <w:pPr>
        <w:ind w:left="732"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14F535B4"/>
    <w:multiLevelType w:val="hybridMultilevel"/>
    <w:tmpl w:val="74FC6A8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16F61B81"/>
    <w:multiLevelType w:val="hybridMultilevel"/>
    <w:tmpl w:val="B4BAC88E"/>
    <w:lvl w:ilvl="0" w:tplc="1A2C8F04">
      <w:start w:val="1"/>
      <w:numFmt w:val="decimal"/>
      <w:lvlText w:val="%1."/>
      <w:lvlJc w:val="left"/>
      <w:pPr>
        <w:ind w:left="555"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18454890"/>
    <w:multiLevelType w:val="hybridMultilevel"/>
    <w:tmpl w:val="5B0EC202"/>
    <w:lvl w:ilvl="0" w:tplc="58285DD2">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19A21AC2"/>
    <w:multiLevelType w:val="hybridMultilevel"/>
    <w:tmpl w:val="3624949C"/>
    <w:lvl w:ilvl="0" w:tplc="4D8C80B4">
      <w:start w:val="1"/>
      <w:numFmt w:val="decimal"/>
      <w:lvlText w:val="%1."/>
      <w:lvlJc w:val="left"/>
      <w:pPr>
        <w:ind w:left="480" w:hanging="480"/>
      </w:pPr>
      <w:rPr>
        <w:rFont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1B071E40"/>
    <w:multiLevelType w:val="multilevel"/>
    <w:tmpl w:val="92E4D1F0"/>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8">
    <w:nsid w:val="1BDB4C02"/>
    <w:multiLevelType w:val="hybridMultilevel"/>
    <w:tmpl w:val="64D48350"/>
    <w:lvl w:ilvl="0" w:tplc="37AC4FC8">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1CEA719B"/>
    <w:multiLevelType w:val="hybridMultilevel"/>
    <w:tmpl w:val="BA363580"/>
    <w:lvl w:ilvl="0" w:tplc="B8680E3A">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1E9314EF"/>
    <w:multiLevelType w:val="hybridMultilevel"/>
    <w:tmpl w:val="929C0BD4"/>
    <w:lvl w:ilvl="0" w:tplc="7F3CAA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1EEF5DA8"/>
    <w:multiLevelType w:val="hybridMultilevel"/>
    <w:tmpl w:val="2328126A"/>
    <w:lvl w:ilvl="0" w:tplc="D70C8E08">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1EF024A6"/>
    <w:multiLevelType w:val="hybridMultilevel"/>
    <w:tmpl w:val="9E024B0C"/>
    <w:lvl w:ilvl="0" w:tplc="B240DA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20064F54"/>
    <w:multiLevelType w:val="hybridMultilevel"/>
    <w:tmpl w:val="281E8A20"/>
    <w:lvl w:ilvl="0" w:tplc="B240DA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22C4642E"/>
    <w:multiLevelType w:val="multilevel"/>
    <w:tmpl w:val="D2E06ED8"/>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5">
    <w:nsid w:val="232A4A98"/>
    <w:multiLevelType w:val="multilevel"/>
    <w:tmpl w:val="92E4D1F0"/>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6">
    <w:nsid w:val="24EB7532"/>
    <w:multiLevelType w:val="multilevel"/>
    <w:tmpl w:val="2C1C79A6"/>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7">
    <w:nsid w:val="253A5092"/>
    <w:multiLevelType w:val="hybridMultilevel"/>
    <w:tmpl w:val="535A3DCE"/>
    <w:lvl w:ilvl="0" w:tplc="6E901130">
      <w:start w:val="1"/>
      <w:numFmt w:val="taiwaneseCountingThousand"/>
      <w:lvlText w:val="%1、"/>
      <w:lvlJc w:val="left"/>
      <w:pPr>
        <w:tabs>
          <w:tab w:val="num" w:pos="480"/>
        </w:tabs>
        <w:ind w:left="480" w:hanging="480"/>
      </w:pPr>
      <w:rPr>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nsid w:val="255620A1"/>
    <w:multiLevelType w:val="hybridMultilevel"/>
    <w:tmpl w:val="20024018"/>
    <w:lvl w:ilvl="0" w:tplc="6A1E823A">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25EF701B"/>
    <w:multiLevelType w:val="hybridMultilevel"/>
    <w:tmpl w:val="02A60A20"/>
    <w:lvl w:ilvl="0" w:tplc="6A1E823A">
      <w:start w:val="1"/>
      <w:numFmt w:val="decimal"/>
      <w:lvlText w:val="(%1)"/>
      <w:lvlJc w:val="left"/>
      <w:pPr>
        <w:ind w:left="764" w:hanging="480"/>
      </w:pPr>
      <w:rPr>
        <w:rFonts w:hint="default"/>
        <w:color w:val="auto"/>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0">
    <w:nsid w:val="28726807"/>
    <w:multiLevelType w:val="multilevel"/>
    <w:tmpl w:val="A9326E70"/>
    <w:lvl w:ilvl="0">
      <w:start w:val="1"/>
      <w:numFmt w:val="decimal"/>
      <w:suff w:val="nothing"/>
      <w:lvlText w:val="(%1)"/>
      <w:lvlJc w:val="left"/>
      <w:pPr>
        <w:ind w:left="510" w:hanging="226"/>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31">
    <w:nsid w:val="2B4C35A0"/>
    <w:multiLevelType w:val="hybridMultilevel"/>
    <w:tmpl w:val="74FC6A8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2BDD7B78"/>
    <w:multiLevelType w:val="multilevel"/>
    <w:tmpl w:val="9B06AD1A"/>
    <w:lvl w:ilvl="0">
      <w:start w:val="1"/>
      <w:numFmt w:val="decimal"/>
      <w:suff w:val="nothing"/>
      <w:lvlText w:val="(%1)"/>
      <w:lvlJc w:val="left"/>
      <w:pPr>
        <w:ind w:left="510" w:hanging="226"/>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33">
    <w:nsid w:val="2EC3183E"/>
    <w:multiLevelType w:val="hybridMultilevel"/>
    <w:tmpl w:val="A6D6F5B2"/>
    <w:lvl w:ilvl="0" w:tplc="34D4264A">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2ECB4CED"/>
    <w:multiLevelType w:val="hybridMultilevel"/>
    <w:tmpl w:val="74FC6A88"/>
    <w:lvl w:ilvl="0" w:tplc="04090015">
      <w:start w:val="1"/>
      <w:numFmt w:val="taiwaneseCountingThousand"/>
      <w:lvlText w:val="%1、"/>
      <w:lvlJc w:val="left"/>
      <w:pPr>
        <w:ind w:left="4449"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30AD2973"/>
    <w:multiLevelType w:val="multilevel"/>
    <w:tmpl w:val="7F66F5DA"/>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36">
    <w:nsid w:val="30BF5ADC"/>
    <w:multiLevelType w:val="hybridMultilevel"/>
    <w:tmpl w:val="7DEAEB96"/>
    <w:lvl w:ilvl="0" w:tplc="A0E88AE4">
      <w:start w:val="1"/>
      <w:numFmt w:val="decimal"/>
      <w:lvlText w:val="%1."/>
      <w:lvlJc w:val="left"/>
      <w:pPr>
        <w:ind w:left="675" w:hanging="480"/>
      </w:pPr>
      <w:rPr>
        <w:rFonts w:hint="default"/>
        <w:color w:val="auto"/>
      </w:rPr>
    </w:lvl>
    <w:lvl w:ilvl="1" w:tplc="04090019" w:tentative="1">
      <w:start w:val="1"/>
      <w:numFmt w:val="ideographTraditional"/>
      <w:lvlText w:val="%2、"/>
      <w:lvlJc w:val="left"/>
      <w:pPr>
        <w:ind w:left="1155" w:hanging="480"/>
      </w:pPr>
    </w:lvl>
    <w:lvl w:ilvl="2" w:tplc="0409001B" w:tentative="1">
      <w:start w:val="1"/>
      <w:numFmt w:val="lowerRoman"/>
      <w:lvlText w:val="%3."/>
      <w:lvlJc w:val="right"/>
      <w:pPr>
        <w:ind w:left="1635" w:hanging="480"/>
      </w:pPr>
    </w:lvl>
    <w:lvl w:ilvl="3" w:tplc="0409000F" w:tentative="1">
      <w:start w:val="1"/>
      <w:numFmt w:val="decimal"/>
      <w:lvlText w:val="%4."/>
      <w:lvlJc w:val="left"/>
      <w:pPr>
        <w:ind w:left="2115" w:hanging="480"/>
      </w:pPr>
    </w:lvl>
    <w:lvl w:ilvl="4" w:tplc="04090019" w:tentative="1">
      <w:start w:val="1"/>
      <w:numFmt w:val="ideographTraditional"/>
      <w:lvlText w:val="%5、"/>
      <w:lvlJc w:val="left"/>
      <w:pPr>
        <w:ind w:left="2595" w:hanging="480"/>
      </w:pPr>
    </w:lvl>
    <w:lvl w:ilvl="5" w:tplc="0409001B" w:tentative="1">
      <w:start w:val="1"/>
      <w:numFmt w:val="lowerRoman"/>
      <w:lvlText w:val="%6."/>
      <w:lvlJc w:val="right"/>
      <w:pPr>
        <w:ind w:left="3075" w:hanging="480"/>
      </w:pPr>
    </w:lvl>
    <w:lvl w:ilvl="6" w:tplc="0409000F" w:tentative="1">
      <w:start w:val="1"/>
      <w:numFmt w:val="decimal"/>
      <w:lvlText w:val="%7."/>
      <w:lvlJc w:val="left"/>
      <w:pPr>
        <w:ind w:left="3555" w:hanging="480"/>
      </w:pPr>
    </w:lvl>
    <w:lvl w:ilvl="7" w:tplc="04090019" w:tentative="1">
      <w:start w:val="1"/>
      <w:numFmt w:val="ideographTraditional"/>
      <w:lvlText w:val="%8、"/>
      <w:lvlJc w:val="left"/>
      <w:pPr>
        <w:ind w:left="4035" w:hanging="480"/>
      </w:pPr>
    </w:lvl>
    <w:lvl w:ilvl="8" w:tplc="0409001B" w:tentative="1">
      <w:start w:val="1"/>
      <w:numFmt w:val="lowerRoman"/>
      <w:lvlText w:val="%9."/>
      <w:lvlJc w:val="right"/>
      <w:pPr>
        <w:ind w:left="4515" w:hanging="480"/>
      </w:pPr>
    </w:lvl>
  </w:abstractNum>
  <w:abstractNum w:abstractNumId="37">
    <w:nsid w:val="313D2E31"/>
    <w:multiLevelType w:val="multilevel"/>
    <w:tmpl w:val="85FC8B76"/>
    <w:lvl w:ilvl="0">
      <w:start w:val="1"/>
      <w:numFmt w:val="decimal"/>
      <w:suff w:val="nothing"/>
      <w:lvlText w:val="(%1)"/>
      <w:lvlJc w:val="left"/>
      <w:pPr>
        <w:ind w:left="510" w:hanging="226"/>
      </w:pPr>
      <w:rPr>
        <w:rFonts w:hint="eastAsia"/>
      </w:rPr>
    </w:lvl>
    <w:lvl w:ilvl="1">
      <w:start w:val="1"/>
      <w:numFmt w:val="ideographTraditional"/>
      <w:lvlText w:val="%2、"/>
      <w:lvlJc w:val="left"/>
      <w:pPr>
        <w:ind w:left="1003" w:hanging="480"/>
      </w:pPr>
      <w:rPr>
        <w:rFonts w:hint="eastAsia"/>
      </w:rPr>
    </w:lvl>
    <w:lvl w:ilvl="2">
      <w:start w:val="1"/>
      <w:numFmt w:val="lowerRoman"/>
      <w:lvlText w:val="%3."/>
      <w:lvlJc w:val="right"/>
      <w:pPr>
        <w:ind w:left="1483" w:hanging="480"/>
      </w:pPr>
      <w:rPr>
        <w:rFonts w:hint="eastAsia"/>
      </w:rPr>
    </w:lvl>
    <w:lvl w:ilvl="3">
      <w:start w:val="1"/>
      <w:numFmt w:val="decimal"/>
      <w:lvlText w:val="%4."/>
      <w:lvlJc w:val="left"/>
      <w:pPr>
        <w:ind w:left="1963" w:hanging="480"/>
      </w:pPr>
      <w:rPr>
        <w:rFonts w:hint="eastAsia"/>
      </w:rPr>
    </w:lvl>
    <w:lvl w:ilvl="4">
      <w:start w:val="1"/>
      <w:numFmt w:val="ideographTraditional"/>
      <w:lvlText w:val="%5、"/>
      <w:lvlJc w:val="left"/>
      <w:pPr>
        <w:ind w:left="2443" w:hanging="480"/>
      </w:pPr>
      <w:rPr>
        <w:rFonts w:hint="eastAsia"/>
      </w:rPr>
    </w:lvl>
    <w:lvl w:ilvl="5">
      <w:start w:val="1"/>
      <w:numFmt w:val="lowerRoman"/>
      <w:lvlText w:val="%6."/>
      <w:lvlJc w:val="right"/>
      <w:pPr>
        <w:ind w:left="2923" w:hanging="480"/>
      </w:pPr>
      <w:rPr>
        <w:rFonts w:hint="eastAsia"/>
      </w:rPr>
    </w:lvl>
    <w:lvl w:ilvl="6">
      <w:start w:val="1"/>
      <w:numFmt w:val="decimal"/>
      <w:lvlText w:val="%7."/>
      <w:lvlJc w:val="left"/>
      <w:pPr>
        <w:ind w:left="3403" w:hanging="480"/>
      </w:pPr>
      <w:rPr>
        <w:rFonts w:hint="eastAsia"/>
      </w:rPr>
    </w:lvl>
    <w:lvl w:ilvl="7">
      <w:start w:val="1"/>
      <w:numFmt w:val="ideographTraditional"/>
      <w:lvlText w:val="%8、"/>
      <w:lvlJc w:val="left"/>
      <w:pPr>
        <w:ind w:left="3883" w:hanging="480"/>
      </w:pPr>
      <w:rPr>
        <w:rFonts w:hint="eastAsia"/>
      </w:rPr>
    </w:lvl>
    <w:lvl w:ilvl="8">
      <w:start w:val="1"/>
      <w:numFmt w:val="lowerRoman"/>
      <w:lvlText w:val="%9."/>
      <w:lvlJc w:val="right"/>
      <w:pPr>
        <w:ind w:left="4363" w:hanging="480"/>
      </w:pPr>
      <w:rPr>
        <w:rFonts w:hint="eastAsia"/>
      </w:rPr>
    </w:lvl>
  </w:abstractNum>
  <w:abstractNum w:abstractNumId="38">
    <w:nsid w:val="339643A0"/>
    <w:multiLevelType w:val="hybridMultilevel"/>
    <w:tmpl w:val="1CCC40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36047765"/>
    <w:multiLevelType w:val="hybridMultilevel"/>
    <w:tmpl w:val="76CAC0C8"/>
    <w:lvl w:ilvl="0" w:tplc="32BA7732">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377B2B1F"/>
    <w:multiLevelType w:val="hybridMultilevel"/>
    <w:tmpl w:val="74FC6A8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37876A42"/>
    <w:multiLevelType w:val="multilevel"/>
    <w:tmpl w:val="C284B664"/>
    <w:lvl w:ilvl="0">
      <w:start w:val="1"/>
      <w:numFmt w:val="decimal"/>
      <w:suff w:val="nothing"/>
      <w:lvlText w:val="(%1)"/>
      <w:lvlJc w:val="left"/>
      <w:pPr>
        <w:ind w:left="510" w:hanging="226"/>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42">
    <w:nsid w:val="38FA1816"/>
    <w:multiLevelType w:val="hybridMultilevel"/>
    <w:tmpl w:val="74FC6A8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39245AAF"/>
    <w:multiLevelType w:val="multilevel"/>
    <w:tmpl w:val="45846E78"/>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44">
    <w:nsid w:val="3BD52543"/>
    <w:multiLevelType w:val="hybridMultilevel"/>
    <w:tmpl w:val="4C76BCD0"/>
    <w:lvl w:ilvl="0" w:tplc="F2D20652">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nsid w:val="3C461B8A"/>
    <w:multiLevelType w:val="hybridMultilevel"/>
    <w:tmpl w:val="2384F854"/>
    <w:lvl w:ilvl="0" w:tplc="5120A85A">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nsid w:val="3D233B15"/>
    <w:multiLevelType w:val="hybridMultilevel"/>
    <w:tmpl w:val="E7C28686"/>
    <w:lvl w:ilvl="0" w:tplc="494E8826">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nsid w:val="3E01630E"/>
    <w:multiLevelType w:val="multilevel"/>
    <w:tmpl w:val="92E4D1F0"/>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48">
    <w:nsid w:val="3E6B5B1E"/>
    <w:multiLevelType w:val="multilevel"/>
    <w:tmpl w:val="92E4D1F0"/>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49">
    <w:nsid w:val="3F571C4B"/>
    <w:multiLevelType w:val="multilevel"/>
    <w:tmpl w:val="4648C606"/>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50">
    <w:nsid w:val="409E3E81"/>
    <w:multiLevelType w:val="hybridMultilevel"/>
    <w:tmpl w:val="351AB2B0"/>
    <w:lvl w:ilvl="0" w:tplc="B240DA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nsid w:val="41B73921"/>
    <w:multiLevelType w:val="hybridMultilevel"/>
    <w:tmpl w:val="E304B42A"/>
    <w:lvl w:ilvl="0" w:tplc="98104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nsid w:val="42CA77D8"/>
    <w:multiLevelType w:val="multilevel"/>
    <w:tmpl w:val="150495D4"/>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53">
    <w:nsid w:val="43EF6E34"/>
    <w:multiLevelType w:val="hybridMultilevel"/>
    <w:tmpl w:val="74FC6A8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nsid w:val="441471EC"/>
    <w:multiLevelType w:val="multilevel"/>
    <w:tmpl w:val="92E4D1F0"/>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55">
    <w:nsid w:val="467D7286"/>
    <w:multiLevelType w:val="hybridMultilevel"/>
    <w:tmpl w:val="D81C540A"/>
    <w:lvl w:ilvl="0" w:tplc="D40EDAEA">
      <w:start w:val="1"/>
      <w:numFmt w:val="decimal"/>
      <w:lvlText w:val="(%1)"/>
      <w:lvlJc w:val="left"/>
      <w:pPr>
        <w:ind w:left="480" w:hanging="360"/>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56">
    <w:nsid w:val="46A747AB"/>
    <w:multiLevelType w:val="hybridMultilevel"/>
    <w:tmpl w:val="90F6A9F8"/>
    <w:lvl w:ilvl="0" w:tplc="0B26062A">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nsid w:val="493C36AB"/>
    <w:multiLevelType w:val="multilevel"/>
    <w:tmpl w:val="AA0296BE"/>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58">
    <w:nsid w:val="4ABD706C"/>
    <w:multiLevelType w:val="hybridMultilevel"/>
    <w:tmpl w:val="74FC6A8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nsid w:val="4B135F3A"/>
    <w:multiLevelType w:val="hybridMultilevel"/>
    <w:tmpl w:val="04E0581A"/>
    <w:lvl w:ilvl="0" w:tplc="1772B6E2">
      <w:start w:val="1"/>
      <w:numFmt w:val="decimal"/>
      <w:lvlText w:val="(%1)"/>
      <w:lvlJc w:val="left"/>
      <w:pPr>
        <w:ind w:left="732"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nsid w:val="4C2B54C0"/>
    <w:multiLevelType w:val="hybridMultilevel"/>
    <w:tmpl w:val="FD1EF3BA"/>
    <w:lvl w:ilvl="0" w:tplc="16260204">
      <w:start w:val="1"/>
      <w:numFmt w:val="taiwaneseCountingThousand"/>
      <w:lvlText w:val="%1、"/>
      <w:lvlJc w:val="left"/>
      <w:pPr>
        <w:ind w:left="906" w:hanging="480"/>
      </w:pPr>
      <w:rPr>
        <w:rFonts w:hint="eastAsia"/>
      </w:rPr>
    </w:lvl>
    <w:lvl w:ilvl="1" w:tplc="04090019" w:tentative="1">
      <w:start w:val="1"/>
      <w:numFmt w:val="ideographTraditional"/>
      <w:lvlText w:val="%2、"/>
      <w:lvlJc w:val="left"/>
      <w:pPr>
        <w:ind w:left="1426" w:hanging="480"/>
      </w:pPr>
    </w:lvl>
    <w:lvl w:ilvl="2" w:tplc="0409001B" w:tentative="1">
      <w:start w:val="1"/>
      <w:numFmt w:val="lowerRoman"/>
      <w:lvlText w:val="%3."/>
      <w:lvlJc w:val="right"/>
      <w:pPr>
        <w:ind w:left="1906" w:hanging="480"/>
      </w:pPr>
    </w:lvl>
    <w:lvl w:ilvl="3" w:tplc="0409000F" w:tentative="1">
      <w:start w:val="1"/>
      <w:numFmt w:val="decimal"/>
      <w:lvlText w:val="%4."/>
      <w:lvlJc w:val="left"/>
      <w:pPr>
        <w:ind w:left="2386" w:hanging="480"/>
      </w:pPr>
    </w:lvl>
    <w:lvl w:ilvl="4" w:tplc="04090019" w:tentative="1">
      <w:start w:val="1"/>
      <w:numFmt w:val="ideographTraditional"/>
      <w:lvlText w:val="%5、"/>
      <w:lvlJc w:val="left"/>
      <w:pPr>
        <w:ind w:left="2866" w:hanging="480"/>
      </w:pPr>
    </w:lvl>
    <w:lvl w:ilvl="5" w:tplc="0409001B" w:tentative="1">
      <w:start w:val="1"/>
      <w:numFmt w:val="lowerRoman"/>
      <w:lvlText w:val="%6."/>
      <w:lvlJc w:val="right"/>
      <w:pPr>
        <w:ind w:left="3346" w:hanging="480"/>
      </w:pPr>
    </w:lvl>
    <w:lvl w:ilvl="6" w:tplc="0409000F" w:tentative="1">
      <w:start w:val="1"/>
      <w:numFmt w:val="decimal"/>
      <w:lvlText w:val="%7."/>
      <w:lvlJc w:val="left"/>
      <w:pPr>
        <w:ind w:left="3826" w:hanging="480"/>
      </w:pPr>
    </w:lvl>
    <w:lvl w:ilvl="7" w:tplc="04090019" w:tentative="1">
      <w:start w:val="1"/>
      <w:numFmt w:val="ideographTraditional"/>
      <w:lvlText w:val="%8、"/>
      <w:lvlJc w:val="left"/>
      <w:pPr>
        <w:ind w:left="4306" w:hanging="480"/>
      </w:pPr>
    </w:lvl>
    <w:lvl w:ilvl="8" w:tplc="0409001B" w:tentative="1">
      <w:start w:val="1"/>
      <w:numFmt w:val="lowerRoman"/>
      <w:lvlText w:val="%9."/>
      <w:lvlJc w:val="right"/>
      <w:pPr>
        <w:ind w:left="4786" w:hanging="480"/>
      </w:pPr>
    </w:lvl>
  </w:abstractNum>
  <w:abstractNum w:abstractNumId="61">
    <w:nsid w:val="4DB273D0"/>
    <w:multiLevelType w:val="multilevel"/>
    <w:tmpl w:val="92E4D1F0"/>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62">
    <w:nsid w:val="4EF259CC"/>
    <w:multiLevelType w:val="hybridMultilevel"/>
    <w:tmpl w:val="BE5C7DDE"/>
    <w:lvl w:ilvl="0" w:tplc="B240DA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nsid w:val="4EFD10B7"/>
    <w:multiLevelType w:val="multilevel"/>
    <w:tmpl w:val="96A01922"/>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64">
    <w:nsid w:val="4F80244B"/>
    <w:multiLevelType w:val="multilevel"/>
    <w:tmpl w:val="92E4D1F0"/>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65">
    <w:nsid w:val="501E6716"/>
    <w:multiLevelType w:val="hybridMultilevel"/>
    <w:tmpl w:val="C1C89010"/>
    <w:lvl w:ilvl="0" w:tplc="2ABE09DC">
      <w:start w:val="1"/>
      <w:numFmt w:val="decimal"/>
      <w:lvlText w:val="%1."/>
      <w:lvlJc w:val="left"/>
      <w:pPr>
        <w:ind w:left="362" w:hanging="360"/>
      </w:pPr>
      <w:rPr>
        <w:rFonts w:cs="細明體" w:hint="default"/>
        <w:color w:val="auto"/>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66">
    <w:nsid w:val="529D1CAF"/>
    <w:multiLevelType w:val="multilevel"/>
    <w:tmpl w:val="92E4D1F0"/>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67">
    <w:nsid w:val="56A7054A"/>
    <w:multiLevelType w:val="multilevel"/>
    <w:tmpl w:val="92E4D1F0"/>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68">
    <w:nsid w:val="5ABE6E52"/>
    <w:multiLevelType w:val="hybridMultilevel"/>
    <w:tmpl w:val="929C0BD4"/>
    <w:lvl w:ilvl="0" w:tplc="7F3CAA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nsid w:val="5C810192"/>
    <w:multiLevelType w:val="multilevel"/>
    <w:tmpl w:val="92E4D1F0"/>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70">
    <w:nsid w:val="5CCF2BC7"/>
    <w:multiLevelType w:val="multilevel"/>
    <w:tmpl w:val="6AE089DE"/>
    <w:lvl w:ilvl="0">
      <w:start w:val="1"/>
      <w:numFmt w:val="decimal"/>
      <w:suff w:val="nothing"/>
      <w:lvlText w:val="(%1)"/>
      <w:lvlJc w:val="left"/>
      <w:pPr>
        <w:ind w:left="510" w:hanging="226"/>
      </w:pPr>
      <w:rPr>
        <w:rFonts w:hint="eastAsia"/>
        <w:color w:val="auto"/>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71">
    <w:nsid w:val="601838FA"/>
    <w:multiLevelType w:val="multilevel"/>
    <w:tmpl w:val="D50CE18C"/>
    <w:lvl w:ilvl="0">
      <w:start w:val="1"/>
      <w:numFmt w:val="decimal"/>
      <w:suff w:val="nothing"/>
      <w:lvlText w:val="(%1)"/>
      <w:lvlJc w:val="left"/>
      <w:pPr>
        <w:ind w:left="510" w:hanging="226"/>
      </w:pPr>
      <w:rPr>
        <w:rFonts w:hint="eastAsia"/>
        <w:color w:val="auto"/>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72">
    <w:nsid w:val="60834933"/>
    <w:multiLevelType w:val="hybridMultilevel"/>
    <w:tmpl w:val="929C0BD4"/>
    <w:lvl w:ilvl="0" w:tplc="7F3CAA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nsid w:val="60E219F5"/>
    <w:multiLevelType w:val="hybridMultilevel"/>
    <w:tmpl w:val="183AB7B0"/>
    <w:lvl w:ilvl="0" w:tplc="71925F0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nsid w:val="61BA75DD"/>
    <w:multiLevelType w:val="hybridMultilevel"/>
    <w:tmpl w:val="929C0BD4"/>
    <w:lvl w:ilvl="0" w:tplc="7F3CAA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nsid w:val="63341FD9"/>
    <w:multiLevelType w:val="hybridMultilevel"/>
    <w:tmpl w:val="C182232C"/>
    <w:lvl w:ilvl="0" w:tplc="E6EECC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nsid w:val="68612DE6"/>
    <w:multiLevelType w:val="multilevel"/>
    <w:tmpl w:val="92E4D1F0"/>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77">
    <w:nsid w:val="6A44799F"/>
    <w:multiLevelType w:val="hybridMultilevel"/>
    <w:tmpl w:val="929C0BD4"/>
    <w:lvl w:ilvl="0" w:tplc="7F3CAA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nsid w:val="6A550DD2"/>
    <w:multiLevelType w:val="multilevel"/>
    <w:tmpl w:val="92E4D1F0"/>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79">
    <w:nsid w:val="6A79679E"/>
    <w:multiLevelType w:val="hybridMultilevel"/>
    <w:tmpl w:val="CDCC9F3E"/>
    <w:lvl w:ilvl="0" w:tplc="DB90BA18">
      <w:start w:val="2"/>
      <w:numFmt w:val="decimal"/>
      <w:lvlText w:val="(1)%1"/>
      <w:lvlJc w:val="left"/>
      <w:pPr>
        <w:ind w:left="732"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nsid w:val="6AE5242F"/>
    <w:multiLevelType w:val="hybridMultilevel"/>
    <w:tmpl w:val="691E10C6"/>
    <w:lvl w:ilvl="0" w:tplc="F3E67560">
      <w:start w:val="1"/>
      <w:numFmt w:val="decimal"/>
      <w:lvlText w:val="%1."/>
      <w:lvlJc w:val="left"/>
      <w:pPr>
        <w:ind w:left="360" w:hanging="360"/>
      </w:pPr>
      <w:rPr>
        <w:rFonts w:cs="細明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nsid w:val="6C216F6A"/>
    <w:multiLevelType w:val="hybridMultilevel"/>
    <w:tmpl w:val="1BBA0844"/>
    <w:lvl w:ilvl="0" w:tplc="65A6FE32">
      <w:start w:val="1"/>
      <w:numFmt w:val="decimal"/>
      <w:lvlText w:val="%1."/>
      <w:lvlJc w:val="left"/>
      <w:pPr>
        <w:ind w:left="48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nsid w:val="6D5828AF"/>
    <w:multiLevelType w:val="hybridMultilevel"/>
    <w:tmpl w:val="F96ADF4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nsid w:val="6FE625B1"/>
    <w:multiLevelType w:val="hybridMultilevel"/>
    <w:tmpl w:val="6BE49582"/>
    <w:lvl w:ilvl="0" w:tplc="3E547D6C">
      <w:start w:val="1"/>
      <w:numFmt w:val="decimal"/>
      <w:lvlText w:val="%1."/>
      <w:lvlJc w:val="left"/>
      <w:pPr>
        <w:ind w:left="1406" w:hanging="720"/>
      </w:pPr>
      <w:rPr>
        <w:rFonts w:hint="eastAsia"/>
      </w:rPr>
    </w:lvl>
    <w:lvl w:ilvl="1" w:tplc="04090019" w:tentative="1">
      <w:start w:val="1"/>
      <w:numFmt w:val="ideographTraditional"/>
      <w:lvlText w:val="%2、"/>
      <w:lvlJc w:val="left"/>
      <w:pPr>
        <w:ind w:left="1303" w:hanging="480"/>
      </w:pPr>
    </w:lvl>
    <w:lvl w:ilvl="2" w:tplc="0409001B" w:tentative="1">
      <w:start w:val="1"/>
      <w:numFmt w:val="lowerRoman"/>
      <w:lvlText w:val="%3."/>
      <w:lvlJc w:val="right"/>
      <w:pPr>
        <w:ind w:left="1783" w:hanging="480"/>
      </w:pPr>
    </w:lvl>
    <w:lvl w:ilvl="3" w:tplc="0409000F" w:tentative="1">
      <w:start w:val="1"/>
      <w:numFmt w:val="decimal"/>
      <w:lvlText w:val="%4."/>
      <w:lvlJc w:val="left"/>
      <w:pPr>
        <w:ind w:left="2263" w:hanging="480"/>
      </w:pPr>
    </w:lvl>
    <w:lvl w:ilvl="4" w:tplc="04090019" w:tentative="1">
      <w:start w:val="1"/>
      <w:numFmt w:val="ideographTraditional"/>
      <w:lvlText w:val="%5、"/>
      <w:lvlJc w:val="left"/>
      <w:pPr>
        <w:ind w:left="2743" w:hanging="480"/>
      </w:pPr>
    </w:lvl>
    <w:lvl w:ilvl="5" w:tplc="0409001B" w:tentative="1">
      <w:start w:val="1"/>
      <w:numFmt w:val="lowerRoman"/>
      <w:lvlText w:val="%6."/>
      <w:lvlJc w:val="right"/>
      <w:pPr>
        <w:ind w:left="3223" w:hanging="480"/>
      </w:pPr>
    </w:lvl>
    <w:lvl w:ilvl="6" w:tplc="0409000F" w:tentative="1">
      <w:start w:val="1"/>
      <w:numFmt w:val="decimal"/>
      <w:lvlText w:val="%7."/>
      <w:lvlJc w:val="left"/>
      <w:pPr>
        <w:ind w:left="3703" w:hanging="480"/>
      </w:pPr>
    </w:lvl>
    <w:lvl w:ilvl="7" w:tplc="04090019" w:tentative="1">
      <w:start w:val="1"/>
      <w:numFmt w:val="ideographTraditional"/>
      <w:lvlText w:val="%8、"/>
      <w:lvlJc w:val="left"/>
      <w:pPr>
        <w:ind w:left="4183" w:hanging="480"/>
      </w:pPr>
    </w:lvl>
    <w:lvl w:ilvl="8" w:tplc="0409001B" w:tentative="1">
      <w:start w:val="1"/>
      <w:numFmt w:val="lowerRoman"/>
      <w:lvlText w:val="%9."/>
      <w:lvlJc w:val="right"/>
      <w:pPr>
        <w:ind w:left="4663" w:hanging="480"/>
      </w:pPr>
    </w:lvl>
  </w:abstractNum>
  <w:abstractNum w:abstractNumId="84">
    <w:nsid w:val="718435E1"/>
    <w:multiLevelType w:val="multilevel"/>
    <w:tmpl w:val="85FC8B76"/>
    <w:lvl w:ilvl="0">
      <w:start w:val="1"/>
      <w:numFmt w:val="decimal"/>
      <w:suff w:val="nothing"/>
      <w:lvlText w:val="(%1)"/>
      <w:lvlJc w:val="left"/>
      <w:pPr>
        <w:ind w:left="510" w:hanging="226"/>
      </w:pPr>
      <w:rPr>
        <w:rFonts w:hint="eastAsia"/>
      </w:rPr>
    </w:lvl>
    <w:lvl w:ilvl="1">
      <w:start w:val="1"/>
      <w:numFmt w:val="ideographTraditional"/>
      <w:lvlText w:val="%2、"/>
      <w:lvlJc w:val="left"/>
      <w:pPr>
        <w:ind w:left="1003" w:hanging="480"/>
      </w:pPr>
      <w:rPr>
        <w:rFonts w:hint="eastAsia"/>
      </w:rPr>
    </w:lvl>
    <w:lvl w:ilvl="2">
      <w:start w:val="1"/>
      <w:numFmt w:val="lowerRoman"/>
      <w:lvlText w:val="%3."/>
      <w:lvlJc w:val="right"/>
      <w:pPr>
        <w:ind w:left="1483" w:hanging="480"/>
      </w:pPr>
      <w:rPr>
        <w:rFonts w:hint="eastAsia"/>
      </w:rPr>
    </w:lvl>
    <w:lvl w:ilvl="3">
      <w:start w:val="1"/>
      <w:numFmt w:val="decimal"/>
      <w:lvlText w:val="%4."/>
      <w:lvlJc w:val="left"/>
      <w:pPr>
        <w:ind w:left="1963" w:hanging="480"/>
      </w:pPr>
      <w:rPr>
        <w:rFonts w:hint="eastAsia"/>
      </w:rPr>
    </w:lvl>
    <w:lvl w:ilvl="4">
      <w:start w:val="1"/>
      <w:numFmt w:val="ideographTraditional"/>
      <w:lvlText w:val="%5、"/>
      <w:lvlJc w:val="left"/>
      <w:pPr>
        <w:ind w:left="2443" w:hanging="480"/>
      </w:pPr>
      <w:rPr>
        <w:rFonts w:hint="eastAsia"/>
      </w:rPr>
    </w:lvl>
    <w:lvl w:ilvl="5">
      <w:start w:val="1"/>
      <w:numFmt w:val="lowerRoman"/>
      <w:lvlText w:val="%6."/>
      <w:lvlJc w:val="right"/>
      <w:pPr>
        <w:ind w:left="2923" w:hanging="480"/>
      </w:pPr>
      <w:rPr>
        <w:rFonts w:hint="eastAsia"/>
      </w:rPr>
    </w:lvl>
    <w:lvl w:ilvl="6">
      <w:start w:val="1"/>
      <w:numFmt w:val="decimal"/>
      <w:lvlText w:val="%7."/>
      <w:lvlJc w:val="left"/>
      <w:pPr>
        <w:ind w:left="3403" w:hanging="480"/>
      </w:pPr>
      <w:rPr>
        <w:rFonts w:hint="eastAsia"/>
      </w:rPr>
    </w:lvl>
    <w:lvl w:ilvl="7">
      <w:start w:val="1"/>
      <w:numFmt w:val="ideographTraditional"/>
      <w:lvlText w:val="%8、"/>
      <w:lvlJc w:val="left"/>
      <w:pPr>
        <w:ind w:left="3883" w:hanging="480"/>
      </w:pPr>
      <w:rPr>
        <w:rFonts w:hint="eastAsia"/>
      </w:rPr>
    </w:lvl>
    <w:lvl w:ilvl="8">
      <w:start w:val="1"/>
      <w:numFmt w:val="lowerRoman"/>
      <w:lvlText w:val="%9."/>
      <w:lvlJc w:val="right"/>
      <w:pPr>
        <w:ind w:left="4363" w:hanging="480"/>
      </w:pPr>
      <w:rPr>
        <w:rFonts w:hint="eastAsia"/>
      </w:rPr>
    </w:lvl>
  </w:abstractNum>
  <w:abstractNum w:abstractNumId="85">
    <w:nsid w:val="71ED7052"/>
    <w:multiLevelType w:val="hybridMultilevel"/>
    <w:tmpl w:val="5CB62816"/>
    <w:lvl w:ilvl="0" w:tplc="4EA6841A">
      <w:start w:val="1"/>
      <w:numFmt w:val="decimal"/>
      <w:lvlText w:val="(%1)"/>
      <w:lvlJc w:val="left"/>
      <w:pPr>
        <w:ind w:left="732" w:hanging="360"/>
      </w:pPr>
      <w:rPr>
        <w:rFonts w:hint="default"/>
        <w:color w:val="auto"/>
      </w:rPr>
    </w:lvl>
    <w:lvl w:ilvl="1" w:tplc="04090019">
      <w:start w:val="1"/>
      <w:numFmt w:val="ideographTraditional"/>
      <w:lvlText w:val="%2、"/>
      <w:lvlJc w:val="left"/>
      <w:pPr>
        <w:ind w:left="1332" w:hanging="480"/>
      </w:pPr>
    </w:lvl>
    <w:lvl w:ilvl="2" w:tplc="0409001B">
      <w:start w:val="1"/>
      <w:numFmt w:val="lowerRoman"/>
      <w:lvlText w:val="%3."/>
      <w:lvlJc w:val="right"/>
      <w:pPr>
        <w:ind w:left="1812" w:hanging="480"/>
      </w:pPr>
    </w:lvl>
    <w:lvl w:ilvl="3" w:tplc="0409000F" w:tentative="1">
      <w:start w:val="1"/>
      <w:numFmt w:val="decimal"/>
      <w:lvlText w:val="%4."/>
      <w:lvlJc w:val="left"/>
      <w:pPr>
        <w:ind w:left="2292" w:hanging="480"/>
      </w:pPr>
    </w:lvl>
    <w:lvl w:ilvl="4" w:tplc="04090019" w:tentative="1">
      <w:start w:val="1"/>
      <w:numFmt w:val="ideographTraditional"/>
      <w:lvlText w:val="%5、"/>
      <w:lvlJc w:val="left"/>
      <w:pPr>
        <w:ind w:left="2772" w:hanging="480"/>
      </w:pPr>
    </w:lvl>
    <w:lvl w:ilvl="5" w:tplc="0409001B" w:tentative="1">
      <w:start w:val="1"/>
      <w:numFmt w:val="lowerRoman"/>
      <w:lvlText w:val="%6."/>
      <w:lvlJc w:val="right"/>
      <w:pPr>
        <w:ind w:left="3252" w:hanging="480"/>
      </w:pPr>
    </w:lvl>
    <w:lvl w:ilvl="6" w:tplc="0409000F" w:tentative="1">
      <w:start w:val="1"/>
      <w:numFmt w:val="decimal"/>
      <w:lvlText w:val="%7."/>
      <w:lvlJc w:val="left"/>
      <w:pPr>
        <w:ind w:left="3732" w:hanging="480"/>
      </w:pPr>
    </w:lvl>
    <w:lvl w:ilvl="7" w:tplc="04090019" w:tentative="1">
      <w:start w:val="1"/>
      <w:numFmt w:val="ideographTraditional"/>
      <w:lvlText w:val="%8、"/>
      <w:lvlJc w:val="left"/>
      <w:pPr>
        <w:ind w:left="4212" w:hanging="480"/>
      </w:pPr>
    </w:lvl>
    <w:lvl w:ilvl="8" w:tplc="0409001B" w:tentative="1">
      <w:start w:val="1"/>
      <w:numFmt w:val="lowerRoman"/>
      <w:lvlText w:val="%9."/>
      <w:lvlJc w:val="right"/>
      <w:pPr>
        <w:ind w:left="4692" w:hanging="480"/>
      </w:pPr>
    </w:lvl>
  </w:abstractNum>
  <w:abstractNum w:abstractNumId="86">
    <w:nsid w:val="7A2A5DA2"/>
    <w:multiLevelType w:val="hybridMultilevel"/>
    <w:tmpl w:val="74FC6A8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nsid w:val="7A822362"/>
    <w:multiLevelType w:val="hybridMultilevel"/>
    <w:tmpl w:val="33D49440"/>
    <w:lvl w:ilvl="0" w:tplc="0409000F">
      <w:start w:val="1"/>
      <w:numFmt w:val="decimal"/>
      <w:lvlText w:val="%1."/>
      <w:lvlJc w:val="left"/>
      <w:pPr>
        <w:ind w:left="732" w:hanging="480"/>
      </w:pPr>
    </w:lvl>
    <w:lvl w:ilvl="1" w:tplc="04090019" w:tentative="1">
      <w:start w:val="1"/>
      <w:numFmt w:val="ideographTraditional"/>
      <w:lvlText w:val="%2、"/>
      <w:lvlJc w:val="left"/>
      <w:pPr>
        <w:ind w:left="1212" w:hanging="480"/>
      </w:pPr>
    </w:lvl>
    <w:lvl w:ilvl="2" w:tplc="0409001B" w:tentative="1">
      <w:start w:val="1"/>
      <w:numFmt w:val="lowerRoman"/>
      <w:lvlText w:val="%3."/>
      <w:lvlJc w:val="right"/>
      <w:pPr>
        <w:ind w:left="1692" w:hanging="480"/>
      </w:pPr>
    </w:lvl>
    <w:lvl w:ilvl="3" w:tplc="0409000F" w:tentative="1">
      <w:start w:val="1"/>
      <w:numFmt w:val="decimal"/>
      <w:lvlText w:val="%4."/>
      <w:lvlJc w:val="left"/>
      <w:pPr>
        <w:ind w:left="2172" w:hanging="480"/>
      </w:pPr>
    </w:lvl>
    <w:lvl w:ilvl="4" w:tplc="04090019" w:tentative="1">
      <w:start w:val="1"/>
      <w:numFmt w:val="ideographTraditional"/>
      <w:lvlText w:val="%5、"/>
      <w:lvlJc w:val="left"/>
      <w:pPr>
        <w:ind w:left="2652" w:hanging="480"/>
      </w:pPr>
    </w:lvl>
    <w:lvl w:ilvl="5" w:tplc="0409001B" w:tentative="1">
      <w:start w:val="1"/>
      <w:numFmt w:val="lowerRoman"/>
      <w:lvlText w:val="%6."/>
      <w:lvlJc w:val="right"/>
      <w:pPr>
        <w:ind w:left="3132" w:hanging="480"/>
      </w:pPr>
    </w:lvl>
    <w:lvl w:ilvl="6" w:tplc="0409000F" w:tentative="1">
      <w:start w:val="1"/>
      <w:numFmt w:val="decimal"/>
      <w:lvlText w:val="%7."/>
      <w:lvlJc w:val="left"/>
      <w:pPr>
        <w:ind w:left="3612" w:hanging="480"/>
      </w:pPr>
    </w:lvl>
    <w:lvl w:ilvl="7" w:tplc="04090019" w:tentative="1">
      <w:start w:val="1"/>
      <w:numFmt w:val="ideographTraditional"/>
      <w:lvlText w:val="%8、"/>
      <w:lvlJc w:val="left"/>
      <w:pPr>
        <w:ind w:left="4092" w:hanging="480"/>
      </w:pPr>
    </w:lvl>
    <w:lvl w:ilvl="8" w:tplc="0409001B" w:tentative="1">
      <w:start w:val="1"/>
      <w:numFmt w:val="lowerRoman"/>
      <w:lvlText w:val="%9."/>
      <w:lvlJc w:val="right"/>
      <w:pPr>
        <w:ind w:left="4572" w:hanging="480"/>
      </w:pPr>
    </w:lvl>
  </w:abstractNum>
  <w:abstractNum w:abstractNumId="88">
    <w:nsid w:val="7B320E70"/>
    <w:multiLevelType w:val="hybridMultilevel"/>
    <w:tmpl w:val="3ED26082"/>
    <w:lvl w:ilvl="0" w:tplc="BBC865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nsid w:val="7DB427CF"/>
    <w:multiLevelType w:val="multilevel"/>
    <w:tmpl w:val="85FC8B76"/>
    <w:lvl w:ilvl="0">
      <w:start w:val="1"/>
      <w:numFmt w:val="decimal"/>
      <w:suff w:val="nothing"/>
      <w:lvlText w:val="(%1)"/>
      <w:lvlJc w:val="left"/>
      <w:pPr>
        <w:ind w:left="510" w:hanging="226"/>
      </w:pPr>
      <w:rPr>
        <w:rFonts w:hint="eastAsia"/>
      </w:rPr>
    </w:lvl>
    <w:lvl w:ilvl="1">
      <w:start w:val="1"/>
      <w:numFmt w:val="ideographTraditional"/>
      <w:lvlText w:val="%2、"/>
      <w:lvlJc w:val="left"/>
      <w:pPr>
        <w:ind w:left="1003" w:hanging="480"/>
      </w:pPr>
      <w:rPr>
        <w:rFonts w:hint="eastAsia"/>
      </w:rPr>
    </w:lvl>
    <w:lvl w:ilvl="2">
      <w:start w:val="1"/>
      <w:numFmt w:val="lowerRoman"/>
      <w:lvlText w:val="%3."/>
      <w:lvlJc w:val="right"/>
      <w:pPr>
        <w:ind w:left="1483" w:hanging="480"/>
      </w:pPr>
      <w:rPr>
        <w:rFonts w:hint="eastAsia"/>
      </w:rPr>
    </w:lvl>
    <w:lvl w:ilvl="3">
      <w:start w:val="1"/>
      <w:numFmt w:val="decimal"/>
      <w:lvlText w:val="%4."/>
      <w:lvlJc w:val="left"/>
      <w:pPr>
        <w:ind w:left="1963" w:hanging="480"/>
      </w:pPr>
      <w:rPr>
        <w:rFonts w:hint="eastAsia"/>
      </w:rPr>
    </w:lvl>
    <w:lvl w:ilvl="4">
      <w:start w:val="1"/>
      <w:numFmt w:val="ideographTraditional"/>
      <w:lvlText w:val="%5、"/>
      <w:lvlJc w:val="left"/>
      <w:pPr>
        <w:ind w:left="2443" w:hanging="480"/>
      </w:pPr>
      <w:rPr>
        <w:rFonts w:hint="eastAsia"/>
      </w:rPr>
    </w:lvl>
    <w:lvl w:ilvl="5">
      <w:start w:val="1"/>
      <w:numFmt w:val="lowerRoman"/>
      <w:lvlText w:val="%6."/>
      <w:lvlJc w:val="right"/>
      <w:pPr>
        <w:ind w:left="2923" w:hanging="480"/>
      </w:pPr>
      <w:rPr>
        <w:rFonts w:hint="eastAsia"/>
      </w:rPr>
    </w:lvl>
    <w:lvl w:ilvl="6">
      <w:start w:val="1"/>
      <w:numFmt w:val="decimal"/>
      <w:lvlText w:val="%7."/>
      <w:lvlJc w:val="left"/>
      <w:pPr>
        <w:ind w:left="3403" w:hanging="480"/>
      </w:pPr>
      <w:rPr>
        <w:rFonts w:hint="eastAsia"/>
      </w:rPr>
    </w:lvl>
    <w:lvl w:ilvl="7">
      <w:start w:val="1"/>
      <w:numFmt w:val="ideographTraditional"/>
      <w:lvlText w:val="%8、"/>
      <w:lvlJc w:val="left"/>
      <w:pPr>
        <w:ind w:left="3883" w:hanging="480"/>
      </w:pPr>
      <w:rPr>
        <w:rFonts w:hint="eastAsia"/>
      </w:rPr>
    </w:lvl>
    <w:lvl w:ilvl="8">
      <w:start w:val="1"/>
      <w:numFmt w:val="lowerRoman"/>
      <w:lvlText w:val="%9."/>
      <w:lvlJc w:val="right"/>
      <w:pPr>
        <w:ind w:left="4363" w:hanging="480"/>
      </w:pPr>
      <w:rPr>
        <w:rFonts w:hint="eastAsia"/>
      </w:rPr>
    </w:lvl>
  </w:abstractNum>
  <w:abstractNum w:abstractNumId="90">
    <w:nsid w:val="7E9E4CA1"/>
    <w:multiLevelType w:val="hybridMultilevel"/>
    <w:tmpl w:val="DE9EEB58"/>
    <w:lvl w:ilvl="0" w:tplc="04090015">
      <w:start w:val="1"/>
      <w:numFmt w:val="taiwaneseCountingThousand"/>
      <w:lvlText w:val="%1、"/>
      <w:lvlJc w:val="left"/>
      <w:pPr>
        <w:ind w:left="2039" w:hanging="480"/>
      </w:pPr>
    </w:lvl>
    <w:lvl w:ilvl="1" w:tplc="04090019" w:tentative="1">
      <w:start w:val="1"/>
      <w:numFmt w:val="ideographTraditional"/>
      <w:lvlText w:val="%2、"/>
      <w:lvlJc w:val="left"/>
      <w:pPr>
        <w:ind w:left="2519" w:hanging="480"/>
      </w:pPr>
    </w:lvl>
    <w:lvl w:ilvl="2" w:tplc="0409001B" w:tentative="1">
      <w:start w:val="1"/>
      <w:numFmt w:val="lowerRoman"/>
      <w:lvlText w:val="%3."/>
      <w:lvlJc w:val="right"/>
      <w:pPr>
        <w:ind w:left="2999" w:hanging="480"/>
      </w:pPr>
    </w:lvl>
    <w:lvl w:ilvl="3" w:tplc="0409000F" w:tentative="1">
      <w:start w:val="1"/>
      <w:numFmt w:val="decimal"/>
      <w:lvlText w:val="%4."/>
      <w:lvlJc w:val="left"/>
      <w:pPr>
        <w:ind w:left="3479" w:hanging="480"/>
      </w:pPr>
    </w:lvl>
    <w:lvl w:ilvl="4" w:tplc="04090019" w:tentative="1">
      <w:start w:val="1"/>
      <w:numFmt w:val="ideographTraditional"/>
      <w:lvlText w:val="%5、"/>
      <w:lvlJc w:val="left"/>
      <w:pPr>
        <w:ind w:left="3959" w:hanging="480"/>
      </w:pPr>
    </w:lvl>
    <w:lvl w:ilvl="5" w:tplc="0409001B" w:tentative="1">
      <w:start w:val="1"/>
      <w:numFmt w:val="lowerRoman"/>
      <w:lvlText w:val="%6."/>
      <w:lvlJc w:val="right"/>
      <w:pPr>
        <w:ind w:left="4439" w:hanging="480"/>
      </w:pPr>
    </w:lvl>
    <w:lvl w:ilvl="6" w:tplc="0409000F" w:tentative="1">
      <w:start w:val="1"/>
      <w:numFmt w:val="decimal"/>
      <w:lvlText w:val="%7."/>
      <w:lvlJc w:val="left"/>
      <w:pPr>
        <w:ind w:left="4919" w:hanging="480"/>
      </w:pPr>
    </w:lvl>
    <w:lvl w:ilvl="7" w:tplc="04090019" w:tentative="1">
      <w:start w:val="1"/>
      <w:numFmt w:val="ideographTraditional"/>
      <w:lvlText w:val="%8、"/>
      <w:lvlJc w:val="left"/>
      <w:pPr>
        <w:ind w:left="5399" w:hanging="480"/>
      </w:pPr>
    </w:lvl>
    <w:lvl w:ilvl="8" w:tplc="0409001B" w:tentative="1">
      <w:start w:val="1"/>
      <w:numFmt w:val="lowerRoman"/>
      <w:lvlText w:val="%9."/>
      <w:lvlJc w:val="right"/>
      <w:pPr>
        <w:ind w:left="5879" w:hanging="480"/>
      </w:pPr>
    </w:lvl>
  </w:abstractNum>
  <w:abstractNum w:abstractNumId="91">
    <w:nsid w:val="7F39794E"/>
    <w:multiLevelType w:val="multilevel"/>
    <w:tmpl w:val="92E4D1F0"/>
    <w:lvl w:ilvl="0">
      <w:start w:val="1"/>
      <w:numFmt w:val="decimal"/>
      <w:lvlText w:val="%1."/>
      <w:lvlJc w:val="left"/>
      <w:pPr>
        <w:tabs>
          <w:tab w:val="num" w:pos="284"/>
        </w:tabs>
        <w:ind w:left="284" w:hanging="284"/>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92">
    <w:nsid w:val="7F7D2736"/>
    <w:multiLevelType w:val="hybridMultilevel"/>
    <w:tmpl w:val="FF5610CE"/>
    <w:lvl w:ilvl="0" w:tplc="76EE25F2">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3"/>
  </w:num>
  <w:num w:numId="2">
    <w:abstractNumId w:val="42"/>
  </w:num>
  <w:num w:numId="3">
    <w:abstractNumId w:val="38"/>
  </w:num>
  <w:num w:numId="4">
    <w:abstractNumId w:val="82"/>
  </w:num>
  <w:num w:numId="5">
    <w:abstractNumId w:val="86"/>
  </w:num>
  <w:num w:numId="6">
    <w:abstractNumId w:val="13"/>
  </w:num>
  <w:num w:numId="7">
    <w:abstractNumId w:val="31"/>
  </w:num>
  <w:num w:numId="8">
    <w:abstractNumId w:val="34"/>
  </w:num>
  <w:num w:numId="9">
    <w:abstractNumId w:val="58"/>
  </w:num>
  <w:num w:numId="10">
    <w:abstractNumId w:val="53"/>
  </w:num>
  <w:num w:numId="11">
    <w:abstractNumId w:val="40"/>
  </w:num>
  <w:num w:numId="12">
    <w:abstractNumId w:val="33"/>
  </w:num>
  <w:num w:numId="13">
    <w:abstractNumId w:val="75"/>
  </w:num>
  <w:num w:numId="14">
    <w:abstractNumId w:val="28"/>
  </w:num>
  <w:num w:numId="15">
    <w:abstractNumId w:val="90"/>
  </w:num>
  <w:num w:numId="16">
    <w:abstractNumId w:val="60"/>
  </w:num>
  <w:num w:numId="17">
    <w:abstractNumId w:val="27"/>
  </w:num>
  <w:num w:numId="18">
    <w:abstractNumId w:val="80"/>
  </w:num>
  <w:num w:numId="19">
    <w:abstractNumId w:val="36"/>
  </w:num>
  <w:num w:numId="20">
    <w:abstractNumId w:val="65"/>
  </w:num>
  <w:num w:numId="21">
    <w:abstractNumId w:val="5"/>
  </w:num>
  <w:num w:numId="22">
    <w:abstractNumId w:val="85"/>
  </w:num>
  <w:num w:numId="23">
    <w:abstractNumId w:val="39"/>
  </w:num>
  <w:num w:numId="24">
    <w:abstractNumId w:val="81"/>
  </w:num>
  <w:num w:numId="25">
    <w:abstractNumId w:val="16"/>
  </w:num>
  <w:num w:numId="26">
    <w:abstractNumId w:val="56"/>
  </w:num>
  <w:num w:numId="27">
    <w:abstractNumId w:val="10"/>
  </w:num>
  <w:num w:numId="28">
    <w:abstractNumId w:val="68"/>
  </w:num>
  <w:num w:numId="29">
    <w:abstractNumId w:val="87"/>
  </w:num>
  <w:num w:numId="30">
    <w:abstractNumId w:val="37"/>
  </w:num>
  <w:num w:numId="31">
    <w:abstractNumId w:val="84"/>
  </w:num>
  <w:num w:numId="32">
    <w:abstractNumId w:val="89"/>
  </w:num>
  <w:num w:numId="33">
    <w:abstractNumId w:val="69"/>
  </w:num>
  <w:num w:numId="34">
    <w:abstractNumId w:val="78"/>
  </w:num>
  <w:num w:numId="35">
    <w:abstractNumId w:val="51"/>
  </w:num>
  <w:num w:numId="36">
    <w:abstractNumId w:val="41"/>
  </w:num>
  <w:num w:numId="37">
    <w:abstractNumId w:val="3"/>
  </w:num>
  <w:num w:numId="38">
    <w:abstractNumId w:val="71"/>
  </w:num>
  <w:num w:numId="39">
    <w:abstractNumId w:val="25"/>
  </w:num>
  <w:num w:numId="40">
    <w:abstractNumId w:val="66"/>
  </w:num>
  <w:num w:numId="41">
    <w:abstractNumId w:val="23"/>
  </w:num>
  <w:num w:numId="42">
    <w:abstractNumId w:val="50"/>
  </w:num>
  <w:num w:numId="43">
    <w:abstractNumId w:val="19"/>
  </w:num>
  <w:num w:numId="44">
    <w:abstractNumId w:val="45"/>
  </w:num>
  <w:num w:numId="45">
    <w:abstractNumId w:val="18"/>
  </w:num>
  <w:num w:numId="46">
    <w:abstractNumId w:val="21"/>
  </w:num>
  <w:num w:numId="47">
    <w:abstractNumId w:val="22"/>
  </w:num>
  <w:num w:numId="48">
    <w:abstractNumId w:val="55"/>
  </w:num>
  <w:num w:numId="49">
    <w:abstractNumId w:val="62"/>
  </w:num>
  <w:num w:numId="50">
    <w:abstractNumId w:val="72"/>
  </w:num>
  <w:num w:numId="51">
    <w:abstractNumId w:val="74"/>
  </w:num>
  <w:num w:numId="52">
    <w:abstractNumId w:val="14"/>
  </w:num>
  <w:num w:numId="53">
    <w:abstractNumId w:val="4"/>
  </w:num>
  <w:num w:numId="54">
    <w:abstractNumId w:val="20"/>
  </w:num>
  <w:num w:numId="55">
    <w:abstractNumId w:val="77"/>
  </w:num>
  <w:num w:numId="56">
    <w:abstractNumId w:val="67"/>
  </w:num>
  <w:num w:numId="57">
    <w:abstractNumId w:val="91"/>
  </w:num>
  <w:num w:numId="58">
    <w:abstractNumId w:val="88"/>
  </w:num>
  <w:num w:numId="59">
    <w:abstractNumId w:val="9"/>
  </w:num>
  <w:num w:numId="60">
    <w:abstractNumId w:val="76"/>
  </w:num>
  <w:num w:numId="61">
    <w:abstractNumId w:val="17"/>
  </w:num>
  <w:num w:numId="62">
    <w:abstractNumId w:val="47"/>
  </w:num>
  <w:num w:numId="63">
    <w:abstractNumId w:val="1"/>
  </w:num>
  <w:num w:numId="64">
    <w:abstractNumId w:val="7"/>
  </w:num>
  <w:num w:numId="65">
    <w:abstractNumId w:val="48"/>
  </w:num>
  <w:num w:numId="66">
    <w:abstractNumId w:val="61"/>
  </w:num>
  <w:num w:numId="67">
    <w:abstractNumId w:val="0"/>
  </w:num>
  <w:num w:numId="68">
    <w:abstractNumId w:val="54"/>
  </w:num>
  <w:num w:numId="69">
    <w:abstractNumId w:val="6"/>
  </w:num>
  <w:num w:numId="70">
    <w:abstractNumId w:val="64"/>
  </w:num>
  <w:num w:numId="71">
    <w:abstractNumId w:val="24"/>
  </w:num>
  <w:num w:numId="72">
    <w:abstractNumId w:val="49"/>
  </w:num>
  <w:num w:numId="73">
    <w:abstractNumId w:val="2"/>
  </w:num>
  <w:num w:numId="74">
    <w:abstractNumId w:val="70"/>
  </w:num>
  <w:num w:numId="75">
    <w:abstractNumId w:val="11"/>
  </w:num>
  <w:num w:numId="76">
    <w:abstractNumId w:val="92"/>
  </w:num>
  <w:num w:numId="77">
    <w:abstractNumId w:val="52"/>
  </w:num>
  <w:num w:numId="78">
    <w:abstractNumId w:val="35"/>
  </w:num>
  <w:num w:numId="79">
    <w:abstractNumId w:val="43"/>
  </w:num>
  <w:num w:numId="80">
    <w:abstractNumId w:val="15"/>
  </w:num>
  <w:num w:numId="81">
    <w:abstractNumId w:val="8"/>
  </w:num>
  <w:num w:numId="82">
    <w:abstractNumId w:val="46"/>
  </w:num>
  <w:num w:numId="83">
    <w:abstractNumId w:val="44"/>
  </w:num>
  <w:num w:numId="84">
    <w:abstractNumId w:val="73"/>
  </w:num>
  <w:num w:numId="85">
    <w:abstractNumId w:val="26"/>
  </w:num>
  <w:num w:numId="86">
    <w:abstractNumId w:val="32"/>
  </w:num>
  <w:num w:numId="87">
    <w:abstractNumId w:val="63"/>
  </w:num>
  <w:num w:numId="88">
    <w:abstractNumId w:val="12"/>
  </w:num>
  <w:num w:numId="89">
    <w:abstractNumId w:val="79"/>
  </w:num>
  <w:num w:numId="90">
    <w:abstractNumId w:val="59"/>
  </w:num>
  <w:num w:numId="91">
    <w:abstractNumId w:val="30"/>
  </w:num>
  <w:num w:numId="92">
    <w:abstractNumId w:val="29"/>
  </w:num>
  <w:num w:numId="93">
    <w:abstractNumId w:val="57"/>
  </w:num>
  <w:numIdMacAtCleanup w:val="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80"/>
  <w:drawingGridHorizontalSpacing w:val="120"/>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DE7882"/>
    <w:rsid w:val="00001013"/>
    <w:rsid w:val="000045C6"/>
    <w:rsid w:val="00006005"/>
    <w:rsid w:val="000070B1"/>
    <w:rsid w:val="00007E00"/>
    <w:rsid w:val="00010308"/>
    <w:rsid w:val="000107AE"/>
    <w:rsid w:val="000112E6"/>
    <w:rsid w:val="00011421"/>
    <w:rsid w:val="00011F51"/>
    <w:rsid w:val="000121D0"/>
    <w:rsid w:val="0001457B"/>
    <w:rsid w:val="00021231"/>
    <w:rsid w:val="0002253B"/>
    <w:rsid w:val="00025036"/>
    <w:rsid w:val="000254ED"/>
    <w:rsid w:val="00027017"/>
    <w:rsid w:val="0002783E"/>
    <w:rsid w:val="00027952"/>
    <w:rsid w:val="00027EF5"/>
    <w:rsid w:val="00032729"/>
    <w:rsid w:val="000375C3"/>
    <w:rsid w:val="00037A45"/>
    <w:rsid w:val="0004101F"/>
    <w:rsid w:val="00041E09"/>
    <w:rsid w:val="000445A4"/>
    <w:rsid w:val="00047053"/>
    <w:rsid w:val="000500B9"/>
    <w:rsid w:val="000512F1"/>
    <w:rsid w:val="00054CB3"/>
    <w:rsid w:val="000619B7"/>
    <w:rsid w:val="0006288E"/>
    <w:rsid w:val="00065396"/>
    <w:rsid w:val="00065E63"/>
    <w:rsid w:val="00066A5B"/>
    <w:rsid w:val="00066AE5"/>
    <w:rsid w:val="00074A79"/>
    <w:rsid w:val="000765C9"/>
    <w:rsid w:val="00085715"/>
    <w:rsid w:val="000864D8"/>
    <w:rsid w:val="00086CAC"/>
    <w:rsid w:val="000926BB"/>
    <w:rsid w:val="0009380E"/>
    <w:rsid w:val="000938B5"/>
    <w:rsid w:val="00097C40"/>
    <w:rsid w:val="000A07B8"/>
    <w:rsid w:val="000A24B9"/>
    <w:rsid w:val="000A2D79"/>
    <w:rsid w:val="000A4E89"/>
    <w:rsid w:val="000A54F4"/>
    <w:rsid w:val="000A67A5"/>
    <w:rsid w:val="000A7520"/>
    <w:rsid w:val="000A7C0C"/>
    <w:rsid w:val="000B07B6"/>
    <w:rsid w:val="000B0F7E"/>
    <w:rsid w:val="000B1504"/>
    <w:rsid w:val="000B5047"/>
    <w:rsid w:val="000B6256"/>
    <w:rsid w:val="000B6A21"/>
    <w:rsid w:val="000B72D5"/>
    <w:rsid w:val="000C134F"/>
    <w:rsid w:val="000C4F0F"/>
    <w:rsid w:val="000C68D2"/>
    <w:rsid w:val="000C7165"/>
    <w:rsid w:val="000D0641"/>
    <w:rsid w:val="000D19A4"/>
    <w:rsid w:val="000D22B0"/>
    <w:rsid w:val="000D55B0"/>
    <w:rsid w:val="000D67EB"/>
    <w:rsid w:val="000E0869"/>
    <w:rsid w:val="000E0C9A"/>
    <w:rsid w:val="000E16E2"/>
    <w:rsid w:val="000E33D2"/>
    <w:rsid w:val="000E5516"/>
    <w:rsid w:val="000E7D3F"/>
    <w:rsid w:val="000F4F8C"/>
    <w:rsid w:val="000F5941"/>
    <w:rsid w:val="000F5CDE"/>
    <w:rsid w:val="00102994"/>
    <w:rsid w:val="00103053"/>
    <w:rsid w:val="00113716"/>
    <w:rsid w:val="00123FE3"/>
    <w:rsid w:val="00132E08"/>
    <w:rsid w:val="00134F5E"/>
    <w:rsid w:val="001358E2"/>
    <w:rsid w:val="00140F33"/>
    <w:rsid w:val="00143717"/>
    <w:rsid w:val="00144B79"/>
    <w:rsid w:val="00145A0B"/>
    <w:rsid w:val="00147302"/>
    <w:rsid w:val="00152DFD"/>
    <w:rsid w:val="00154643"/>
    <w:rsid w:val="00155253"/>
    <w:rsid w:val="00156026"/>
    <w:rsid w:val="0015798C"/>
    <w:rsid w:val="001618C3"/>
    <w:rsid w:val="00162966"/>
    <w:rsid w:val="001673BF"/>
    <w:rsid w:val="001676D0"/>
    <w:rsid w:val="0017003D"/>
    <w:rsid w:val="00170150"/>
    <w:rsid w:val="00170718"/>
    <w:rsid w:val="00171A13"/>
    <w:rsid w:val="001751BC"/>
    <w:rsid w:val="00175328"/>
    <w:rsid w:val="001803E8"/>
    <w:rsid w:val="00191B49"/>
    <w:rsid w:val="001923C3"/>
    <w:rsid w:val="00194D24"/>
    <w:rsid w:val="00197957"/>
    <w:rsid w:val="001A5220"/>
    <w:rsid w:val="001A5598"/>
    <w:rsid w:val="001A59A9"/>
    <w:rsid w:val="001B2070"/>
    <w:rsid w:val="001B309E"/>
    <w:rsid w:val="001B38D2"/>
    <w:rsid w:val="001B41EA"/>
    <w:rsid w:val="001B4444"/>
    <w:rsid w:val="001B5FB5"/>
    <w:rsid w:val="001B6422"/>
    <w:rsid w:val="001C0EA6"/>
    <w:rsid w:val="001C1795"/>
    <w:rsid w:val="001C22BE"/>
    <w:rsid w:val="001C427D"/>
    <w:rsid w:val="001C4A73"/>
    <w:rsid w:val="001D0259"/>
    <w:rsid w:val="001D15DA"/>
    <w:rsid w:val="001D273B"/>
    <w:rsid w:val="001D2A69"/>
    <w:rsid w:val="001D42FB"/>
    <w:rsid w:val="001D462D"/>
    <w:rsid w:val="001D590B"/>
    <w:rsid w:val="001D62FE"/>
    <w:rsid w:val="001E05F0"/>
    <w:rsid w:val="001E17FD"/>
    <w:rsid w:val="001E2902"/>
    <w:rsid w:val="001E4A8A"/>
    <w:rsid w:val="001E52CF"/>
    <w:rsid w:val="001E5D21"/>
    <w:rsid w:val="001E7DAC"/>
    <w:rsid w:val="001E7DDB"/>
    <w:rsid w:val="001F0EF7"/>
    <w:rsid w:val="001F3E78"/>
    <w:rsid w:val="001F40F1"/>
    <w:rsid w:val="001F4281"/>
    <w:rsid w:val="001F4E01"/>
    <w:rsid w:val="001F566F"/>
    <w:rsid w:val="00201C1D"/>
    <w:rsid w:val="00205CEE"/>
    <w:rsid w:val="00206D1A"/>
    <w:rsid w:val="00211A28"/>
    <w:rsid w:val="00211C2A"/>
    <w:rsid w:val="00212BC3"/>
    <w:rsid w:val="00213E38"/>
    <w:rsid w:val="00220114"/>
    <w:rsid w:val="00220FF0"/>
    <w:rsid w:val="00222CD0"/>
    <w:rsid w:val="00223DD3"/>
    <w:rsid w:val="002250CF"/>
    <w:rsid w:val="00233CBE"/>
    <w:rsid w:val="002428DD"/>
    <w:rsid w:val="00243B9C"/>
    <w:rsid w:val="00243C7A"/>
    <w:rsid w:val="00243DF2"/>
    <w:rsid w:val="00245F53"/>
    <w:rsid w:val="00250116"/>
    <w:rsid w:val="0025488C"/>
    <w:rsid w:val="002618BA"/>
    <w:rsid w:val="00264EEF"/>
    <w:rsid w:val="00265BA0"/>
    <w:rsid w:val="0026601F"/>
    <w:rsid w:val="002676AF"/>
    <w:rsid w:val="00267EB2"/>
    <w:rsid w:val="00272959"/>
    <w:rsid w:val="0027440B"/>
    <w:rsid w:val="0027647A"/>
    <w:rsid w:val="00277552"/>
    <w:rsid w:val="00277828"/>
    <w:rsid w:val="00281341"/>
    <w:rsid w:val="00283B36"/>
    <w:rsid w:val="00284D3F"/>
    <w:rsid w:val="0028619A"/>
    <w:rsid w:val="00287440"/>
    <w:rsid w:val="00293731"/>
    <w:rsid w:val="0029681A"/>
    <w:rsid w:val="00297007"/>
    <w:rsid w:val="002A7624"/>
    <w:rsid w:val="002A79F2"/>
    <w:rsid w:val="002B0A7B"/>
    <w:rsid w:val="002B1133"/>
    <w:rsid w:val="002B1BB4"/>
    <w:rsid w:val="002B6E32"/>
    <w:rsid w:val="002B70C1"/>
    <w:rsid w:val="002C2ACD"/>
    <w:rsid w:val="002C36FC"/>
    <w:rsid w:val="002C4271"/>
    <w:rsid w:val="002C586D"/>
    <w:rsid w:val="002C67C0"/>
    <w:rsid w:val="002C75A9"/>
    <w:rsid w:val="002D08F9"/>
    <w:rsid w:val="002D1EE1"/>
    <w:rsid w:val="002D71FF"/>
    <w:rsid w:val="002E01FC"/>
    <w:rsid w:val="002E17F0"/>
    <w:rsid w:val="002E6E80"/>
    <w:rsid w:val="002F31B8"/>
    <w:rsid w:val="002F6B1D"/>
    <w:rsid w:val="002F78AD"/>
    <w:rsid w:val="002F7BEE"/>
    <w:rsid w:val="00303450"/>
    <w:rsid w:val="0030549B"/>
    <w:rsid w:val="003069EC"/>
    <w:rsid w:val="00307979"/>
    <w:rsid w:val="00307FFD"/>
    <w:rsid w:val="003121B7"/>
    <w:rsid w:val="003179DF"/>
    <w:rsid w:val="00320778"/>
    <w:rsid w:val="00321731"/>
    <w:rsid w:val="00325DBC"/>
    <w:rsid w:val="00331CC3"/>
    <w:rsid w:val="003362C8"/>
    <w:rsid w:val="00336C2E"/>
    <w:rsid w:val="00337DCB"/>
    <w:rsid w:val="00340C12"/>
    <w:rsid w:val="00342043"/>
    <w:rsid w:val="00347623"/>
    <w:rsid w:val="00347812"/>
    <w:rsid w:val="00351DD9"/>
    <w:rsid w:val="003600B2"/>
    <w:rsid w:val="00361C8F"/>
    <w:rsid w:val="00364108"/>
    <w:rsid w:val="00370D61"/>
    <w:rsid w:val="00373B93"/>
    <w:rsid w:val="00376DA2"/>
    <w:rsid w:val="0038430B"/>
    <w:rsid w:val="00384C9D"/>
    <w:rsid w:val="00385FB9"/>
    <w:rsid w:val="003902F0"/>
    <w:rsid w:val="003908CD"/>
    <w:rsid w:val="00392CBB"/>
    <w:rsid w:val="00394535"/>
    <w:rsid w:val="00395779"/>
    <w:rsid w:val="003967C6"/>
    <w:rsid w:val="00396DC6"/>
    <w:rsid w:val="003A6A47"/>
    <w:rsid w:val="003B05A0"/>
    <w:rsid w:val="003B0AB8"/>
    <w:rsid w:val="003B1980"/>
    <w:rsid w:val="003B1AD1"/>
    <w:rsid w:val="003B2C75"/>
    <w:rsid w:val="003B3C86"/>
    <w:rsid w:val="003B5D44"/>
    <w:rsid w:val="003C1BE1"/>
    <w:rsid w:val="003C1C44"/>
    <w:rsid w:val="003C31B4"/>
    <w:rsid w:val="003C3C70"/>
    <w:rsid w:val="003C3CCB"/>
    <w:rsid w:val="003C78C7"/>
    <w:rsid w:val="003C7908"/>
    <w:rsid w:val="003D528A"/>
    <w:rsid w:val="003D6054"/>
    <w:rsid w:val="003E03AF"/>
    <w:rsid w:val="003E08FA"/>
    <w:rsid w:val="003E144C"/>
    <w:rsid w:val="003E4D7E"/>
    <w:rsid w:val="003E673E"/>
    <w:rsid w:val="003E7340"/>
    <w:rsid w:val="003E7F04"/>
    <w:rsid w:val="003F0A73"/>
    <w:rsid w:val="003F4860"/>
    <w:rsid w:val="003F51C0"/>
    <w:rsid w:val="003F6C09"/>
    <w:rsid w:val="004078A4"/>
    <w:rsid w:val="004157A2"/>
    <w:rsid w:val="00415EB3"/>
    <w:rsid w:val="00417D06"/>
    <w:rsid w:val="004216C6"/>
    <w:rsid w:val="004220E8"/>
    <w:rsid w:val="00422954"/>
    <w:rsid w:val="00424854"/>
    <w:rsid w:val="004268F9"/>
    <w:rsid w:val="00437C5C"/>
    <w:rsid w:val="004411E8"/>
    <w:rsid w:val="004417D1"/>
    <w:rsid w:val="00445C77"/>
    <w:rsid w:val="00446FA5"/>
    <w:rsid w:val="00454FFA"/>
    <w:rsid w:val="004608BE"/>
    <w:rsid w:val="0046102E"/>
    <w:rsid w:val="00465950"/>
    <w:rsid w:val="00466DFF"/>
    <w:rsid w:val="00471975"/>
    <w:rsid w:val="00471FEB"/>
    <w:rsid w:val="004728B4"/>
    <w:rsid w:val="0047458A"/>
    <w:rsid w:val="00483D78"/>
    <w:rsid w:val="00485A40"/>
    <w:rsid w:val="00486303"/>
    <w:rsid w:val="00486343"/>
    <w:rsid w:val="0048782D"/>
    <w:rsid w:val="00490D03"/>
    <w:rsid w:val="0049164A"/>
    <w:rsid w:val="0049245E"/>
    <w:rsid w:val="004944F4"/>
    <w:rsid w:val="00495121"/>
    <w:rsid w:val="00495DE3"/>
    <w:rsid w:val="00497BB9"/>
    <w:rsid w:val="004A0007"/>
    <w:rsid w:val="004A0CAB"/>
    <w:rsid w:val="004A4CA6"/>
    <w:rsid w:val="004A68A3"/>
    <w:rsid w:val="004B44FB"/>
    <w:rsid w:val="004C0AFF"/>
    <w:rsid w:val="004C45E9"/>
    <w:rsid w:val="004C5C0C"/>
    <w:rsid w:val="004D419B"/>
    <w:rsid w:val="004D4B1E"/>
    <w:rsid w:val="004D6C4C"/>
    <w:rsid w:val="004D6DCA"/>
    <w:rsid w:val="004E0AF5"/>
    <w:rsid w:val="004F02C9"/>
    <w:rsid w:val="004F08D4"/>
    <w:rsid w:val="004F3933"/>
    <w:rsid w:val="004F3F9B"/>
    <w:rsid w:val="004F552F"/>
    <w:rsid w:val="004F5E08"/>
    <w:rsid w:val="004F623D"/>
    <w:rsid w:val="004F7C38"/>
    <w:rsid w:val="005023B6"/>
    <w:rsid w:val="005049BA"/>
    <w:rsid w:val="00504D07"/>
    <w:rsid w:val="005066F8"/>
    <w:rsid w:val="00511207"/>
    <w:rsid w:val="00513C50"/>
    <w:rsid w:val="0051669B"/>
    <w:rsid w:val="005237AC"/>
    <w:rsid w:val="00536918"/>
    <w:rsid w:val="00541EBF"/>
    <w:rsid w:val="00542BB9"/>
    <w:rsid w:val="00545628"/>
    <w:rsid w:val="005508B6"/>
    <w:rsid w:val="00550996"/>
    <w:rsid w:val="005519F1"/>
    <w:rsid w:val="00555366"/>
    <w:rsid w:val="00557A60"/>
    <w:rsid w:val="0056477A"/>
    <w:rsid w:val="005648C2"/>
    <w:rsid w:val="005663E9"/>
    <w:rsid w:val="00566BF1"/>
    <w:rsid w:val="00567B95"/>
    <w:rsid w:val="005703F1"/>
    <w:rsid w:val="00570DC1"/>
    <w:rsid w:val="005714AC"/>
    <w:rsid w:val="00572859"/>
    <w:rsid w:val="00575CDE"/>
    <w:rsid w:val="00575E13"/>
    <w:rsid w:val="005802A6"/>
    <w:rsid w:val="00581ADB"/>
    <w:rsid w:val="0058551E"/>
    <w:rsid w:val="00591CEF"/>
    <w:rsid w:val="005930B0"/>
    <w:rsid w:val="0059630F"/>
    <w:rsid w:val="00596D23"/>
    <w:rsid w:val="005A1321"/>
    <w:rsid w:val="005A2CB4"/>
    <w:rsid w:val="005A3AAA"/>
    <w:rsid w:val="005A7DC1"/>
    <w:rsid w:val="005B03CA"/>
    <w:rsid w:val="005B147E"/>
    <w:rsid w:val="005B1DA1"/>
    <w:rsid w:val="005B453F"/>
    <w:rsid w:val="005B61AE"/>
    <w:rsid w:val="005B7B5F"/>
    <w:rsid w:val="005B7C3B"/>
    <w:rsid w:val="005C15E7"/>
    <w:rsid w:val="005C3F7A"/>
    <w:rsid w:val="005D1D30"/>
    <w:rsid w:val="005D2B7C"/>
    <w:rsid w:val="005D2BD1"/>
    <w:rsid w:val="005D3746"/>
    <w:rsid w:val="005D6032"/>
    <w:rsid w:val="005D6E3F"/>
    <w:rsid w:val="005D72F6"/>
    <w:rsid w:val="005E101D"/>
    <w:rsid w:val="005E6892"/>
    <w:rsid w:val="005F2284"/>
    <w:rsid w:val="005F31FA"/>
    <w:rsid w:val="005F77D4"/>
    <w:rsid w:val="006009EF"/>
    <w:rsid w:val="00601E67"/>
    <w:rsid w:val="006027C9"/>
    <w:rsid w:val="00604061"/>
    <w:rsid w:val="00611801"/>
    <w:rsid w:val="0062283F"/>
    <w:rsid w:val="00622B3A"/>
    <w:rsid w:val="006261CE"/>
    <w:rsid w:val="0062748A"/>
    <w:rsid w:val="00627656"/>
    <w:rsid w:val="006320B2"/>
    <w:rsid w:val="00632D4C"/>
    <w:rsid w:val="00633034"/>
    <w:rsid w:val="0064181E"/>
    <w:rsid w:val="006458C8"/>
    <w:rsid w:val="0065243A"/>
    <w:rsid w:val="006565CF"/>
    <w:rsid w:val="00660126"/>
    <w:rsid w:val="0066187E"/>
    <w:rsid w:val="00670B8D"/>
    <w:rsid w:val="00670E5B"/>
    <w:rsid w:val="00671649"/>
    <w:rsid w:val="0067303B"/>
    <w:rsid w:val="00681AE6"/>
    <w:rsid w:val="00682B29"/>
    <w:rsid w:val="00684753"/>
    <w:rsid w:val="00684B25"/>
    <w:rsid w:val="0068505B"/>
    <w:rsid w:val="006904A2"/>
    <w:rsid w:val="006A2B4B"/>
    <w:rsid w:val="006A2DCD"/>
    <w:rsid w:val="006A6282"/>
    <w:rsid w:val="006A7AC5"/>
    <w:rsid w:val="006B2C1D"/>
    <w:rsid w:val="006B7E77"/>
    <w:rsid w:val="006C1507"/>
    <w:rsid w:val="006C48C5"/>
    <w:rsid w:val="006C5E64"/>
    <w:rsid w:val="006C647B"/>
    <w:rsid w:val="006D0294"/>
    <w:rsid w:val="006D6084"/>
    <w:rsid w:val="006E1C80"/>
    <w:rsid w:val="006E4F20"/>
    <w:rsid w:val="006E582F"/>
    <w:rsid w:val="006E5C29"/>
    <w:rsid w:val="006E64FD"/>
    <w:rsid w:val="006F0AE2"/>
    <w:rsid w:val="006F3B43"/>
    <w:rsid w:val="006F43E7"/>
    <w:rsid w:val="006F4608"/>
    <w:rsid w:val="007035C7"/>
    <w:rsid w:val="00707E51"/>
    <w:rsid w:val="0071039F"/>
    <w:rsid w:val="007134A4"/>
    <w:rsid w:val="00713EED"/>
    <w:rsid w:val="00717ECD"/>
    <w:rsid w:val="00721A7E"/>
    <w:rsid w:val="007223A7"/>
    <w:rsid w:val="0072279B"/>
    <w:rsid w:val="00727729"/>
    <w:rsid w:val="00730184"/>
    <w:rsid w:val="00730B7C"/>
    <w:rsid w:val="007326E3"/>
    <w:rsid w:val="00733374"/>
    <w:rsid w:val="0073586B"/>
    <w:rsid w:val="00740CFF"/>
    <w:rsid w:val="00744EF0"/>
    <w:rsid w:val="00747049"/>
    <w:rsid w:val="00752176"/>
    <w:rsid w:val="0075350D"/>
    <w:rsid w:val="00761B30"/>
    <w:rsid w:val="0076452E"/>
    <w:rsid w:val="00765D2E"/>
    <w:rsid w:val="0077134A"/>
    <w:rsid w:val="00773649"/>
    <w:rsid w:val="00773EBB"/>
    <w:rsid w:val="007749BB"/>
    <w:rsid w:val="0078181D"/>
    <w:rsid w:val="007834B4"/>
    <w:rsid w:val="0078691D"/>
    <w:rsid w:val="00787C81"/>
    <w:rsid w:val="007912AA"/>
    <w:rsid w:val="00791D28"/>
    <w:rsid w:val="0079242A"/>
    <w:rsid w:val="00794515"/>
    <w:rsid w:val="00796418"/>
    <w:rsid w:val="00796B95"/>
    <w:rsid w:val="0079733B"/>
    <w:rsid w:val="007A2EF4"/>
    <w:rsid w:val="007A42BD"/>
    <w:rsid w:val="007A4F4D"/>
    <w:rsid w:val="007A588F"/>
    <w:rsid w:val="007A6ACE"/>
    <w:rsid w:val="007B096E"/>
    <w:rsid w:val="007B147F"/>
    <w:rsid w:val="007B2AB9"/>
    <w:rsid w:val="007B5383"/>
    <w:rsid w:val="007B6A5D"/>
    <w:rsid w:val="007B6B3C"/>
    <w:rsid w:val="007C40B6"/>
    <w:rsid w:val="007C4273"/>
    <w:rsid w:val="007C66DC"/>
    <w:rsid w:val="007D0237"/>
    <w:rsid w:val="007D2522"/>
    <w:rsid w:val="007D4AB1"/>
    <w:rsid w:val="007D66C7"/>
    <w:rsid w:val="007D713D"/>
    <w:rsid w:val="007E5D64"/>
    <w:rsid w:val="007E61B8"/>
    <w:rsid w:val="007E69CE"/>
    <w:rsid w:val="007E739C"/>
    <w:rsid w:val="007E7757"/>
    <w:rsid w:val="007E7899"/>
    <w:rsid w:val="007F07B1"/>
    <w:rsid w:val="007F42AC"/>
    <w:rsid w:val="007F5C67"/>
    <w:rsid w:val="007F6836"/>
    <w:rsid w:val="007F6D62"/>
    <w:rsid w:val="00801212"/>
    <w:rsid w:val="00802F1E"/>
    <w:rsid w:val="00805259"/>
    <w:rsid w:val="008134F0"/>
    <w:rsid w:val="0081429A"/>
    <w:rsid w:val="008169EB"/>
    <w:rsid w:val="00816E6D"/>
    <w:rsid w:val="00822326"/>
    <w:rsid w:val="00825BCF"/>
    <w:rsid w:val="00834CD5"/>
    <w:rsid w:val="00835865"/>
    <w:rsid w:val="00841C85"/>
    <w:rsid w:val="00846651"/>
    <w:rsid w:val="00847AF4"/>
    <w:rsid w:val="0085279D"/>
    <w:rsid w:val="00854EC7"/>
    <w:rsid w:val="008567E3"/>
    <w:rsid w:val="008616F9"/>
    <w:rsid w:val="008634A4"/>
    <w:rsid w:val="0087053B"/>
    <w:rsid w:val="00873B9E"/>
    <w:rsid w:val="0087414B"/>
    <w:rsid w:val="008741A8"/>
    <w:rsid w:val="00874C1C"/>
    <w:rsid w:val="0088145A"/>
    <w:rsid w:val="00881D44"/>
    <w:rsid w:val="00884B64"/>
    <w:rsid w:val="00885D33"/>
    <w:rsid w:val="008874F3"/>
    <w:rsid w:val="00892E4D"/>
    <w:rsid w:val="00895B31"/>
    <w:rsid w:val="008A324D"/>
    <w:rsid w:val="008A6A8A"/>
    <w:rsid w:val="008A7A43"/>
    <w:rsid w:val="008C0B41"/>
    <w:rsid w:val="008C1448"/>
    <w:rsid w:val="008C1D90"/>
    <w:rsid w:val="008C68BE"/>
    <w:rsid w:val="008D2D6D"/>
    <w:rsid w:val="008D36DB"/>
    <w:rsid w:val="008D5E76"/>
    <w:rsid w:val="008D6223"/>
    <w:rsid w:val="008E206B"/>
    <w:rsid w:val="008E4253"/>
    <w:rsid w:val="008E648C"/>
    <w:rsid w:val="008E7DBB"/>
    <w:rsid w:val="008F2372"/>
    <w:rsid w:val="008F25D1"/>
    <w:rsid w:val="008F3737"/>
    <w:rsid w:val="008F3836"/>
    <w:rsid w:val="008F6204"/>
    <w:rsid w:val="008F6210"/>
    <w:rsid w:val="008F6E43"/>
    <w:rsid w:val="00901510"/>
    <w:rsid w:val="00901C83"/>
    <w:rsid w:val="00902B9B"/>
    <w:rsid w:val="0090408F"/>
    <w:rsid w:val="00905585"/>
    <w:rsid w:val="00910338"/>
    <w:rsid w:val="0091291E"/>
    <w:rsid w:val="00912BB6"/>
    <w:rsid w:val="00916602"/>
    <w:rsid w:val="009203F3"/>
    <w:rsid w:val="00920EF5"/>
    <w:rsid w:val="009214AF"/>
    <w:rsid w:val="009223A9"/>
    <w:rsid w:val="009251CE"/>
    <w:rsid w:val="00926115"/>
    <w:rsid w:val="009279DD"/>
    <w:rsid w:val="00931ECF"/>
    <w:rsid w:val="00933570"/>
    <w:rsid w:val="00933847"/>
    <w:rsid w:val="00934C01"/>
    <w:rsid w:val="00947C21"/>
    <w:rsid w:val="00951DB0"/>
    <w:rsid w:val="009523F4"/>
    <w:rsid w:val="009525B5"/>
    <w:rsid w:val="009534F9"/>
    <w:rsid w:val="00954B08"/>
    <w:rsid w:val="00955BDC"/>
    <w:rsid w:val="009570D6"/>
    <w:rsid w:val="0095740A"/>
    <w:rsid w:val="00961442"/>
    <w:rsid w:val="00963C30"/>
    <w:rsid w:val="00967A47"/>
    <w:rsid w:val="00970DCD"/>
    <w:rsid w:val="00975634"/>
    <w:rsid w:val="00977811"/>
    <w:rsid w:val="0098069F"/>
    <w:rsid w:val="00981ADB"/>
    <w:rsid w:val="00982FF1"/>
    <w:rsid w:val="0098364B"/>
    <w:rsid w:val="00992E1E"/>
    <w:rsid w:val="00997756"/>
    <w:rsid w:val="009A093A"/>
    <w:rsid w:val="009A32B5"/>
    <w:rsid w:val="009A3A21"/>
    <w:rsid w:val="009A54B3"/>
    <w:rsid w:val="009B254F"/>
    <w:rsid w:val="009B39B1"/>
    <w:rsid w:val="009B3C6B"/>
    <w:rsid w:val="009B3FEB"/>
    <w:rsid w:val="009C1889"/>
    <w:rsid w:val="009C1962"/>
    <w:rsid w:val="009C4D7C"/>
    <w:rsid w:val="009C4F27"/>
    <w:rsid w:val="009D13A3"/>
    <w:rsid w:val="009D2443"/>
    <w:rsid w:val="009E0775"/>
    <w:rsid w:val="009E1F72"/>
    <w:rsid w:val="009E27BD"/>
    <w:rsid w:val="009E3BEF"/>
    <w:rsid w:val="009E78E0"/>
    <w:rsid w:val="009E7EEC"/>
    <w:rsid w:val="009F23DF"/>
    <w:rsid w:val="009F269A"/>
    <w:rsid w:val="009F44ED"/>
    <w:rsid w:val="009F46DA"/>
    <w:rsid w:val="009F6366"/>
    <w:rsid w:val="00A0284F"/>
    <w:rsid w:val="00A04548"/>
    <w:rsid w:val="00A04A9E"/>
    <w:rsid w:val="00A06B19"/>
    <w:rsid w:val="00A07C69"/>
    <w:rsid w:val="00A12816"/>
    <w:rsid w:val="00A157E5"/>
    <w:rsid w:val="00A16E30"/>
    <w:rsid w:val="00A23271"/>
    <w:rsid w:val="00A23B02"/>
    <w:rsid w:val="00A323EF"/>
    <w:rsid w:val="00A36156"/>
    <w:rsid w:val="00A36470"/>
    <w:rsid w:val="00A37F29"/>
    <w:rsid w:val="00A42178"/>
    <w:rsid w:val="00A44165"/>
    <w:rsid w:val="00A45DED"/>
    <w:rsid w:val="00A5771D"/>
    <w:rsid w:val="00A57A16"/>
    <w:rsid w:val="00A6474F"/>
    <w:rsid w:val="00A65518"/>
    <w:rsid w:val="00A65DBB"/>
    <w:rsid w:val="00A673E2"/>
    <w:rsid w:val="00A67CFC"/>
    <w:rsid w:val="00A67D2B"/>
    <w:rsid w:val="00A70705"/>
    <w:rsid w:val="00A73C2B"/>
    <w:rsid w:val="00A74567"/>
    <w:rsid w:val="00A8348C"/>
    <w:rsid w:val="00A84123"/>
    <w:rsid w:val="00A85998"/>
    <w:rsid w:val="00A85EFD"/>
    <w:rsid w:val="00A86BFB"/>
    <w:rsid w:val="00A97740"/>
    <w:rsid w:val="00AA0DFB"/>
    <w:rsid w:val="00AA1248"/>
    <w:rsid w:val="00AA19F7"/>
    <w:rsid w:val="00AA3AE0"/>
    <w:rsid w:val="00AA461E"/>
    <w:rsid w:val="00AA4B29"/>
    <w:rsid w:val="00AB2E24"/>
    <w:rsid w:val="00AB2E26"/>
    <w:rsid w:val="00AB3D51"/>
    <w:rsid w:val="00AB7649"/>
    <w:rsid w:val="00AC0A9B"/>
    <w:rsid w:val="00AC1D61"/>
    <w:rsid w:val="00AC4FC4"/>
    <w:rsid w:val="00AC5C6E"/>
    <w:rsid w:val="00AC6D62"/>
    <w:rsid w:val="00AC74B7"/>
    <w:rsid w:val="00AD0DAF"/>
    <w:rsid w:val="00AD1008"/>
    <w:rsid w:val="00AD13DC"/>
    <w:rsid w:val="00AD1584"/>
    <w:rsid w:val="00AD27EE"/>
    <w:rsid w:val="00AD352A"/>
    <w:rsid w:val="00AE0C22"/>
    <w:rsid w:val="00AE30A8"/>
    <w:rsid w:val="00AE4E0C"/>
    <w:rsid w:val="00AE4EA4"/>
    <w:rsid w:val="00AF0E77"/>
    <w:rsid w:val="00AF4E52"/>
    <w:rsid w:val="00B01A4A"/>
    <w:rsid w:val="00B020F2"/>
    <w:rsid w:val="00B03328"/>
    <w:rsid w:val="00B03CC9"/>
    <w:rsid w:val="00B051B7"/>
    <w:rsid w:val="00B16D9C"/>
    <w:rsid w:val="00B17699"/>
    <w:rsid w:val="00B2103E"/>
    <w:rsid w:val="00B223D7"/>
    <w:rsid w:val="00B23BB9"/>
    <w:rsid w:val="00B35DC6"/>
    <w:rsid w:val="00B41023"/>
    <w:rsid w:val="00B41AC0"/>
    <w:rsid w:val="00B4237B"/>
    <w:rsid w:val="00B431B5"/>
    <w:rsid w:val="00B44800"/>
    <w:rsid w:val="00B44F63"/>
    <w:rsid w:val="00B4540A"/>
    <w:rsid w:val="00B50349"/>
    <w:rsid w:val="00B505A4"/>
    <w:rsid w:val="00B5528D"/>
    <w:rsid w:val="00B5627C"/>
    <w:rsid w:val="00B56410"/>
    <w:rsid w:val="00B5663F"/>
    <w:rsid w:val="00B60169"/>
    <w:rsid w:val="00B61968"/>
    <w:rsid w:val="00B63EAF"/>
    <w:rsid w:val="00B67E3F"/>
    <w:rsid w:val="00B7334D"/>
    <w:rsid w:val="00B7771D"/>
    <w:rsid w:val="00B77B20"/>
    <w:rsid w:val="00B8196B"/>
    <w:rsid w:val="00B87706"/>
    <w:rsid w:val="00B90553"/>
    <w:rsid w:val="00B909BE"/>
    <w:rsid w:val="00B93490"/>
    <w:rsid w:val="00B948A4"/>
    <w:rsid w:val="00B94932"/>
    <w:rsid w:val="00B95A21"/>
    <w:rsid w:val="00BA1255"/>
    <w:rsid w:val="00BA4519"/>
    <w:rsid w:val="00BB12D1"/>
    <w:rsid w:val="00BB5E6E"/>
    <w:rsid w:val="00BC6362"/>
    <w:rsid w:val="00BC77BE"/>
    <w:rsid w:val="00BD2AC0"/>
    <w:rsid w:val="00BD5E31"/>
    <w:rsid w:val="00BD6231"/>
    <w:rsid w:val="00BD63F5"/>
    <w:rsid w:val="00BD70EF"/>
    <w:rsid w:val="00BD78F5"/>
    <w:rsid w:val="00BE206A"/>
    <w:rsid w:val="00BE41B5"/>
    <w:rsid w:val="00BE4E99"/>
    <w:rsid w:val="00BE52ED"/>
    <w:rsid w:val="00BE678B"/>
    <w:rsid w:val="00BE6C71"/>
    <w:rsid w:val="00BF03EC"/>
    <w:rsid w:val="00BF19E1"/>
    <w:rsid w:val="00BF1F45"/>
    <w:rsid w:val="00BF2514"/>
    <w:rsid w:val="00BF357D"/>
    <w:rsid w:val="00BF3631"/>
    <w:rsid w:val="00BF39F5"/>
    <w:rsid w:val="00C02594"/>
    <w:rsid w:val="00C07C44"/>
    <w:rsid w:val="00C11807"/>
    <w:rsid w:val="00C144E3"/>
    <w:rsid w:val="00C1467D"/>
    <w:rsid w:val="00C146E0"/>
    <w:rsid w:val="00C14D7C"/>
    <w:rsid w:val="00C16511"/>
    <w:rsid w:val="00C251F0"/>
    <w:rsid w:val="00C307CE"/>
    <w:rsid w:val="00C320D7"/>
    <w:rsid w:val="00C32A80"/>
    <w:rsid w:val="00C33346"/>
    <w:rsid w:val="00C42178"/>
    <w:rsid w:val="00C46BC5"/>
    <w:rsid w:val="00C50ECA"/>
    <w:rsid w:val="00C527AB"/>
    <w:rsid w:val="00C52FB4"/>
    <w:rsid w:val="00C604C6"/>
    <w:rsid w:val="00C6564F"/>
    <w:rsid w:val="00C6706B"/>
    <w:rsid w:val="00C67E75"/>
    <w:rsid w:val="00C72F8C"/>
    <w:rsid w:val="00C75883"/>
    <w:rsid w:val="00C7641F"/>
    <w:rsid w:val="00C7644C"/>
    <w:rsid w:val="00C76AB2"/>
    <w:rsid w:val="00C834EB"/>
    <w:rsid w:val="00C859D1"/>
    <w:rsid w:val="00C92FF8"/>
    <w:rsid w:val="00C947A7"/>
    <w:rsid w:val="00C94971"/>
    <w:rsid w:val="00C94DCA"/>
    <w:rsid w:val="00CB0D79"/>
    <w:rsid w:val="00CC1353"/>
    <w:rsid w:val="00CC1F8B"/>
    <w:rsid w:val="00CC5237"/>
    <w:rsid w:val="00CC60C2"/>
    <w:rsid w:val="00CD15EE"/>
    <w:rsid w:val="00CD3D74"/>
    <w:rsid w:val="00CD47D1"/>
    <w:rsid w:val="00CD4B53"/>
    <w:rsid w:val="00CD67D6"/>
    <w:rsid w:val="00CD71DB"/>
    <w:rsid w:val="00CF1B33"/>
    <w:rsid w:val="00CF2F82"/>
    <w:rsid w:val="00CF4205"/>
    <w:rsid w:val="00CF4D58"/>
    <w:rsid w:val="00CF5A74"/>
    <w:rsid w:val="00CF7E1A"/>
    <w:rsid w:val="00D03934"/>
    <w:rsid w:val="00D04EB8"/>
    <w:rsid w:val="00D05CF5"/>
    <w:rsid w:val="00D06518"/>
    <w:rsid w:val="00D06613"/>
    <w:rsid w:val="00D06C44"/>
    <w:rsid w:val="00D1194F"/>
    <w:rsid w:val="00D20788"/>
    <w:rsid w:val="00D2590A"/>
    <w:rsid w:val="00D31125"/>
    <w:rsid w:val="00D31DFC"/>
    <w:rsid w:val="00D32FC6"/>
    <w:rsid w:val="00D35DF4"/>
    <w:rsid w:val="00D3751F"/>
    <w:rsid w:val="00D40BE2"/>
    <w:rsid w:val="00D414C4"/>
    <w:rsid w:val="00D41C94"/>
    <w:rsid w:val="00D424F7"/>
    <w:rsid w:val="00D42860"/>
    <w:rsid w:val="00D45F04"/>
    <w:rsid w:val="00D46D62"/>
    <w:rsid w:val="00D47280"/>
    <w:rsid w:val="00D50267"/>
    <w:rsid w:val="00D504FD"/>
    <w:rsid w:val="00D51576"/>
    <w:rsid w:val="00D52556"/>
    <w:rsid w:val="00D545A7"/>
    <w:rsid w:val="00D54E67"/>
    <w:rsid w:val="00D57EC9"/>
    <w:rsid w:val="00D60093"/>
    <w:rsid w:val="00D61681"/>
    <w:rsid w:val="00D63DE6"/>
    <w:rsid w:val="00D64A03"/>
    <w:rsid w:val="00D64E9F"/>
    <w:rsid w:val="00D65824"/>
    <w:rsid w:val="00D723F2"/>
    <w:rsid w:val="00D73783"/>
    <w:rsid w:val="00D741CB"/>
    <w:rsid w:val="00D74BD1"/>
    <w:rsid w:val="00D75DFD"/>
    <w:rsid w:val="00D7677F"/>
    <w:rsid w:val="00D80CA4"/>
    <w:rsid w:val="00D8140C"/>
    <w:rsid w:val="00D81790"/>
    <w:rsid w:val="00D83F19"/>
    <w:rsid w:val="00D857E6"/>
    <w:rsid w:val="00D85862"/>
    <w:rsid w:val="00D85B94"/>
    <w:rsid w:val="00DA0825"/>
    <w:rsid w:val="00DA6E3E"/>
    <w:rsid w:val="00DA71FC"/>
    <w:rsid w:val="00DA75F0"/>
    <w:rsid w:val="00DB0F73"/>
    <w:rsid w:val="00DB222D"/>
    <w:rsid w:val="00DB3467"/>
    <w:rsid w:val="00DC2CF3"/>
    <w:rsid w:val="00DC56D2"/>
    <w:rsid w:val="00DC6955"/>
    <w:rsid w:val="00DD169F"/>
    <w:rsid w:val="00DD34BF"/>
    <w:rsid w:val="00DD544E"/>
    <w:rsid w:val="00DD58B2"/>
    <w:rsid w:val="00DD5DD3"/>
    <w:rsid w:val="00DD7C73"/>
    <w:rsid w:val="00DE3A9B"/>
    <w:rsid w:val="00DE51C6"/>
    <w:rsid w:val="00DE7882"/>
    <w:rsid w:val="00DF3914"/>
    <w:rsid w:val="00DF5660"/>
    <w:rsid w:val="00DF7818"/>
    <w:rsid w:val="00E07EC9"/>
    <w:rsid w:val="00E1003E"/>
    <w:rsid w:val="00E11480"/>
    <w:rsid w:val="00E16662"/>
    <w:rsid w:val="00E203AD"/>
    <w:rsid w:val="00E26E71"/>
    <w:rsid w:val="00E273FC"/>
    <w:rsid w:val="00E2784B"/>
    <w:rsid w:val="00E31EF0"/>
    <w:rsid w:val="00E32EE5"/>
    <w:rsid w:val="00E332F3"/>
    <w:rsid w:val="00E33D4A"/>
    <w:rsid w:val="00E35099"/>
    <w:rsid w:val="00E36066"/>
    <w:rsid w:val="00E36260"/>
    <w:rsid w:val="00E411EA"/>
    <w:rsid w:val="00E422B3"/>
    <w:rsid w:val="00E45CD9"/>
    <w:rsid w:val="00E46872"/>
    <w:rsid w:val="00E55642"/>
    <w:rsid w:val="00E55ABD"/>
    <w:rsid w:val="00E60986"/>
    <w:rsid w:val="00E623C0"/>
    <w:rsid w:val="00E64B63"/>
    <w:rsid w:val="00E65025"/>
    <w:rsid w:val="00E654F4"/>
    <w:rsid w:val="00E66B58"/>
    <w:rsid w:val="00E66B59"/>
    <w:rsid w:val="00E6770F"/>
    <w:rsid w:val="00E716B7"/>
    <w:rsid w:val="00E72419"/>
    <w:rsid w:val="00E744DA"/>
    <w:rsid w:val="00E7462C"/>
    <w:rsid w:val="00E81EF9"/>
    <w:rsid w:val="00E821D1"/>
    <w:rsid w:val="00E832D1"/>
    <w:rsid w:val="00E83340"/>
    <w:rsid w:val="00E8360C"/>
    <w:rsid w:val="00E83B1E"/>
    <w:rsid w:val="00E91041"/>
    <w:rsid w:val="00E916B7"/>
    <w:rsid w:val="00E96D74"/>
    <w:rsid w:val="00E97648"/>
    <w:rsid w:val="00E97BF4"/>
    <w:rsid w:val="00EA0810"/>
    <w:rsid w:val="00EA23DD"/>
    <w:rsid w:val="00EA6EC4"/>
    <w:rsid w:val="00EA6ED8"/>
    <w:rsid w:val="00EA72C5"/>
    <w:rsid w:val="00EB0368"/>
    <w:rsid w:val="00EB216D"/>
    <w:rsid w:val="00EB2797"/>
    <w:rsid w:val="00EB5BBC"/>
    <w:rsid w:val="00EB5E54"/>
    <w:rsid w:val="00EB755F"/>
    <w:rsid w:val="00EC153F"/>
    <w:rsid w:val="00EC49DD"/>
    <w:rsid w:val="00ED381A"/>
    <w:rsid w:val="00ED3981"/>
    <w:rsid w:val="00ED6638"/>
    <w:rsid w:val="00EE01E7"/>
    <w:rsid w:val="00EE13FB"/>
    <w:rsid w:val="00EE39FF"/>
    <w:rsid w:val="00EE659A"/>
    <w:rsid w:val="00EE77D9"/>
    <w:rsid w:val="00EF25B1"/>
    <w:rsid w:val="00EF2736"/>
    <w:rsid w:val="00EF3ADC"/>
    <w:rsid w:val="00EF406C"/>
    <w:rsid w:val="00EF5469"/>
    <w:rsid w:val="00EF621E"/>
    <w:rsid w:val="00EF68A6"/>
    <w:rsid w:val="00F02E64"/>
    <w:rsid w:val="00F04E52"/>
    <w:rsid w:val="00F11A17"/>
    <w:rsid w:val="00F11E71"/>
    <w:rsid w:val="00F1735E"/>
    <w:rsid w:val="00F17C01"/>
    <w:rsid w:val="00F20DFD"/>
    <w:rsid w:val="00F224A8"/>
    <w:rsid w:val="00F22E81"/>
    <w:rsid w:val="00F237CB"/>
    <w:rsid w:val="00F259C1"/>
    <w:rsid w:val="00F30B43"/>
    <w:rsid w:val="00F31EF5"/>
    <w:rsid w:val="00F321F6"/>
    <w:rsid w:val="00F33BC0"/>
    <w:rsid w:val="00F3699D"/>
    <w:rsid w:val="00F3751C"/>
    <w:rsid w:val="00F37922"/>
    <w:rsid w:val="00F37AA3"/>
    <w:rsid w:val="00F409A6"/>
    <w:rsid w:val="00F43909"/>
    <w:rsid w:val="00F4585A"/>
    <w:rsid w:val="00F46F09"/>
    <w:rsid w:val="00F51DDC"/>
    <w:rsid w:val="00F52939"/>
    <w:rsid w:val="00F52E47"/>
    <w:rsid w:val="00F55F64"/>
    <w:rsid w:val="00F5689C"/>
    <w:rsid w:val="00F6217E"/>
    <w:rsid w:val="00F648EE"/>
    <w:rsid w:val="00F65185"/>
    <w:rsid w:val="00F66CD9"/>
    <w:rsid w:val="00F66D14"/>
    <w:rsid w:val="00F67629"/>
    <w:rsid w:val="00F730E6"/>
    <w:rsid w:val="00F7386E"/>
    <w:rsid w:val="00F82B9F"/>
    <w:rsid w:val="00F8344F"/>
    <w:rsid w:val="00F84DF4"/>
    <w:rsid w:val="00F905DE"/>
    <w:rsid w:val="00F90FA0"/>
    <w:rsid w:val="00F92199"/>
    <w:rsid w:val="00F93EFD"/>
    <w:rsid w:val="00F9438C"/>
    <w:rsid w:val="00F97BF5"/>
    <w:rsid w:val="00FA110F"/>
    <w:rsid w:val="00FA154A"/>
    <w:rsid w:val="00FA1FCB"/>
    <w:rsid w:val="00FA2593"/>
    <w:rsid w:val="00FA3624"/>
    <w:rsid w:val="00FA3FE5"/>
    <w:rsid w:val="00FA5746"/>
    <w:rsid w:val="00FA7635"/>
    <w:rsid w:val="00FA7CB6"/>
    <w:rsid w:val="00FB6AAA"/>
    <w:rsid w:val="00FB748B"/>
    <w:rsid w:val="00FC22CF"/>
    <w:rsid w:val="00FC331E"/>
    <w:rsid w:val="00FC43F4"/>
    <w:rsid w:val="00FC4FBF"/>
    <w:rsid w:val="00FC526B"/>
    <w:rsid w:val="00FD05F1"/>
    <w:rsid w:val="00FD113E"/>
    <w:rsid w:val="00FD2FBF"/>
    <w:rsid w:val="00FD4410"/>
    <w:rsid w:val="00FD6856"/>
    <w:rsid w:val="00FD7B80"/>
    <w:rsid w:val="00FE0B73"/>
    <w:rsid w:val="00FE0D34"/>
    <w:rsid w:val="00FE4343"/>
    <w:rsid w:val="00FE5909"/>
    <w:rsid w:val="00FF0016"/>
    <w:rsid w:val="00FF0A7D"/>
    <w:rsid w:val="00FF1684"/>
    <w:rsid w:val="00FF582B"/>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3554"/>
    <o:shapelayout v:ext="edit">
      <o:idmap v:ext="edit" data="1"/>
      <o:rules v:ext="edit">
        <o:r id="V:Rule2" type="connector" idref="#AutoShape 2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C77"/>
    <w:pPr>
      <w:widowControl w:val="0"/>
    </w:pPr>
    <w:rPr>
      <w:kern w:val="2"/>
      <w:sz w:val="24"/>
    </w:rPr>
  </w:style>
  <w:style w:type="paragraph" w:styleId="3">
    <w:name w:val="heading 3"/>
    <w:basedOn w:val="a"/>
    <w:next w:val="a0"/>
    <w:qFormat/>
    <w:rsid w:val="00445C77"/>
    <w:pPr>
      <w:keepNext/>
      <w:spacing w:line="720" w:lineRule="auto"/>
      <w:outlineLvl w:val="2"/>
    </w:pPr>
    <w:rPr>
      <w:rFonts w:ascii="Arial" w:hAnsi="Arial"/>
      <w:b/>
      <w:sz w:val="3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
    <w:rsid w:val="00445C77"/>
    <w:rPr>
      <w:rFonts w:ascii="細明體" w:eastAsia="細明體" w:hAnsi="Courier New"/>
    </w:rPr>
  </w:style>
  <w:style w:type="paragraph" w:styleId="a5">
    <w:name w:val="header"/>
    <w:basedOn w:val="a"/>
    <w:rsid w:val="00445C77"/>
    <w:pPr>
      <w:tabs>
        <w:tab w:val="center" w:pos="4153"/>
        <w:tab w:val="right" w:pos="8306"/>
      </w:tabs>
      <w:snapToGrid w:val="0"/>
    </w:pPr>
    <w:rPr>
      <w:sz w:val="20"/>
    </w:rPr>
  </w:style>
  <w:style w:type="paragraph" w:styleId="a6">
    <w:name w:val="footer"/>
    <w:basedOn w:val="a"/>
    <w:rsid w:val="00445C77"/>
    <w:pPr>
      <w:tabs>
        <w:tab w:val="center" w:pos="4153"/>
        <w:tab w:val="right" w:pos="8306"/>
      </w:tabs>
      <w:snapToGrid w:val="0"/>
    </w:pPr>
    <w:rPr>
      <w:sz w:val="20"/>
    </w:rPr>
  </w:style>
  <w:style w:type="paragraph" w:styleId="a0">
    <w:name w:val="Normal Indent"/>
    <w:basedOn w:val="a"/>
    <w:rsid w:val="00445C77"/>
    <w:pPr>
      <w:ind w:left="480"/>
    </w:pPr>
    <w:rPr>
      <w:rFonts w:eastAsia="標楷體"/>
    </w:rPr>
  </w:style>
  <w:style w:type="paragraph" w:styleId="a7">
    <w:name w:val="Body Text Indent"/>
    <w:basedOn w:val="a"/>
    <w:rsid w:val="00445C77"/>
    <w:pPr>
      <w:tabs>
        <w:tab w:val="right" w:leader="hyphen" w:pos="15876"/>
      </w:tabs>
      <w:spacing w:line="280" w:lineRule="exact"/>
      <w:ind w:left="2520" w:hanging="2160"/>
    </w:pPr>
  </w:style>
  <w:style w:type="paragraph" w:styleId="a8">
    <w:name w:val="Body Text"/>
    <w:basedOn w:val="a"/>
    <w:rsid w:val="00445C77"/>
    <w:rPr>
      <w:rFonts w:eastAsia="標楷體"/>
      <w:sz w:val="22"/>
    </w:rPr>
  </w:style>
  <w:style w:type="paragraph" w:customStyle="1" w:styleId="a9">
    <w:name w:val="@(一)"/>
    <w:basedOn w:val="a"/>
    <w:rsid w:val="00445C77"/>
    <w:pPr>
      <w:kinsoku w:val="0"/>
      <w:adjustRightInd w:val="0"/>
      <w:snapToGrid w:val="0"/>
      <w:ind w:left="1089" w:hanging="488"/>
      <w:jc w:val="both"/>
      <w:textDirection w:val="lrTbV"/>
      <w:textAlignment w:val="baseline"/>
    </w:pPr>
    <w:rPr>
      <w:rFonts w:ascii="標楷體" w:eastAsia="標楷體" w:hAnsi="Arial"/>
      <w:snapToGrid w:val="0"/>
      <w:kern w:val="0"/>
    </w:rPr>
  </w:style>
  <w:style w:type="paragraph" w:styleId="2">
    <w:name w:val="Body Text Indent 2"/>
    <w:basedOn w:val="a"/>
    <w:rsid w:val="00445C77"/>
    <w:pPr>
      <w:tabs>
        <w:tab w:val="right" w:leader="hyphen" w:pos="15876"/>
      </w:tabs>
      <w:spacing w:line="320" w:lineRule="exact"/>
      <w:ind w:left="452" w:hanging="452"/>
      <w:jc w:val="both"/>
    </w:pPr>
    <w:rPr>
      <w:rFonts w:ascii="新細明體"/>
    </w:rPr>
  </w:style>
  <w:style w:type="paragraph" w:styleId="30">
    <w:name w:val="Body Text Indent 3"/>
    <w:basedOn w:val="a"/>
    <w:rsid w:val="00445C77"/>
    <w:pPr>
      <w:tabs>
        <w:tab w:val="right" w:leader="hyphen" w:pos="15876"/>
      </w:tabs>
      <w:spacing w:line="320" w:lineRule="exact"/>
      <w:ind w:left="480" w:hanging="480"/>
      <w:jc w:val="both"/>
    </w:pPr>
    <w:rPr>
      <w:rFonts w:ascii="標楷體"/>
    </w:rPr>
  </w:style>
  <w:style w:type="character" w:styleId="aa">
    <w:name w:val="page number"/>
    <w:basedOn w:val="a1"/>
    <w:rsid w:val="00445C77"/>
  </w:style>
  <w:style w:type="character" w:styleId="ab">
    <w:name w:val="annotation reference"/>
    <w:semiHidden/>
    <w:rsid w:val="009E1F72"/>
    <w:rPr>
      <w:sz w:val="18"/>
      <w:szCs w:val="18"/>
    </w:rPr>
  </w:style>
  <w:style w:type="paragraph" w:styleId="ac">
    <w:name w:val="annotation text"/>
    <w:basedOn w:val="a"/>
    <w:semiHidden/>
    <w:rsid w:val="009E1F72"/>
  </w:style>
  <w:style w:type="paragraph" w:styleId="ad">
    <w:name w:val="annotation subject"/>
    <w:basedOn w:val="ac"/>
    <w:next w:val="ac"/>
    <w:semiHidden/>
    <w:rsid w:val="009E1F72"/>
    <w:rPr>
      <w:b/>
      <w:bCs/>
    </w:rPr>
  </w:style>
  <w:style w:type="paragraph" w:styleId="ae">
    <w:name w:val="Balloon Text"/>
    <w:basedOn w:val="a"/>
    <w:semiHidden/>
    <w:rsid w:val="009E1F72"/>
    <w:rPr>
      <w:rFonts w:ascii="Arial" w:hAnsi="Arial"/>
      <w:sz w:val="18"/>
      <w:szCs w:val="18"/>
    </w:rPr>
  </w:style>
  <w:style w:type="paragraph" w:customStyle="1" w:styleId="162">
    <w:name w:val="樣式162"/>
    <w:basedOn w:val="a"/>
    <w:rsid w:val="00AE30A8"/>
    <w:pPr>
      <w:adjustRightInd w:val="0"/>
      <w:spacing w:line="320" w:lineRule="exact"/>
      <w:jc w:val="both"/>
      <w:textAlignment w:val="baseline"/>
    </w:pPr>
    <w:rPr>
      <w:rFonts w:ascii="細明體" w:eastAsia="細明體"/>
    </w:rPr>
  </w:style>
  <w:style w:type="paragraph" w:customStyle="1" w:styleId="850">
    <w:name w:val="樣式850"/>
    <w:basedOn w:val="a"/>
    <w:rsid w:val="00272959"/>
    <w:pPr>
      <w:adjustRightInd w:val="0"/>
      <w:spacing w:line="320" w:lineRule="exact"/>
      <w:ind w:left="209" w:rightChars="20" w:right="48" w:hangingChars="87" w:hanging="209"/>
      <w:jc w:val="both"/>
      <w:textAlignment w:val="baseline"/>
    </w:pPr>
    <w:rPr>
      <w:rFonts w:ascii="新細明體"/>
      <w:kern w:val="0"/>
    </w:rPr>
  </w:style>
  <w:style w:type="paragraph" w:customStyle="1" w:styleId="1">
    <w:name w:val="1.內文"/>
    <w:basedOn w:val="a"/>
    <w:rsid w:val="00272959"/>
    <w:pPr>
      <w:adjustRightInd w:val="0"/>
      <w:spacing w:line="460" w:lineRule="exact"/>
      <w:ind w:left="1401" w:hanging="278"/>
      <w:jc w:val="both"/>
      <w:textAlignment w:val="baseline"/>
    </w:pPr>
    <w:rPr>
      <w:rFonts w:eastAsia="標楷體"/>
      <w:kern w:val="0"/>
      <w:sz w:val="28"/>
    </w:rPr>
  </w:style>
  <w:style w:type="paragraph" w:styleId="Web">
    <w:name w:val="Normal (Web)"/>
    <w:basedOn w:val="a"/>
    <w:uiPriority w:val="99"/>
    <w:rsid w:val="00C307CE"/>
    <w:pPr>
      <w:widowControl/>
      <w:spacing w:before="100" w:beforeAutospacing="1" w:after="100" w:afterAutospacing="1"/>
    </w:pPr>
    <w:rPr>
      <w:rFonts w:ascii="新細明體" w:hAnsi="新細明體" w:cs="新細明體"/>
      <w:kern w:val="0"/>
      <w:szCs w:val="24"/>
    </w:rPr>
  </w:style>
  <w:style w:type="table" w:styleId="af">
    <w:name w:val="Table Grid"/>
    <w:basedOn w:val="a2"/>
    <w:rsid w:val="00BD63F5"/>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1">
    <w:name w:val="20.1"/>
    <w:basedOn w:val="a"/>
    <w:link w:val="2010"/>
    <w:rsid w:val="004F3933"/>
    <w:pPr>
      <w:spacing w:line="480" w:lineRule="exact"/>
      <w:ind w:leftChars="149" w:left="851" w:hangingChars="176" w:hanging="493"/>
      <w:jc w:val="both"/>
    </w:pPr>
    <w:rPr>
      <w:rFonts w:eastAsia="標楷體"/>
      <w:sz w:val="28"/>
      <w:szCs w:val="28"/>
    </w:rPr>
  </w:style>
  <w:style w:type="character" w:customStyle="1" w:styleId="2010">
    <w:name w:val="20.1 字元"/>
    <w:link w:val="201"/>
    <w:rsid w:val="004F3933"/>
    <w:rPr>
      <w:rFonts w:eastAsia="標楷體"/>
      <w:kern w:val="2"/>
      <w:sz w:val="28"/>
      <w:szCs w:val="28"/>
    </w:rPr>
  </w:style>
  <w:style w:type="paragraph" w:styleId="af0">
    <w:name w:val="List Paragraph"/>
    <w:basedOn w:val="a"/>
    <w:link w:val="af1"/>
    <w:uiPriority w:val="34"/>
    <w:qFormat/>
    <w:rsid w:val="004411E8"/>
    <w:pPr>
      <w:widowControl/>
      <w:ind w:leftChars="200" w:left="480"/>
    </w:pPr>
    <w:rPr>
      <w:rFonts w:ascii="新細明體" w:hAnsi="新細明體"/>
      <w:kern w:val="0"/>
      <w:szCs w:val="24"/>
    </w:rPr>
  </w:style>
  <w:style w:type="character" w:customStyle="1" w:styleId="af1">
    <w:name w:val="清單段落 字元"/>
    <w:link w:val="af0"/>
    <w:uiPriority w:val="34"/>
    <w:rsid w:val="0062283F"/>
    <w:rPr>
      <w:rFonts w:ascii="新細明體" w:hAnsi="新細明體" w:cs="新細明體"/>
      <w:sz w:val="24"/>
      <w:szCs w:val="24"/>
    </w:rPr>
  </w:style>
</w:styles>
</file>

<file path=word/webSettings.xml><?xml version="1.0" encoding="utf-8"?>
<w:webSettings xmlns:r="http://schemas.openxmlformats.org/officeDocument/2006/relationships" xmlns:w="http://schemas.openxmlformats.org/wordprocessingml/2006/main">
  <w:divs>
    <w:div w:id="139809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6554D-BDCE-4A58-8FA6-8CD381286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5495</Words>
  <Characters>31327</Characters>
  <Application>Microsoft Office Word</Application>
  <DocSecurity>0</DocSecurity>
  <Lines>261</Lines>
  <Paragraphs>73</Paragraphs>
  <ScaleCrop>false</ScaleCrop>
  <Company>臺華科技</Company>
  <LinksUpToDate>false</LinksUpToDate>
  <CharactersWithSpaces>36749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行政院主計處電子處理資料中心</dc:title>
  <dc:creator>廖英君</dc:creator>
  <cp:lastModifiedBy>張嘉純</cp:lastModifiedBy>
  <cp:revision>2</cp:revision>
  <cp:lastPrinted>2018-08-22T03:38:00Z</cp:lastPrinted>
  <dcterms:created xsi:type="dcterms:W3CDTF">2018-08-22T08:34:00Z</dcterms:created>
  <dcterms:modified xsi:type="dcterms:W3CDTF">2018-08-22T08:34:00Z</dcterms:modified>
</cp:coreProperties>
</file>