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AD1" w:rsidRDefault="00CD4AD1" w:rsidP="00CD4AD1">
      <w:pPr>
        <w:pStyle w:val="Default"/>
      </w:pPr>
    </w:p>
    <w:p w:rsidR="00CD4AD1" w:rsidRDefault="00CD4AD1" w:rsidP="00CD4AD1">
      <w:pPr>
        <w:pStyle w:val="Default"/>
        <w:spacing w:line="360" w:lineRule="exact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積極參與國際組織，共構區域聯防</w:t>
      </w:r>
    </w:p>
    <w:p w:rsidR="00CD4AD1" w:rsidRDefault="00CD4AD1" w:rsidP="00CD4AD1">
      <w:pPr>
        <w:pStyle w:val="Default"/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(112.8.1</w:t>
      </w:r>
      <w:r>
        <w:rPr>
          <w:rFonts w:hint="eastAsia"/>
          <w:sz w:val="28"/>
          <w:szCs w:val="28"/>
        </w:rPr>
        <w:t>更新</w:t>
      </w:r>
      <w:r>
        <w:rPr>
          <w:sz w:val="28"/>
          <w:szCs w:val="28"/>
        </w:rPr>
        <w:t>)</w:t>
      </w:r>
    </w:p>
    <w:p w:rsidR="00CD4AD1" w:rsidRDefault="00CD4AD1" w:rsidP="00CD4AD1">
      <w:pPr>
        <w:pStyle w:val="Default"/>
        <w:spacing w:line="3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世界動物衛生組織（</w:t>
      </w:r>
      <w:r>
        <w:rPr>
          <w:sz w:val="28"/>
          <w:szCs w:val="28"/>
        </w:rPr>
        <w:t>WOAH</w:t>
      </w:r>
      <w:r>
        <w:rPr>
          <w:rFonts w:hint="eastAsia"/>
          <w:sz w:val="28"/>
          <w:szCs w:val="28"/>
        </w:rPr>
        <w:t>）目前擁有</w:t>
      </w:r>
      <w:r>
        <w:rPr>
          <w:sz w:val="28"/>
          <w:szCs w:val="28"/>
        </w:rPr>
        <w:t>183</w:t>
      </w:r>
      <w:r>
        <w:rPr>
          <w:rFonts w:hint="eastAsia"/>
          <w:sz w:val="28"/>
          <w:szCs w:val="28"/>
        </w:rPr>
        <w:t>個會員國，其任務為維護國際間動物及動物產品之貿易安全，增進與保護全球公共衛生，並建立動物衛生研究中心及疾病診斷實驗室網絡，以促進國際間之合作。該組織並為世界貿易組織（</w:t>
      </w:r>
      <w:r>
        <w:rPr>
          <w:sz w:val="28"/>
          <w:szCs w:val="28"/>
        </w:rPr>
        <w:t>World Trade Organization, WTO</w:t>
      </w:r>
      <w:r>
        <w:rPr>
          <w:rFonts w:hint="eastAsia"/>
          <w:sz w:val="28"/>
          <w:szCs w:val="28"/>
        </w:rPr>
        <w:t>）所指定之動物健康與人畜共通傳染病相關標準、準則與建議制定機構。</w:t>
      </w:r>
    </w:p>
    <w:p w:rsidR="00CD4AD1" w:rsidRDefault="00CD4AD1" w:rsidP="00CD4AD1">
      <w:pPr>
        <w:pStyle w:val="Default"/>
        <w:spacing w:line="3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我國自</w:t>
      </w:r>
      <w:r>
        <w:rPr>
          <w:sz w:val="28"/>
          <w:szCs w:val="28"/>
        </w:rPr>
        <w:t>1954</w:t>
      </w:r>
      <w:r>
        <w:rPr>
          <w:rFonts w:hint="eastAsia"/>
          <w:sz w:val="28"/>
          <w:szCs w:val="28"/>
        </w:rPr>
        <w:t>年加入</w:t>
      </w:r>
      <w:r>
        <w:rPr>
          <w:sz w:val="28"/>
          <w:szCs w:val="28"/>
        </w:rPr>
        <w:t>WOAH</w:t>
      </w:r>
      <w:r>
        <w:rPr>
          <w:rFonts w:hint="eastAsia"/>
          <w:sz w:val="28"/>
          <w:szCs w:val="28"/>
        </w:rPr>
        <w:t>成為正式會員起，即積極參與</w:t>
      </w:r>
      <w:r>
        <w:rPr>
          <w:sz w:val="28"/>
          <w:szCs w:val="28"/>
        </w:rPr>
        <w:t>WOAH</w:t>
      </w:r>
      <w:r>
        <w:rPr>
          <w:rFonts w:hint="eastAsia"/>
          <w:sz w:val="28"/>
          <w:szCs w:val="28"/>
        </w:rPr>
        <w:t>各項活動，包括國際規範制訂，全球防疫策略之擬定與推動等。</w:t>
      </w:r>
      <w:proofErr w:type="gramStart"/>
      <w:r>
        <w:rPr>
          <w:rFonts w:hint="eastAsia"/>
          <w:sz w:val="28"/>
          <w:szCs w:val="28"/>
        </w:rPr>
        <w:t>此外，</w:t>
      </w:r>
      <w:proofErr w:type="gramEnd"/>
      <w:r>
        <w:rPr>
          <w:rFonts w:hint="eastAsia"/>
          <w:sz w:val="28"/>
          <w:szCs w:val="28"/>
        </w:rPr>
        <w:t>也運用</w:t>
      </w:r>
      <w:r>
        <w:rPr>
          <w:sz w:val="28"/>
          <w:szCs w:val="28"/>
        </w:rPr>
        <w:t>WOAH</w:t>
      </w:r>
      <w:r>
        <w:rPr>
          <w:rFonts w:hint="eastAsia"/>
          <w:sz w:val="28"/>
          <w:szCs w:val="28"/>
        </w:rPr>
        <w:t>技術資源，提升我國動物防檢疫水準，於</w:t>
      </w:r>
      <w:r>
        <w:rPr>
          <w:sz w:val="28"/>
          <w:szCs w:val="28"/>
        </w:rPr>
        <w:t>2019</w:t>
      </w:r>
      <w:r>
        <w:rPr>
          <w:rFonts w:hint="eastAsia"/>
          <w:sz w:val="28"/>
          <w:szCs w:val="28"/>
        </w:rPr>
        <w:t>年取得</w:t>
      </w:r>
      <w:r>
        <w:rPr>
          <w:sz w:val="28"/>
          <w:szCs w:val="28"/>
        </w:rPr>
        <w:t>WOAH</w:t>
      </w:r>
      <w:r>
        <w:rPr>
          <w:rFonts w:hint="eastAsia"/>
          <w:sz w:val="28"/>
          <w:szCs w:val="28"/>
        </w:rPr>
        <w:t>評鑑我國獸醫服務體系之報告</w:t>
      </w:r>
      <w:r>
        <w:rPr>
          <w:sz w:val="28"/>
          <w:szCs w:val="28"/>
        </w:rPr>
        <w:t>(Performance of Veterinary Services Evaluation mission report, PVS Evaluation mission report)</w:t>
      </w:r>
      <w:r>
        <w:rPr>
          <w:rFonts w:hint="eastAsia"/>
          <w:sz w:val="28"/>
          <w:szCs w:val="28"/>
        </w:rPr>
        <w:t>，藉由</w:t>
      </w:r>
      <w:r>
        <w:rPr>
          <w:sz w:val="28"/>
          <w:szCs w:val="28"/>
        </w:rPr>
        <w:t>WOAH</w:t>
      </w:r>
      <w:r>
        <w:rPr>
          <w:rFonts w:hint="eastAsia"/>
          <w:sz w:val="28"/>
          <w:szCs w:val="28"/>
        </w:rPr>
        <w:t>專家針對所提列</w:t>
      </w: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項領域之量能予以外部評核：</w:t>
      </w:r>
      <w:r>
        <w:rPr>
          <w:sz w:val="28"/>
          <w:szCs w:val="28"/>
        </w:rPr>
        <w:t>(1)</w:t>
      </w:r>
      <w:r>
        <w:rPr>
          <w:rFonts w:hint="eastAsia"/>
          <w:sz w:val="28"/>
          <w:szCs w:val="28"/>
        </w:rPr>
        <w:t>畜牧發展和貿易。</w:t>
      </w:r>
      <w:r>
        <w:rPr>
          <w:sz w:val="28"/>
          <w:szCs w:val="28"/>
        </w:rPr>
        <w:t>(2)</w:t>
      </w:r>
      <w:r>
        <w:rPr>
          <w:rFonts w:hint="eastAsia"/>
          <w:sz w:val="28"/>
          <w:szCs w:val="28"/>
        </w:rPr>
        <w:t>動物健保</w:t>
      </w:r>
      <w:proofErr w:type="gramStart"/>
      <w:r>
        <w:rPr>
          <w:rFonts w:hint="eastAsia"/>
          <w:sz w:val="28"/>
          <w:szCs w:val="28"/>
        </w:rPr>
        <w:t>（</w:t>
      </w:r>
      <w:proofErr w:type="gramEnd"/>
      <w:r>
        <w:rPr>
          <w:rFonts w:hint="eastAsia"/>
          <w:sz w:val="28"/>
          <w:szCs w:val="28"/>
        </w:rPr>
        <w:t>如：疾病預防與控制</w:t>
      </w:r>
      <w:proofErr w:type="gramStart"/>
      <w:r>
        <w:rPr>
          <w:rFonts w:hint="eastAsia"/>
          <w:sz w:val="28"/>
          <w:szCs w:val="28"/>
        </w:rPr>
        <w:t>）</w:t>
      </w:r>
      <w:proofErr w:type="gramEnd"/>
      <w:r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>(3)</w:t>
      </w:r>
      <w:r>
        <w:rPr>
          <w:rFonts w:hint="eastAsia"/>
          <w:sz w:val="28"/>
          <w:szCs w:val="28"/>
        </w:rPr>
        <w:t>獸醫公共衛生</w:t>
      </w:r>
      <w:proofErr w:type="gramStart"/>
      <w:r>
        <w:rPr>
          <w:rFonts w:hint="eastAsia"/>
          <w:sz w:val="28"/>
          <w:szCs w:val="28"/>
        </w:rPr>
        <w:t>（</w:t>
      </w:r>
      <w:proofErr w:type="gramEnd"/>
      <w:r>
        <w:rPr>
          <w:rFonts w:hint="eastAsia"/>
          <w:sz w:val="28"/>
          <w:szCs w:val="28"/>
        </w:rPr>
        <w:t>如：食品安全、動物用藥品、製劑抗藥性及人畜共通傳染病等</w:t>
      </w:r>
      <w:proofErr w:type="gramStart"/>
      <w:r>
        <w:rPr>
          <w:rFonts w:hint="eastAsia"/>
          <w:sz w:val="28"/>
          <w:szCs w:val="28"/>
        </w:rPr>
        <w:t>）</w:t>
      </w:r>
      <w:proofErr w:type="gramEnd"/>
      <w:r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>(4)</w:t>
      </w:r>
      <w:r>
        <w:rPr>
          <w:rFonts w:hint="eastAsia"/>
          <w:sz w:val="28"/>
          <w:szCs w:val="28"/>
        </w:rPr>
        <w:t>實驗室</w:t>
      </w:r>
      <w:proofErr w:type="gramStart"/>
      <w:r>
        <w:rPr>
          <w:rFonts w:hint="eastAsia"/>
          <w:sz w:val="28"/>
          <w:szCs w:val="28"/>
        </w:rPr>
        <w:t>（</w:t>
      </w:r>
      <w:proofErr w:type="gramEnd"/>
      <w:r>
        <w:rPr>
          <w:rFonts w:hint="eastAsia"/>
          <w:sz w:val="28"/>
          <w:szCs w:val="28"/>
        </w:rPr>
        <w:t>如：基礎設施、品質保證、專業檢測及生物安全等</w:t>
      </w:r>
      <w:proofErr w:type="gramStart"/>
      <w:r>
        <w:rPr>
          <w:rFonts w:hint="eastAsia"/>
          <w:sz w:val="28"/>
          <w:szCs w:val="28"/>
        </w:rPr>
        <w:t>）</w:t>
      </w:r>
      <w:proofErr w:type="gramEnd"/>
      <w:r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>(5)</w:t>
      </w:r>
      <w:r>
        <w:rPr>
          <w:rFonts w:hint="eastAsia"/>
          <w:sz w:val="28"/>
          <w:szCs w:val="28"/>
        </w:rPr>
        <w:t>管理</w:t>
      </w:r>
      <w:proofErr w:type="gramStart"/>
      <w:r>
        <w:rPr>
          <w:rFonts w:hint="eastAsia"/>
          <w:sz w:val="28"/>
          <w:szCs w:val="28"/>
        </w:rPr>
        <w:t>（</w:t>
      </w:r>
      <w:proofErr w:type="gramEnd"/>
      <w:r>
        <w:rPr>
          <w:rFonts w:hint="eastAsia"/>
          <w:sz w:val="28"/>
          <w:szCs w:val="28"/>
        </w:rPr>
        <w:t>如：組織架構、指揮體系、立法及資源等</w:t>
      </w:r>
      <w:proofErr w:type="gramStart"/>
      <w:r>
        <w:rPr>
          <w:rFonts w:hint="eastAsia"/>
          <w:sz w:val="28"/>
          <w:szCs w:val="28"/>
        </w:rPr>
        <w:t>）</w:t>
      </w:r>
      <w:proofErr w:type="gramEnd"/>
      <w:r>
        <w:rPr>
          <w:rFonts w:hint="eastAsia"/>
          <w:sz w:val="28"/>
          <w:szCs w:val="28"/>
        </w:rPr>
        <w:t>，盤點國內動物健康與動物福利相關公私部門之優缺點，以進一步強化我國獸醫服務體系體質。依據</w:t>
      </w:r>
      <w:r>
        <w:rPr>
          <w:sz w:val="28"/>
          <w:szCs w:val="28"/>
        </w:rPr>
        <w:t>WOAH</w:t>
      </w:r>
      <w:proofErr w:type="gramStart"/>
      <w:r>
        <w:rPr>
          <w:rFonts w:hint="eastAsia"/>
          <w:sz w:val="28"/>
          <w:szCs w:val="28"/>
        </w:rPr>
        <w:t>官網建置</w:t>
      </w:r>
      <w:proofErr w:type="gramEnd"/>
      <w:r>
        <w:rPr>
          <w:rFonts w:hint="eastAsia"/>
          <w:sz w:val="28"/>
          <w:szCs w:val="28"/>
        </w:rPr>
        <w:t>有關國際參與</w:t>
      </w:r>
      <w:r>
        <w:rPr>
          <w:sz w:val="28"/>
          <w:szCs w:val="28"/>
        </w:rPr>
        <w:t>PVS</w:t>
      </w:r>
      <w:r>
        <w:rPr>
          <w:rFonts w:hint="eastAsia"/>
          <w:sz w:val="28"/>
          <w:szCs w:val="28"/>
        </w:rPr>
        <w:t>評鑑之結果報告顯示，曾參與</w:t>
      </w:r>
      <w:r>
        <w:rPr>
          <w:sz w:val="28"/>
          <w:szCs w:val="28"/>
        </w:rPr>
        <w:t>PVS</w:t>
      </w:r>
      <w:r>
        <w:rPr>
          <w:rFonts w:hint="eastAsia"/>
          <w:sz w:val="28"/>
          <w:szCs w:val="28"/>
        </w:rPr>
        <w:t>之亞洲國家如日本得分為</w:t>
      </w:r>
      <w:r>
        <w:rPr>
          <w:sz w:val="28"/>
          <w:szCs w:val="28"/>
        </w:rPr>
        <w:t>209</w:t>
      </w:r>
      <w:r>
        <w:rPr>
          <w:rFonts w:hint="eastAsia"/>
          <w:sz w:val="28"/>
          <w:szCs w:val="28"/>
        </w:rPr>
        <w:t>分（約</w:t>
      </w:r>
      <w:r>
        <w:rPr>
          <w:sz w:val="28"/>
          <w:szCs w:val="28"/>
        </w:rPr>
        <w:t>93%</w:t>
      </w:r>
      <w:r>
        <w:rPr>
          <w:rFonts w:hint="eastAsia"/>
          <w:sz w:val="28"/>
          <w:szCs w:val="28"/>
        </w:rPr>
        <w:t>），而我國共取得</w:t>
      </w:r>
      <w:r>
        <w:rPr>
          <w:sz w:val="28"/>
          <w:szCs w:val="28"/>
        </w:rPr>
        <w:t>196</w:t>
      </w:r>
      <w:r>
        <w:rPr>
          <w:rFonts w:hint="eastAsia"/>
          <w:sz w:val="28"/>
          <w:szCs w:val="28"/>
        </w:rPr>
        <w:t>分（約</w:t>
      </w:r>
      <w:r>
        <w:rPr>
          <w:sz w:val="28"/>
          <w:szCs w:val="28"/>
        </w:rPr>
        <w:t>89%</w:t>
      </w:r>
      <w:r>
        <w:rPr>
          <w:rFonts w:hint="eastAsia"/>
          <w:sz w:val="28"/>
          <w:szCs w:val="28"/>
        </w:rPr>
        <w:t>），另將針對較具差異性之項目如：獸醫輔助人員之人力</w:t>
      </w:r>
      <w:r>
        <w:rPr>
          <w:sz w:val="28"/>
          <w:szCs w:val="28"/>
        </w:rPr>
        <w:t>/</w:t>
      </w:r>
      <w:r>
        <w:rPr>
          <w:rFonts w:hint="eastAsia"/>
          <w:sz w:val="28"/>
          <w:szCs w:val="28"/>
        </w:rPr>
        <w:t>能力</w:t>
      </w:r>
      <w:r>
        <w:rPr>
          <w:sz w:val="28"/>
          <w:szCs w:val="28"/>
        </w:rPr>
        <w:t>/</w:t>
      </w:r>
      <w:r>
        <w:rPr>
          <w:rFonts w:hint="eastAsia"/>
          <w:sz w:val="28"/>
          <w:szCs w:val="28"/>
        </w:rPr>
        <w:t>教育、實驗室品質管理系統、</w:t>
      </w:r>
      <w:proofErr w:type="gramStart"/>
      <w:r>
        <w:rPr>
          <w:rFonts w:hint="eastAsia"/>
          <w:sz w:val="28"/>
          <w:szCs w:val="28"/>
        </w:rPr>
        <w:t>抗菌劑抗藥性</w:t>
      </w:r>
      <w:proofErr w:type="gramEnd"/>
      <w:r>
        <w:rPr>
          <w:rFonts w:hint="eastAsia"/>
          <w:sz w:val="28"/>
          <w:szCs w:val="28"/>
        </w:rPr>
        <w:t>及</w:t>
      </w:r>
      <w:proofErr w:type="gramStart"/>
      <w:r>
        <w:rPr>
          <w:rFonts w:hint="eastAsia"/>
          <w:sz w:val="28"/>
          <w:szCs w:val="28"/>
        </w:rPr>
        <w:t>抗菌劑的</w:t>
      </w:r>
      <w:proofErr w:type="gramEnd"/>
      <w:r>
        <w:rPr>
          <w:rFonts w:hint="eastAsia"/>
          <w:sz w:val="28"/>
          <w:szCs w:val="28"/>
        </w:rPr>
        <w:t>使用持續精進改善。</w:t>
      </w:r>
    </w:p>
    <w:p w:rsidR="00895F1F" w:rsidRDefault="00CD4AD1" w:rsidP="00CD4AD1">
      <w:pPr>
        <w:pStyle w:val="Default"/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 xml:space="preserve">    WOAH</w:t>
      </w:r>
      <w:r>
        <w:rPr>
          <w:rFonts w:hint="eastAsia"/>
          <w:sz w:val="28"/>
          <w:szCs w:val="28"/>
        </w:rPr>
        <w:t>亞太區域代表處整合亞太區域會員國動物防檢疫資源，分享</w:t>
      </w:r>
      <w:proofErr w:type="gramStart"/>
      <w:r>
        <w:rPr>
          <w:rFonts w:hint="eastAsia"/>
          <w:sz w:val="28"/>
          <w:szCs w:val="28"/>
        </w:rPr>
        <w:t>疫</w:t>
      </w:r>
      <w:proofErr w:type="gramEnd"/>
      <w:r>
        <w:rPr>
          <w:rFonts w:hint="eastAsia"/>
          <w:sz w:val="28"/>
          <w:szCs w:val="28"/>
        </w:rPr>
        <w:t>情資訊與防檢疫經驗，以期建構區域防檢疫體系。我國為亞太區最</w:t>
      </w:r>
      <w:proofErr w:type="gramStart"/>
      <w:r>
        <w:rPr>
          <w:rFonts w:hint="eastAsia"/>
          <w:sz w:val="28"/>
          <w:szCs w:val="28"/>
        </w:rPr>
        <w:t>活躍的</w:t>
      </w:r>
      <w:proofErr w:type="gramEnd"/>
      <w:r>
        <w:rPr>
          <w:rFonts w:hint="eastAsia"/>
          <w:sz w:val="28"/>
          <w:szCs w:val="28"/>
        </w:rPr>
        <w:t>會員國之一，積極參與並分享我國動物防檢疫專業，以共構亞太區域聯防，保障動物健康，增進動物福祉。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5"/>
        <w:gridCol w:w="4147"/>
      </w:tblGrid>
      <w:tr w:rsidR="00CD4AD1" w:rsidTr="00CD4AD1">
        <w:tc>
          <w:tcPr>
            <w:tcW w:w="4148" w:type="dxa"/>
          </w:tcPr>
          <w:p w:rsidR="00CD4AD1" w:rsidRDefault="00CD4AD1" w:rsidP="00CD4AD1">
            <w:pPr>
              <w:pStyle w:val="Default"/>
              <w:rPr>
                <w:sz w:val="28"/>
                <w:szCs w:val="28"/>
              </w:rPr>
            </w:pPr>
            <w:r w:rsidRPr="00CD4AD1">
              <w:rPr>
                <w:rFonts w:hint="eastAsia"/>
                <w:noProof/>
                <w:sz w:val="28"/>
                <w:szCs w:val="28"/>
              </w:rPr>
              <w:drawing>
                <wp:inline distT="0" distB="0" distL="0" distR="0">
                  <wp:extent cx="2583880" cy="1717709"/>
                  <wp:effectExtent l="0" t="0" r="698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315" cy="1721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CD4AD1" w:rsidRDefault="00CD4AD1" w:rsidP="00CD4AD1">
            <w:pPr>
              <w:pStyle w:val="Default"/>
              <w:rPr>
                <w:sz w:val="28"/>
                <w:szCs w:val="28"/>
              </w:rPr>
            </w:pPr>
            <w:r w:rsidRPr="00CD4AD1">
              <w:rPr>
                <w:rFonts w:hint="eastAsia"/>
                <w:noProof/>
                <w:sz w:val="28"/>
                <w:szCs w:val="28"/>
              </w:rPr>
              <w:drawing>
                <wp:inline distT="0" distB="0" distL="0" distR="0">
                  <wp:extent cx="2578839" cy="1710534"/>
                  <wp:effectExtent l="0" t="0" r="0" b="444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1609" cy="1719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4AD1" w:rsidTr="00CD4AD1">
        <w:tc>
          <w:tcPr>
            <w:tcW w:w="4148" w:type="dxa"/>
          </w:tcPr>
          <w:p w:rsidR="00CD4AD1" w:rsidRDefault="00CD4AD1" w:rsidP="00CD4AD1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3"/>
                <w:szCs w:val="23"/>
              </w:rPr>
              <w:t>我國國旗飄揚於</w:t>
            </w:r>
            <w:r>
              <w:rPr>
                <w:sz w:val="23"/>
                <w:szCs w:val="23"/>
              </w:rPr>
              <w:t>WOAH</w:t>
            </w:r>
            <w:r>
              <w:rPr>
                <w:rFonts w:hint="eastAsia"/>
                <w:sz w:val="23"/>
                <w:szCs w:val="23"/>
              </w:rPr>
              <w:t>亞太區域委員會會議</w:t>
            </w:r>
          </w:p>
        </w:tc>
        <w:tc>
          <w:tcPr>
            <w:tcW w:w="4148" w:type="dxa"/>
          </w:tcPr>
          <w:p w:rsidR="00CD4AD1" w:rsidRPr="00CD4AD1" w:rsidRDefault="00CD4AD1" w:rsidP="00DA1E8D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3"/>
                <w:szCs w:val="23"/>
              </w:rPr>
              <w:t>我國</w:t>
            </w:r>
            <w:r>
              <w:rPr>
                <w:sz w:val="23"/>
                <w:szCs w:val="23"/>
              </w:rPr>
              <w:t>WOAH</w:t>
            </w:r>
            <w:r>
              <w:rPr>
                <w:rFonts w:hint="eastAsia"/>
                <w:sz w:val="23"/>
                <w:szCs w:val="23"/>
              </w:rPr>
              <w:t>常任代表農業部杜文珍</w:t>
            </w:r>
            <w:r w:rsidR="00DA1E8D">
              <w:rPr>
                <w:rFonts w:hint="eastAsia"/>
                <w:sz w:val="23"/>
                <w:szCs w:val="23"/>
              </w:rPr>
              <w:t>常務次長</w:t>
            </w:r>
            <w:r>
              <w:rPr>
                <w:rFonts w:hint="eastAsia"/>
                <w:sz w:val="23"/>
                <w:szCs w:val="23"/>
              </w:rPr>
              <w:t>(時任農委會防檢</w:t>
            </w:r>
            <w:proofErr w:type="gramStart"/>
            <w:r>
              <w:rPr>
                <w:rFonts w:hint="eastAsia"/>
                <w:sz w:val="23"/>
                <w:szCs w:val="23"/>
              </w:rPr>
              <w:t>局</w:t>
            </w:r>
            <w:proofErr w:type="gramEnd"/>
            <w:r>
              <w:rPr>
                <w:rFonts w:hint="eastAsia"/>
                <w:sz w:val="23"/>
                <w:szCs w:val="23"/>
              </w:rPr>
              <w:t>局長)參加亞太區域委員會會議並於會中代表發言</w:t>
            </w:r>
          </w:p>
        </w:tc>
      </w:tr>
    </w:tbl>
    <w:p w:rsidR="00CD4AD1" w:rsidRPr="00CD4AD1" w:rsidRDefault="00CD4AD1" w:rsidP="00CD4AD1">
      <w:pPr>
        <w:pStyle w:val="Default"/>
        <w:rPr>
          <w:sz w:val="28"/>
          <w:szCs w:val="28"/>
        </w:rPr>
      </w:pPr>
      <w:bookmarkStart w:id="0" w:name="_GoBack"/>
      <w:bookmarkEnd w:id="0"/>
    </w:p>
    <w:sectPr w:rsidR="00CD4AD1" w:rsidRPr="00CD4AD1" w:rsidSect="00CD4AD1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AD1"/>
    <w:rsid w:val="00876D71"/>
    <w:rsid w:val="00895F1F"/>
    <w:rsid w:val="00CD4AD1"/>
    <w:rsid w:val="00DA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A1506C-2AAD-4E65-9612-CFB814AD2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4AD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CD4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D4A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D4A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A146B-D192-4370-B54B-F3472B84A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亓隆祥</dc:creator>
  <cp:keywords/>
  <dc:description/>
  <cp:lastModifiedBy>盧明志</cp:lastModifiedBy>
  <cp:revision>2</cp:revision>
  <cp:lastPrinted>2023-07-25T07:24:00Z</cp:lastPrinted>
  <dcterms:created xsi:type="dcterms:W3CDTF">2023-08-02T04:02:00Z</dcterms:created>
  <dcterms:modified xsi:type="dcterms:W3CDTF">2023-08-02T04:02:00Z</dcterms:modified>
</cp:coreProperties>
</file>