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B2204" w14:textId="24CA4B1A" w:rsidR="00A71813" w:rsidRPr="001514E9" w:rsidRDefault="009A75FD" w:rsidP="009A75FD">
      <w:pPr>
        <w:pStyle w:val="Chatperno"/>
        <w:rPr>
          <w:lang w:val="en-IE"/>
        </w:rPr>
      </w:pPr>
      <w:r w:rsidRPr="001514E9">
        <w:rPr>
          <w:lang w:val="en-IE"/>
        </w:rPr>
        <w:t xml:space="preserve">Chapter </w:t>
      </w:r>
      <w:r w:rsidR="00C22EF4" w:rsidRPr="001514E9">
        <w:rPr>
          <w:lang w:val="en-IE"/>
        </w:rPr>
        <w:t>3</w:t>
      </w:r>
      <w:r w:rsidR="00A71813" w:rsidRPr="001514E9">
        <w:rPr>
          <w:lang w:val="en-IE"/>
        </w:rPr>
        <w:t>.5.3.</w:t>
      </w:r>
    </w:p>
    <w:p w14:paraId="08774998" w14:textId="365F572F" w:rsidR="00EF5F03" w:rsidRPr="001514E9" w:rsidRDefault="005E1F88" w:rsidP="00EF5F03">
      <w:pPr>
        <w:pStyle w:val="Chaptertitle"/>
        <w:rPr>
          <w:lang w:val="en-IE"/>
        </w:rPr>
      </w:pPr>
      <w:r w:rsidRPr="001514E9">
        <w:rPr>
          <w:lang w:val="en-IE"/>
        </w:rPr>
        <w:t xml:space="preserve">dourine </w:t>
      </w:r>
      <w:r w:rsidRPr="001514E9">
        <w:rPr>
          <w:u w:val="double"/>
          <w:lang w:val="en-IE"/>
        </w:rPr>
        <w:t>(</w:t>
      </w:r>
      <w:r w:rsidR="00EF5F03" w:rsidRPr="001514E9">
        <w:rPr>
          <w:u w:val="double"/>
          <w:lang w:val="en-IE"/>
        </w:rPr>
        <w:t xml:space="preserve">Infection with </w:t>
      </w:r>
      <w:r w:rsidRPr="001514E9">
        <w:rPr>
          <w:u w:val="double"/>
          <w:lang w:val="en-IE"/>
        </w:rPr>
        <w:br/>
      </w:r>
      <w:r w:rsidR="00EF5F03" w:rsidRPr="001514E9">
        <w:rPr>
          <w:i/>
          <w:u w:val="double"/>
          <w:lang w:val="en-IE"/>
        </w:rPr>
        <w:t>Trypanosoma equiperdum</w:t>
      </w:r>
      <w:r w:rsidR="00EF5F03" w:rsidRPr="001514E9">
        <w:rPr>
          <w:u w:val="double"/>
          <w:lang w:val="en-IE"/>
        </w:rPr>
        <w:t>)</w:t>
      </w:r>
    </w:p>
    <w:p w14:paraId="4E8B2206" w14:textId="77777777" w:rsidR="00A71813" w:rsidRPr="001514E9" w:rsidRDefault="00A71813" w:rsidP="00B15A97">
      <w:pPr>
        <w:pStyle w:val="Summarytitle"/>
        <w:rPr>
          <w:lang w:val="en-IE" w:eastAsia="ja-JP"/>
        </w:rPr>
      </w:pPr>
      <w:r w:rsidRPr="001514E9">
        <w:rPr>
          <w:lang w:val="en-IE"/>
        </w:rPr>
        <w:t>SUMMARY</w:t>
      </w:r>
    </w:p>
    <w:p w14:paraId="4E8B2207" w14:textId="399E4010" w:rsidR="00A71813" w:rsidRPr="001514E9" w:rsidRDefault="00A71813" w:rsidP="5780138A">
      <w:pPr>
        <w:pStyle w:val="sumtexte"/>
        <w:rPr>
          <w:i w:val="0"/>
          <w:iCs w:val="0"/>
          <w:strike/>
          <w:lang w:val="en-IE"/>
        </w:rPr>
      </w:pPr>
      <w:r w:rsidRPr="001514E9">
        <w:rPr>
          <w:lang w:val="en-IE"/>
        </w:rPr>
        <w:t xml:space="preserve">Dourine is a chronic or acute contagious disease of breeding </w:t>
      </w:r>
      <w:r w:rsidR="00417E5F" w:rsidRPr="001514E9">
        <w:rPr>
          <w:lang w:val="en-IE" w:eastAsia="ja-JP"/>
        </w:rPr>
        <w:t>equids</w:t>
      </w:r>
      <w:r w:rsidR="00956E6C" w:rsidRPr="001514E9">
        <w:rPr>
          <w:lang w:val="en-IE"/>
        </w:rPr>
        <w:t xml:space="preserve"> </w:t>
      </w:r>
      <w:r w:rsidRPr="001514E9">
        <w:rPr>
          <w:lang w:val="en-IE"/>
        </w:rPr>
        <w:t xml:space="preserve">that is transmitted directly from animal to animal during coitus. The causal organism is </w:t>
      </w:r>
      <w:r w:rsidRPr="001514E9">
        <w:rPr>
          <w:i w:val="0"/>
          <w:iCs w:val="0"/>
          <w:lang w:val="en-IE"/>
        </w:rPr>
        <w:t xml:space="preserve">Trypanosoma </w:t>
      </w:r>
      <w:r w:rsidR="00F07D87" w:rsidRPr="001514E9">
        <w:rPr>
          <w:i w:val="0"/>
          <w:iCs w:val="0"/>
          <w:lang w:val="en-IE" w:eastAsia="ja-JP"/>
        </w:rPr>
        <w:t>(</w:t>
      </w:r>
      <w:proofErr w:type="spellStart"/>
      <w:r w:rsidR="00F07D87" w:rsidRPr="001514E9">
        <w:rPr>
          <w:i w:val="0"/>
          <w:iCs w:val="0"/>
          <w:lang w:val="en-IE" w:eastAsia="ja-JP"/>
        </w:rPr>
        <w:t>Trypanozoon</w:t>
      </w:r>
      <w:proofErr w:type="spellEnd"/>
      <w:r w:rsidR="00F07D87" w:rsidRPr="001514E9">
        <w:rPr>
          <w:i w:val="0"/>
          <w:iCs w:val="0"/>
          <w:lang w:val="en-IE" w:eastAsia="ja-JP"/>
        </w:rPr>
        <w:t xml:space="preserve">) </w:t>
      </w:r>
      <w:proofErr w:type="spellStart"/>
      <w:r w:rsidRPr="001514E9">
        <w:rPr>
          <w:i w:val="0"/>
          <w:iCs w:val="0"/>
          <w:lang w:val="en-IE"/>
        </w:rPr>
        <w:t>equiperdum</w:t>
      </w:r>
      <w:proofErr w:type="spellEnd"/>
      <w:r w:rsidRPr="001514E9">
        <w:rPr>
          <w:strike/>
          <w:lang w:val="en-IE"/>
        </w:rPr>
        <w:t xml:space="preserve"> </w:t>
      </w:r>
      <w:r w:rsidRPr="001514E9">
        <w:rPr>
          <w:i w:val="0"/>
          <w:iCs w:val="0"/>
          <w:strike/>
          <w:lang w:val="en-IE"/>
        </w:rPr>
        <w:t>(</w:t>
      </w:r>
      <w:proofErr w:type="spellStart"/>
      <w:r w:rsidRPr="001514E9">
        <w:rPr>
          <w:strike/>
          <w:lang w:val="en-IE"/>
        </w:rPr>
        <w:t>Doflein</w:t>
      </w:r>
      <w:proofErr w:type="spellEnd"/>
      <w:r w:rsidRPr="001514E9">
        <w:rPr>
          <w:strike/>
          <w:lang w:val="en-IE"/>
        </w:rPr>
        <w:t>, 1901</w:t>
      </w:r>
      <w:r w:rsidRPr="001514E9">
        <w:rPr>
          <w:i w:val="0"/>
          <w:iCs w:val="0"/>
          <w:strike/>
          <w:lang w:val="en-IE"/>
        </w:rPr>
        <w:t>)</w:t>
      </w:r>
      <w:r w:rsidR="6865B153" w:rsidRPr="001514E9">
        <w:rPr>
          <w:i w:val="0"/>
          <w:iCs w:val="0"/>
          <w:strike/>
          <w:lang w:val="en-IE"/>
        </w:rPr>
        <w:t>.</w:t>
      </w:r>
    </w:p>
    <w:p w14:paraId="4E8B2208" w14:textId="5ADAE449" w:rsidR="00A71813" w:rsidRPr="001514E9" w:rsidRDefault="00A71813" w:rsidP="00136932">
      <w:pPr>
        <w:pStyle w:val="sumtexte"/>
        <w:rPr>
          <w:lang w:val="en-IE" w:eastAsia="ja-JP"/>
        </w:rPr>
      </w:pPr>
      <w:r w:rsidRPr="75FF359E">
        <w:rPr>
          <w:strike/>
          <w:lang w:val="en-IE"/>
        </w:rPr>
        <w:t xml:space="preserve">Dourine is the only trypanosomosis that is not transmitted by an invertebrate vector. </w:t>
      </w:r>
      <w:r w:rsidRPr="75FF359E">
        <w:rPr>
          <w:i w:val="0"/>
          <w:iCs w:val="0"/>
          <w:lang w:val="en-IE"/>
        </w:rPr>
        <w:t>Trypanosoma equiperdum</w:t>
      </w:r>
      <w:r w:rsidRPr="75FF359E">
        <w:rPr>
          <w:lang w:val="en-IE"/>
        </w:rPr>
        <w:t xml:space="preserve"> </w:t>
      </w:r>
      <w:r w:rsidRPr="75FF359E">
        <w:rPr>
          <w:strike/>
          <w:lang w:val="en-IE"/>
        </w:rPr>
        <w:t xml:space="preserve">differs from other trypanosomes in that it </w:t>
      </w:r>
      <w:r w:rsidRPr="75FF359E">
        <w:rPr>
          <w:lang w:val="en-IE"/>
        </w:rPr>
        <w:t xml:space="preserve">is primarily a tissue parasite that </w:t>
      </w:r>
      <w:r w:rsidR="00893E73" w:rsidRPr="75FF359E">
        <w:rPr>
          <w:lang w:val="en-IE"/>
        </w:rPr>
        <w:t xml:space="preserve">is </w:t>
      </w:r>
      <w:r w:rsidRPr="75FF359E">
        <w:rPr>
          <w:lang w:val="en-IE"/>
        </w:rPr>
        <w:t xml:space="preserve">rarely </w:t>
      </w:r>
      <w:r w:rsidR="00E43E5E" w:rsidRPr="75FF359E">
        <w:rPr>
          <w:lang w:val="en-IE" w:eastAsia="ja-JP"/>
        </w:rPr>
        <w:t xml:space="preserve">detected in </w:t>
      </w:r>
      <w:r w:rsidRPr="75FF359E">
        <w:rPr>
          <w:lang w:val="en-IE"/>
        </w:rPr>
        <w:t xml:space="preserve">the blood. There is no known natural reservoir of the parasite other than infected equids. It is present in the genital secretions of both infected males and females. The incubation period, severity, and duration of the disease vary considerably; it is often fatal, </w:t>
      </w:r>
      <w:r w:rsidR="00417E5F" w:rsidRPr="75FF359E">
        <w:rPr>
          <w:lang w:val="en-IE" w:eastAsia="ja-JP"/>
        </w:rPr>
        <w:t>however</w:t>
      </w:r>
      <w:r w:rsidR="00417E5F" w:rsidRPr="75FF359E">
        <w:rPr>
          <w:lang w:val="en-IE"/>
        </w:rPr>
        <w:t xml:space="preserve"> </w:t>
      </w:r>
      <w:r w:rsidR="00525275" w:rsidRPr="75FF359E">
        <w:rPr>
          <w:strike/>
          <w:highlight w:val="yellow"/>
          <w:lang w:val="en-IE" w:eastAsia="ja-JP"/>
        </w:rPr>
        <w:t>it was claimed that</w:t>
      </w:r>
      <w:r w:rsidR="00525275" w:rsidRPr="75FF359E">
        <w:rPr>
          <w:strike/>
          <w:lang w:val="en-IE" w:eastAsia="ja-JP"/>
        </w:rPr>
        <w:t xml:space="preserve"> </w:t>
      </w:r>
      <w:r w:rsidRPr="75FF359E">
        <w:rPr>
          <w:lang w:val="en-IE"/>
        </w:rPr>
        <w:t xml:space="preserve">spontaneous recoveries do occur </w:t>
      </w:r>
      <w:r w:rsidR="00AC66C0" w:rsidRPr="75FF359E">
        <w:rPr>
          <w:strike/>
          <w:highlight w:val="yellow"/>
          <w:lang w:val="en-IE" w:eastAsia="ja-JP"/>
        </w:rPr>
        <w:t>and</w:t>
      </w:r>
      <w:r w:rsidR="00417E5F" w:rsidRPr="75FF359E">
        <w:rPr>
          <w:strike/>
          <w:highlight w:val="yellow"/>
          <w:lang w:val="en-IE"/>
        </w:rPr>
        <w:t xml:space="preserve"> </w:t>
      </w:r>
      <w:r w:rsidR="003A5B7A" w:rsidRPr="75FF359E">
        <w:rPr>
          <w:strike/>
          <w:highlight w:val="yellow"/>
          <w:lang w:val="en-IE"/>
        </w:rPr>
        <w:t>that</w:t>
      </w:r>
      <w:r w:rsidR="00973B48" w:rsidRPr="75FF359E">
        <w:rPr>
          <w:strike/>
          <w:highlight w:val="yellow"/>
          <w:lang w:val="en-IE"/>
        </w:rPr>
        <w:t xml:space="preserve"> </w:t>
      </w:r>
      <w:r w:rsidR="00775F4E" w:rsidRPr="75FF359E">
        <w:rPr>
          <w:highlight w:val="yellow"/>
          <w:u w:val="double"/>
          <w:lang w:val="en-IE"/>
        </w:rPr>
        <w:t>as do</w:t>
      </w:r>
      <w:r w:rsidR="003A5B7A" w:rsidRPr="75FF359E">
        <w:rPr>
          <w:lang w:val="en-IE"/>
        </w:rPr>
        <w:t xml:space="preserve"> </w:t>
      </w:r>
      <w:r w:rsidRPr="75FF359E">
        <w:rPr>
          <w:lang w:val="en-IE"/>
        </w:rPr>
        <w:t>latent carriers</w:t>
      </w:r>
      <w:r w:rsidRPr="75FF359E">
        <w:rPr>
          <w:strike/>
          <w:lang w:val="en-IE"/>
        </w:rPr>
        <w:t xml:space="preserve"> </w:t>
      </w:r>
      <w:r w:rsidRPr="75FF359E">
        <w:rPr>
          <w:strike/>
          <w:highlight w:val="yellow"/>
          <w:lang w:val="en-IE"/>
        </w:rPr>
        <w:t>do exist</w:t>
      </w:r>
      <w:r w:rsidRPr="75FF359E">
        <w:rPr>
          <w:strike/>
          <w:lang w:val="en-IE"/>
        </w:rPr>
        <w:t>.</w:t>
      </w:r>
      <w:r w:rsidRPr="75FF359E">
        <w:rPr>
          <w:lang w:val="en-IE"/>
        </w:rPr>
        <w:t xml:space="preserve"> </w:t>
      </w:r>
      <w:r w:rsidR="002C4147" w:rsidRPr="75FF359E">
        <w:rPr>
          <w:highlight w:val="yellow"/>
          <w:u w:val="double"/>
          <w:lang w:val="en-IE"/>
        </w:rPr>
        <w:t>and</w:t>
      </w:r>
      <w:r w:rsidR="002C4147" w:rsidRPr="75FF359E">
        <w:rPr>
          <w:highlight w:val="yellow"/>
          <w:lang w:val="en-IE"/>
        </w:rPr>
        <w:t xml:space="preserve"> s</w:t>
      </w:r>
      <w:r w:rsidRPr="75FF359E">
        <w:rPr>
          <w:lang w:val="en-IE"/>
        </w:rPr>
        <w:t>ubclinical infections</w:t>
      </w:r>
      <w:r w:rsidRPr="0029508D">
        <w:rPr>
          <w:strike/>
          <w:lang w:val="en-IE"/>
        </w:rPr>
        <w:t xml:space="preserve"> </w:t>
      </w:r>
      <w:r w:rsidRPr="0029508D">
        <w:rPr>
          <w:strike/>
          <w:highlight w:val="yellow"/>
          <w:lang w:val="en-IE" w:eastAsia="ja-JP"/>
        </w:rPr>
        <w:t>can occur</w:t>
      </w:r>
      <w:r w:rsidRPr="75FF359E">
        <w:rPr>
          <w:lang w:val="en-IE" w:eastAsia="ja-JP"/>
        </w:rPr>
        <w:t xml:space="preserve">. </w:t>
      </w:r>
      <w:r w:rsidR="00136932" w:rsidRPr="75FF359E">
        <w:rPr>
          <w:lang w:val="en-IE" w:eastAsia="ja-JP"/>
        </w:rPr>
        <w:t>D</w:t>
      </w:r>
      <w:r w:rsidRPr="75FF359E">
        <w:rPr>
          <w:lang w:val="en-IE"/>
        </w:rPr>
        <w:t xml:space="preserve">onkeys and mules are more resistant than horses and may remain </w:t>
      </w:r>
      <w:r w:rsidR="003A6C0D" w:rsidRPr="75FF359E">
        <w:rPr>
          <w:lang w:val="en-IE"/>
        </w:rPr>
        <w:t>i</w:t>
      </w:r>
      <w:r w:rsidR="00D4149B" w:rsidRPr="75FF359E">
        <w:rPr>
          <w:lang w:val="en-IE"/>
        </w:rPr>
        <w:t>napparent</w:t>
      </w:r>
      <w:r w:rsidRPr="75FF359E">
        <w:rPr>
          <w:lang w:val="en-IE"/>
        </w:rPr>
        <w:t xml:space="preserve"> carriers. Infection is not always transmitted by an infected animal </w:t>
      </w:r>
      <w:r w:rsidRPr="75FF359E">
        <w:rPr>
          <w:strike/>
          <w:highlight w:val="yellow"/>
          <w:lang w:val="en-IE"/>
        </w:rPr>
        <w:t xml:space="preserve">at </w:t>
      </w:r>
      <w:r w:rsidR="00445476" w:rsidRPr="75FF359E">
        <w:rPr>
          <w:highlight w:val="yellow"/>
          <w:u w:val="double"/>
          <w:lang w:val="en-IE"/>
        </w:rPr>
        <w:t>during</w:t>
      </w:r>
      <w:r w:rsidR="00445476" w:rsidRPr="75FF359E">
        <w:rPr>
          <w:lang w:val="en-IE"/>
        </w:rPr>
        <w:t xml:space="preserve"> </w:t>
      </w:r>
      <w:r w:rsidRPr="75FF359E">
        <w:rPr>
          <w:lang w:val="en-IE"/>
        </w:rPr>
        <w:t xml:space="preserve">every copulation. </w:t>
      </w:r>
      <w:r w:rsidR="00AC66C0" w:rsidRPr="75FF359E">
        <w:rPr>
          <w:lang w:val="en-IE"/>
        </w:rPr>
        <w:t>Although</w:t>
      </w:r>
      <w:r w:rsidR="00417E5F" w:rsidRPr="75FF359E">
        <w:rPr>
          <w:lang w:val="en-IE" w:eastAsia="ja-JP"/>
        </w:rPr>
        <w:t xml:space="preserve"> adaptation </w:t>
      </w:r>
      <w:r w:rsidR="00AC66C0" w:rsidRPr="75FF359E">
        <w:rPr>
          <w:lang w:val="en-IE" w:eastAsia="ja-JP"/>
        </w:rPr>
        <w:t xml:space="preserve">to other hosts is </w:t>
      </w:r>
      <w:r w:rsidR="00417E5F" w:rsidRPr="75FF359E">
        <w:rPr>
          <w:lang w:val="en-IE" w:eastAsia="ja-JP"/>
        </w:rPr>
        <w:t xml:space="preserve">not always possible, </w:t>
      </w:r>
      <w:r w:rsidR="00417E5F" w:rsidRPr="75FF359E">
        <w:rPr>
          <w:strike/>
          <w:lang w:val="en-IE" w:eastAsia="ja-JP"/>
        </w:rPr>
        <w:t>l</w:t>
      </w:r>
      <w:r w:rsidR="00710C8D" w:rsidRPr="75FF359E">
        <w:rPr>
          <w:strike/>
          <w:lang w:val="en-IE" w:eastAsia="ja-JP"/>
        </w:rPr>
        <w:t>aboratory rodents</w:t>
      </w:r>
      <w:r w:rsidR="00A8601F" w:rsidRPr="75FF359E">
        <w:rPr>
          <w:strike/>
          <w:lang w:val="en-IE" w:eastAsia="ja-JP"/>
        </w:rPr>
        <w:t>,</w:t>
      </w:r>
      <w:r w:rsidR="00710C8D" w:rsidRPr="75FF359E">
        <w:rPr>
          <w:strike/>
          <w:lang w:val="en-IE" w:eastAsia="ja-JP"/>
        </w:rPr>
        <w:t xml:space="preserve"> </w:t>
      </w:r>
      <w:r w:rsidR="00893E73" w:rsidRPr="75FF359E">
        <w:rPr>
          <w:strike/>
          <w:lang w:val="en-IE" w:eastAsia="ja-JP"/>
        </w:rPr>
        <w:t>such as</w:t>
      </w:r>
      <w:r w:rsidR="00710C8D" w:rsidRPr="75FF359E">
        <w:rPr>
          <w:strike/>
          <w:lang w:val="en-IE" w:eastAsia="ja-JP"/>
        </w:rPr>
        <w:t xml:space="preserve"> </w:t>
      </w:r>
      <w:r w:rsidR="00134F5F" w:rsidRPr="75FF359E">
        <w:rPr>
          <w:u w:val="double"/>
          <w:lang w:val="en-IE" w:eastAsia="ja-JP"/>
        </w:rPr>
        <w:t>dogs,</w:t>
      </w:r>
      <w:r w:rsidR="00134F5F" w:rsidRPr="75FF359E">
        <w:rPr>
          <w:lang w:val="en-IE" w:eastAsia="ja-JP"/>
        </w:rPr>
        <w:t xml:space="preserve"> </w:t>
      </w:r>
      <w:r w:rsidR="00AC66C0" w:rsidRPr="75FF359E">
        <w:rPr>
          <w:lang w:val="en-IE" w:eastAsia="ja-JP"/>
        </w:rPr>
        <w:t xml:space="preserve">rabbits, </w:t>
      </w:r>
      <w:r w:rsidR="00710C8D" w:rsidRPr="75FF359E">
        <w:rPr>
          <w:lang w:val="en-IE" w:eastAsia="ja-JP"/>
        </w:rPr>
        <w:t>rats and mice</w:t>
      </w:r>
      <w:r w:rsidRPr="75FF359E">
        <w:rPr>
          <w:lang w:val="en-IE"/>
        </w:rPr>
        <w:t xml:space="preserve"> can be infected experimentally</w:t>
      </w:r>
      <w:r w:rsidR="00136932" w:rsidRPr="75FF359E">
        <w:rPr>
          <w:lang w:val="en-IE" w:eastAsia="ja-JP"/>
        </w:rPr>
        <w:t xml:space="preserve"> </w:t>
      </w:r>
      <w:r w:rsidRPr="75FF359E">
        <w:rPr>
          <w:lang w:val="en-IE"/>
        </w:rPr>
        <w:t xml:space="preserve">and </w:t>
      </w:r>
      <w:r w:rsidRPr="75FF359E">
        <w:rPr>
          <w:strike/>
          <w:lang w:val="en-IE"/>
        </w:rPr>
        <w:t xml:space="preserve">can </w:t>
      </w:r>
      <w:r w:rsidRPr="75FF359E">
        <w:rPr>
          <w:lang w:val="en-IE"/>
        </w:rPr>
        <w:t xml:space="preserve">be used </w:t>
      </w:r>
      <w:r w:rsidR="00FB6A98" w:rsidRPr="75FF359E">
        <w:rPr>
          <w:u w:val="double"/>
          <w:lang w:val="en-IE"/>
        </w:rPr>
        <w:t>to isolate</w:t>
      </w:r>
      <w:r w:rsidR="00D7593A" w:rsidRPr="75FF359E">
        <w:rPr>
          <w:u w:val="double"/>
          <w:lang w:val="en-IE"/>
        </w:rPr>
        <w:t xml:space="preserve"> </w:t>
      </w:r>
      <w:r w:rsidR="00D7593A" w:rsidRPr="75FF359E">
        <w:rPr>
          <w:highlight w:val="yellow"/>
          <w:u w:val="double"/>
          <w:lang w:val="en-IE"/>
        </w:rPr>
        <w:t>and maintain</w:t>
      </w:r>
      <w:r w:rsidR="007B0F86" w:rsidRPr="75FF359E">
        <w:rPr>
          <w:highlight w:val="yellow"/>
          <w:u w:val="double"/>
          <w:lang w:val="en-IE"/>
        </w:rPr>
        <w:t xml:space="preserve"> strains of</w:t>
      </w:r>
      <w:r w:rsidR="00FB6A98" w:rsidRPr="75FF359E">
        <w:rPr>
          <w:u w:val="double"/>
          <w:lang w:val="en-IE"/>
        </w:rPr>
        <w:t xml:space="preserve"> the parasite</w:t>
      </w:r>
      <w:r w:rsidR="00FB6A98" w:rsidRPr="75FF359E">
        <w:rPr>
          <w:strike/>
          <w:lang w:val="en-IE"/>
        </w:rPr>
        <w:t xml:space="preserve"> </w:t>
      </w:r>
      <w:r w:rsidR="00FB6A98" w:rsidRPr="75FF359E">
        <w:rPr>
          <w:strike/>
          <w:highlight w:val="yellow"/>
          <w:lang w:val="en-IE"/>
        </w:rPr>
        <w:t xml:space="preserve">and </w:t>
      </w:r>
      <w:r w:rsidR="006C0B5C" w:rsidRPr="75FF359E">
        <w:rPr>
          <w:strike/>
          <w:highlight w:val="yellow"/>
          <w:lang w:val="en-IE"/>
        </w:rPr>
        <w:t xml:space="preserve">to </w:t>
      </w:r>
      <w:r w:rsidRPr="75FF359E">
        <w:rPr>
          <w:strike/>
          <w:highlight w:val="yellow"/>
          <w:lang w:val="en-IE"/>
        </w:rPr>
        <w:t>maintain strains of the parasite</w:t>
      </w:r>
      <w:r w:rsidRPr="75FF359E">
        <w:rPr>
          <w:lang w:val="en-IE"/>
        </w:rPr>
        <w:t xml:space="preserve"> indefinitely. </w:t>
      </w:r>
      <w:r w:rsidRPr="75FF359E">
        <w:rPr>
          <w:i w:val="0"/>
          <w:iCs w:val="0"/>
          <w:lang w:val="en-IE"/>
        </w:rPr>
        <w:t>Trypanosoma equiperdum</w:t>
      </w:r>
      <w:r w:rsidRPr="75FF359E">
        <w:rPr>
          <w:lang w:val="en-IE"/>
        </w:rPr>
        <w:t xml:space="preserve"> strains are best stored in liquid nitrogen.</w:t>
      </w:r>
    </w:p>
    <w:p w14:paraId="4E8B2209" w14:textId="2BD6A32F" w:rsidR="00A71813" w:rsidRPr="001514E9" w:rsidRDefault="00A71813" w:rsidP="00C97DD6">
      <w:pPr>
        <w:pStyle w:val="sumtexte"/>
        <w:rPr>
          <w:lang w:val="en-IE"/>
        </w:rPr>
      </w:pPr>
      <w:r w:rsidRPr="001514E9">
        <w:rPr>
          <w:lang w:val="en-IE"/>
        </w:rPr>
        <w:t>The clinical signs are marked by periodic exacerbation and relapse, ending in death, sometimes after paraplegia</w:t>
      </w:r>
      <w:r w:rsidR="003A5B7A" w:rsidRPr="001514E9">
        <w:rPr>
          <w:lang w:val="en-IE"/>
        </w:rPr>
        <w:t>,</w:t>
      </w:r>
      <w:r w:rsidRPr="001514E9">
        <w:rPr>
          <w:lang w:val="en-IE"/>
        </w:rPr>
        <w:t xml:space="preserve"> or, possibly, recovery. </w:t>
      </w:r>
      <w:r w:rsidR="00961D76" w:rsidRPr="001514E9">
        <w:rPr>
          <w:lang w:val="en-IE" w:eastAsia="ja-JP"/>
        </w:rPr>
        <w:t>Moderate f</w:t>
      </w:r>
      <w:r w:rsidR="00961D76" w:rsidRPr="001514E9">
        <w:rPr>
          <w:lang w:val="en-IE"/>
        </w:rPr>
        <w:t>ever</w:t>
      </w:r>
      <w:r w:rsidRPr="001514E9">
        <w:rPr>
          <w:lang w:val="en-IE"/>
        </w:rPr>
        <w:t>, local oedema of the genitalia and mammary glands, cutaneous eruptions, incoordination, facial</w:t>
      </w:r>
      <w:r w:rsidR="00F07D87" w:rsidRPr="001514E9">
        <w:rPr>
          <w:lang w:val="en-IE" w:eastAsia="ja-JP"/>
        </w:rPr>
        <w:t xml:space="preserve"> and lip</w:t>
      </w:r>
      <w:r w:rsidRPr="001514E9">
        <w:rPr>
          <w:lang w:val="en-IE"/>
        </w:rPr>
        <w:t xml:space="preserve"> paralysis, ocular lesions, anaemia, and emaciation may all be observed. Oedematous cutaneous plaques, 5–8 cm in diameter and 1 cm thick, are</w:t>
      </w:r>
      <w:r w:rsidR="00417E5F" w:rsidRPr="001514E9">
        <w:rPr>
          <w:lang w:val="en-IE" w:eastAsia="ja-JP"/>
        </w:rPr>
        <w:t xml:space="preserve"> still considered as</w:t>
      </w:r>
      <w:r w:rsidRPr="001514E9">
        <w:rPr>
          <w:lang w:val="en-IE"/>
        </w:rPr>
        <w:t xml:space="preserve"> pathognomonic</w:t>
      </w:r>
      <w:r w:rsidR="00136932" w:rsidRPr="001514E9">
        <w:rPr>
          <w:lang w:val="en-IE" w:eastAsia="ja-JP"/>
        </w:rPr>
        <w:t xml:space="preserve">, although they </w:t>
      </w:r>
      <w:r w:rsidR="00612059" w:rsidRPr="001514E9">
        <w:rPr>
          <w:lang w:val="en-IE" w:eastAsia="ja-JP"/>
        </w:rPr>
        <w:t>a</w:t>
      </w:r>
      <w:r w:rsidR="00136932" w:rsidRPr="001514E9">
        <w:rPr>
          <w:lang w:val="en-IE" w:eastAsia="ja-JP"/>
        </w:rPr>
        <w:t xml:space="preserve">re also </w:t>
      </w:r>
      <w:r w:rsidR="003A5B7A" w:rsidRPr="001514E9">
        <w:rPr>
          <w:lang w:val="en-IE" w:eastAsia="ja-JP"/>
        </w:rPr>
        <w:t xml:space="preserve">occasionally </w:t>
      </w:r>
      <w:r w:rsidR="00136932" w:rsidRPr="001514E9">
        <w:rPr>
          <w:lang w:val="en-IE" w:eastAsia="ja-JP"/>
        </w:rPr>
        <w:t xml:space="preserve">found in equids infected with </w:t>
      </w:r>
      <w:r w:rsidR="00136932" w:rsidRPr="001514E9">
        <w:rPr>
          <w:i w:val="0"/>
          <w:lang w:val="en-IE" w:eastAsia="ja-JP"/>
        </w:rPr>
        <w:t>T.</w:t>
      </w:r>
      <w:r w:rsidR="003A5B7A" w:rsidRPr="001514E9">
        <w:rPr>
          <w:i w:val="0"/>
          <w:lang w:val="en-IE" w:eastAsia="ja-JP"/>
        </w:rPr>
        <w:t> </w:t>
      </w:r>
      <w:r w:rsidR="00136932" w:rsidRPr="001514E9">
        <w:rPr>
          <w:i w:val="0"/>
          <w:lang w:val="en-IE" w:eastAsia="ja-JP"/>
        </w:rPr>
        <w:t>evansi</w:t>
      </w:r>
      <w:r w:rsidRPr="001514E9">
        <w:rPr>
          <w:lang w:val="en-IE"/>
        </w:rPr>
        <w:t>.</w:t>
      </w:r>
    </w:p>
    <w:p w14:paraId="4E8B220A" w14:textId="326AC9AF" w:rsidR="00A71813" w:rsidRPr="001514E9" w:rsidRDefault="004F30FF" w:rsidP="00814248">
      <w:pPr>
        <w:pStyle w:val="sumtexte"/>
        <w:rPr>
          <w:lang w:val="en-IE"/>
        </w:rPr>
      </w:pPr>
      <w:r w:rsidRPr="001514E9">
        <w:rPr>
          <w:b/>
          <w:strike/>
          <w:lang w:val="en-IE"/>
        </w:rPr>
        <w:t xml:space="preserve">Identification </w:t>
      </w:r>
      <w:r w:rsidRPr="001514E9">
        <w:rPr>
          <w:b/>
          <w:u w:val="double"/>
          <w:lang w:val="en-IE"/>
        </w:rPr>
        <w:t>Detection</w:t>
      </w:r>
      <w:r w:rsidRPr="001514E9">
        <w:rPr>
          <w:b/>
          <w:lang w:val="en-IE"/>
        </w:rPr>
        <w:t xml:space="preserve"> </w:t>
      </w:r>
      <w:r w:rsidR="00A71813" w:rsidRPr="001514E9">
        <w:rPr>
          <w:b/>
          <w:bCs/>
          <w:lang w:val="en-IE"/>
        </w:rPr>
        <w:t>of the agent:</w:t>
      </w:r>
      <w:r w:rsidR="00A71813" w:rsidRPr="001514E9">
        <w:rPr>
          <w:lang w:val="en-IE"/>
        </w:rPr>
        <w:t xml:space="preserve"> Definitive diagnosis depends on the recognition of clinical signs</w:t>
      </w:r>
      <w:r w:rsidR="00937F5C" w:rsidRPr="001514E9">
        <w:rPr>
          <w:lang w:val="en-IE"/>
        </w:rPr>
        <w:t>,</w:t>
      </w:r>
      <w:r w:rsidR="00A71813" w:rsidRPr="001514E9">
        <w:rPr>
          <w:lang w:val="en-IE"/>
        </w:rPr>
        <w:t xml:space="preserve"> </w:t>
      </w:r>
      <w:r w:rsidR="005365C4">
        <w:rPr>
          <w:lang w:val="en-IE"/>
        </w:rPr>
        <w:t>and</w:t>
      </w:r>
      <w:r w:rsidR="00A71813" w:rsidRPr="00973B48">
        <w:rPr>
          <w:lang w:val="en-IE"/>
        </w:rPr>
        <w:t xml:space="preserve"> </w:t>
      </w:r>
      <w:r w:rsidR="00A71813" w:rsidRPr="001514E9">
        <w:rPr>
          <w:lang w:val="en-IE"/>
        </w:rPr>
        <w:t>identification of the parasite</w:t>
      </w:r>
      <w:r w:rsidR="00261240" w:rsidRPr="004C2F06">
        <w:rPr>
          <w:lang w:val="en-IE"/>
        </w:rPr>
        <w:t xml:space="preserve"> </w:t>
      </w:r>
      <w:r w:rsidR="00261240" w:rsidRPr="004C2F06">
        <w:rPr>
          <w:u w:val="double"/>
          <w:lang w:val="en-IE"/>
        </w:rPr>
        <w:t>and evidence of sexual transmission</w:t>
      </w:r>
      <w:r w:rsidR="00A71813" w:rsidRPr="001514E9">
        <w:rPr>
          <w:lang w:val="en-IE"/>
        </w:rPr>
        <w:t>. As this is rarely possible, diagnosis is usually based on clinical signs</w:t>
      </w:r>
      <w:r w:rsidR="00D6664E" w:rsidRPr="001514E9">
        <w:rPr>
          <w:lang w:val="en-IE"/>
        </w:rPr>
        <w:t>,</w:t>
      </w:r>
      <w:r w:rsidR="00A71813" w:rsidRPr="001514E9">
        <w:rPr>
          <w:lang w:val="en-IE"/>
        </w:rPr>
        <w:t xml:space="preserve"> </w:t>
      </w:r>
      <w:r w:rsidR="00A71813" w:rsidRPr="001514E9">
        <w:rPr>
          <w:strike/>
          <w:lang w:val="en-IE"/>
        </w:rPr>
        <w:t>together with</w:t>
      </w:r>
      <w:r w:rsidR="00A71813" w:rsidRPr="001514E9">
        <w:rPr>
          <w:lang w:val="en-IE"/>
        </w:rPr>
        <w:t xml:space="preserve"> serological </w:t>
      </w:r>
      <w:r w:rsidR="00D6664E" w:rsidRPr="001514E9">
        <w:rPr>
          <w:u w:val="double"/>
          <w:lang w:val="en-IE"/>
        </w:rPr>
        <w:t>or molecular</w:t>
      </w:r>
      <w:r w:rsidR="00D6664E" w:rsidRPr="001514E9">
        <w:rPr>
          <w:lang w:val="en-IE"/>
        </w:rPr>
        <w:t xml:space="preserve"> </w:t>
      </w:r>
      <w:r w:rsidR="00A71813" w:rsidRPr="001514E9">
        <w:rPr>
          <w:lang w:val="en-IE"/>
        </w:rPr>
        <w:t xml:space="preserve">evidence </w:t>
      </w:r>
      <w:r w:rsidR="00A71813" w:rsidRPr="001514E9">
        <w:rPr>
          <w:strike/>
          <w:lang w:val="en-IE"/>
        </w:rPr>
        <w:t xml:space="preserve">from complement fixation </w:t>
      </w:r>
      <w:r w:rsidR="00A71813" w:rsidRPr="001514E9">
        <w:rPr>
          <w:i w:val="0"/>
          <w:iCs w:val="0"/>
          <w:strike/>
          <w:lang w:val="en-IE"/>
        </w:rPr>
        <w:t>(</w:t>
      </w:r>
      <w:r w:rsidR="00A71813" w:rsidRPr="001514E9">
        <w:rPr>
          <w:strike/>
          <w:lang w:val="en-IE"/>
        </w:rPr>
        <w:t>CF</w:t>
      </w:r>
      <w:r w:rsidR="00A71813" w:rsidRPr="001514E9">
        <w:rPr>
          <w:i w:val="0"/>
          <w:iCs w:val="0"/>
          <w:strike/>
          <w:lang w:val="en-IE"/>
        </w:rPr>
        <w:t xml:space="preserve">) </w:t>
      </w:r>
      <w:r w:rsidR="00A71813" w:rsidRPr="001514E9">
        <w:rPr>
          <w:strike/>
          <w:lang w:val="en-IE"/>
        </w:rPr>
        <w:t>tests</w:t>
      </w:r>
      <w:r w:rsidR="003A5B7A" w:rsidRPr="001514E9">
        <w:rPr>
          <w:strike/>
          <w:lang w:val="en-IE"/>
        </w:rPr>
        <w:t xml:space="preserve"> </w:t>
      </w:r>
      <w:r w:rsidR="00BC21A8" w:rsidRPr="001514E9">
        <w:rPr>
          <w:u w:val="double"/>
          <w:lang w:val="en-IE"/>
        </w:rPr>
        <w:t>and</w:t>
      </w:r>
      <w:r w:rsidR="003A5B7A" w:rsidRPr="001514E9">
        <w:rPr>
          <w:u w:val="double"/>
          <w:lang w:val="en-IE"/>
        </w:rPr>
        <w:t xml:space="preserve"> </w:t>
      </w:r>
      <w:proofErr w:type="spellStart"/>
      <w:r w:rsidR="00D96DBC" w:rsidRPr="001514E9">
        <w:rPr>
          <w:u w:val="double"/>
          <w:lang w:val="en-IE"/>
        </w:rPr>
        <w:t>epizootiological</w:t>
      </w:r>
      <w:proofErr w:type="spellEnd"/>
      <w:r w:rsidR="00D96DBC" w:rsidRPr="001514E9">
        <w:rPr>
          <w:u w:val="double"/>
          <w:lang w:val="en-IE"/>
        </w:rPr>
        <w:t xml:space="preserve"> context</w:t>
      </w:r>
      <w:r w:rsidR="00D96DBC" w:rsidRPr="001514E9">
        <w:rPr>
          <w:lang w:val="en-IE"/>
        </w:rPr>
        <w:t>.</w:t>
      </w:r>
    </w:p>
    <w:p w14:paraId="4E8B220B" w14:textId="71DE19D6" w:rsidR="00A71813" w:rsidRPr="001514E9" w:rsidRDefault="00A71813" w:rsidP="00814248">
      <w:pPr>
        <w:pStyle w:val="sumtexte"/>
        <w:rPr>
          <w:lang w:val="en-IE" w:eastAsia="ja-JP"/>
        </w:rPr>
      </w:pPr>
      <w:r w:rsidRPr="001514E9">
        <w:rPr>
          <w:b/>
          <w:bCs/>
          <w:lang w:val="en-IE"/>
        </w:rPr>
        <w:t>Serological tests:</w:t>
      </w:r>
      <w:r w:rsidRPr="001514E9">
        <w:rPr>
          <w:lang w:val="en-IE"/>
        </w:rPr>
        <w:t xml:space="preserve"> Humoral antibodies are present in infected animals </w:t>
      </w:r>
      <w:r w:rsidRPr="001514E9">
        <w:rPr>
          <w:strike/>
          <w:lang w:val="en-IE"/>
        </w:rPr>
        <w:t>whether or not they display</w:t>
      </w:r>
      <w:r w:rsidRPr="001514E9">
        <w:rPr>
          <w:lang w:val="en-IE"/>
        </w:rPr>
        <w:t xml:space="preserve"> </w:t>
      </w:r>
      <w:r w:rsidR="00B51F76" w:rsidRPr="001514E9">
        <w:rPr>
          <w:u w:val="double"/>
          <w:lang w:val="en-IE"/>
        </w:rPr>
        <w:t>with or without</w:t>
      </w:r>
      <w:r w:rsidR="00B51F76" w:rsidRPr="001514E9">
        <w:rPr>
          <w:lang w:val="en-IE"/>
        </w:rPr>
        <w:t xml:space="preserve"> </w:t>
      </w:r>
      <w:r w:rsidRPr="001514E9">
        <w:rPr>
          <w:lang w:val="en-IE"/>
        </w:rPr>
        <w:t xml:space="preserve">clinical signs. The </w:t>
      </w:r>
      <w:r w:rsidR="003A5B7A" w:rsidRPr="001514E9">
        <w:rPr>
          <w:lang w:val="en-IE"/>
        </w:rPr>
        <w:t xml:space="preserve">complement fixation test </w:t>
      </w:r>
      <w:r w:rsidR="003A5B7A" w:rsidRPr="001514E9">
        <w:rPr>
          <w:i w:val="0"/>
          <w:iCs w:val="0"/>
          <w:lang w:val="en-IE"/>
        </w:rPr>
        <w:t>(</w:t>
      </w:r>
      <w:r w:rsidRPr="001514E9">
        <w:rPr>
          <w:lang w:val="en-IE"/>
        </w:rPr>
        <w:t>CF</w:t>
      </w:r>
      <w:r w:rsidR="003A5B7A" w:rsidRPr="001514E9">
        <w:rPr>
          <w:lang w:val="en-IE"/>
        </w:rPr>
        <w:t>T</w:t>
      </w:r>
      <w:r w:rsidR="003A5B7A" w:rsidRPr="001514E9">
        <w:rPr>
          <w:i w:val="0"/>
          <w:iCs w:val="0"/>
          <w:lang w:val="en-IE"/>
        </w:rPr>
        <w:t>)</w:t>
      </w:r>
      <w:r w:rsidRPr="001514E9">
        <w:rPr>
          <w:lang w:val="en-IE"/>
        </w:rPr>
        <w:t xml:space="preserve"> is used to confirm infection in clinical cases or in latent carriers. Non</w:t>
      </w:r>
      <w:r w:rsidR="00525275" w:rsidRPr="001514E9">
        <w:rPr>
          <w:lang w:val="en-IE" w:eastAsia="ja-JP"/>
        </w:rPr>
        <w:t>-</w:t>
      </w:r>
      <w:r w:rsidRPr="001514E9">
        <w:rPr>
          <w:lang w:val="en-IE"/>
        </w:rPr>
        <w:t>infected animals, especially donkeys, often yield unclear results. The indirect fluorescent antibody test can be used to confirm infection or resolve inconclusive CF</w:t>
      </w:r>
      <w:r w:rsidR="003A5B7A" w:rsidRPr="001514E9">
        <w:rPr>
          <w:lang w:val="en-IE"/>
        </w:rPr>
        <w:t>T</w:t>
      </w:r>
      <w:r w:rsidRPr="001514E9">
        <w:rPr>
          <w:lang w:val="en-IE"/>
        </w:rPr>
        <w:t xml:space="preserve"> results. Enzyme-linked immunosorbent </w:t>
      </w:r>
      <w:r w:rsidR="000E0F68" w:rsidRPr="001514E9">
        <w:rPr>
          <w:u w:val="double"/>
          <w:lang w:val="en-IE"/>
        </w:rPr>
        <w:t>and immunochromatographic</w:t>
      </w:r>
      <w:r w:rsidR="000E0F68" w:rsidRPr="001514E9">
        <w:rPr>
          <w:lang w:val="en-IE"/>
        </w:rPr>
        <w:t xml:space="preserve"> </w:t>
      </w:r>
      <w:r w:rsidRPr="001514E9">
        <w:rPr>
          <w:lang w:val="en-IE"/>
        </w:rPr>
        <w:t>assays are also used.</w:t>
      </w:r>
    </w:p>
    <w:p w14:paraId="4E8B220C" w14:textId="1AE5DB23" w:rsidR="00F07D87" w:rsidRPr="001514E9" w:rsidRDefault="00F07D87" w:rsidP="00814248">
      <w:pPr>
        <w:pStyle w:val="sumtexte"/>
        <w:rPr>
          <w:lang w:val="en-IE" w:eastAsia="ja-JP"/>
        </w:rPr>
      </w:pPr>
      <w:r w:rsidRPr="001514E9">
        <w:rPr>
          <w:b/>
          <w:bCs/>
          <w:lang w:val="en-IE" w:eastAsia="ja-JP"/>
        </w:rPr>
        <w:t>Molecular tests:</w:t>
      </w:r>
      <w:r w:rsidRPr="001514E9">
        <w:rPr>
          <w:lang w:val="en-IE" w:eastAsia="ja-JP"/>
        </w:rPr>
        <w:t xml:space="preserve"> Genetic markers </w:t>
      </w:r>
      <w:r w:rsidR="003A5B7A" w:rsidRPr="001514E9">
        <w:rPr>
          <w:lang w:val="en-IE" w:eastAsia="ja-JP"/>
        </w:rPr>
        <w:t>that</w:t>
      </w:r>
      <w:r w:rsidRPr="001514E9">
        <w:rPr>
          <w:lang w:val="en-IE" w:eastAsia="ja-JP"/>
        </w:rPr>
        <w:t xml:space="preserve"> </w:t>
      </w:r>
      <w:r w:rsidRPr="001514E9">
        <w:rPr>
          <w:strike/>
          <w:lang w:val="en-IE" w:eastAsia="ja-JP"/>
        </w:rPr>
        <w:t xml:space="preserve">will </w:t>
      </w:r>
      <w:r w:rsidRPr="001514E9">
        <w:rPr>
          <w:lang w:val="en-IE" w:eastAsia="ja-JP"/>
        </w:rPr>
        <w:t xml:space="preserve">allow </w:t>
      </w:r>
      <w:r w:rsidR="00386FE0" w:rsidRPr="001514E9">
        <w:rPr>
          <w:u w:val="double"/>
          <w:lang w:val="en-IE" w:eastAsia="ja-JP"/>
        </w:rPr>
        <w:t>unequivocal</w:t>
      </w:r>
      <w:r w:rsidR="008E2261" w:rsidRPr="001514E9">
        <w:rPr>
          <w:lang w:val="en-IE" w:eastAsia="ja-JP"/>
        </w:rPr>
        <w:t xml:space="preserve"> </w:t>
      </w:r>
      <w:r w:rsidR="00386FE0" w:rsidRPr="001514E9">
        <w:rPr>
          <w:lang w:val="en-IE" w:eastAsia="ja-JP"/>
        </w:rPr>
        <w:t>differentiation of</w:t>
      </w:r>
      <w:r w:rsidR="00C324A5" w:rsidRPr="001514E9">
        <w:rPr>
          <w:lang w:val="en-IE" w:eastAsia="ja-JP"/>
        </w:rPr>
        <w:t xml:space="preserve"> </w:t>
      </w:r>
      <w:r w:rsidR="00C324A5" w:rsidRPr="001514E9">
        <w:rPr>
          <w:strike/>
          <w:lang w:val="en-IE" w:eastAsia="ja-JP"/>
        </w:rPr>
        <w:t>all</w:t>
      </w:r>
      <w:r w:rsidR="00386FE0" w:rsidRPr="001514E9">
        <w:rPr>
          <w:strike/>
          <w:lang w:val="en-IE" w:eastAsia="ja-JP"/>
        </w:rPr>
        <w:t xml:space="preserve"> </w:t>
      </w:r>
      <w:r w:rsidRPr="001514E9">
        <w:rPr>
          <w:i w:val="0"/>
          <w:lang w:val="en-IE" w:eastAsia="ja-JP"/>
        </w:rPr>
        <w:t>T.</w:t>
      </w:r>
      <w:r w:rsidR="003A5B7A" w:rsidRPr="001514E9">
        <w:rPr>
          <w:i w:val="0"/>
          <w:lang w:val="en-IE" w:eastAsia="ja-JP"/>
        </w:rPr>
        <w:t> </w:t>
      </w:r>
      <w:r w:rsidRPr="001514E9">
        <w:rPr>
          <w:i w:val="0"/>
          <w:lang w:val="en-IE" w:eastAsia="ja-JP"/>
        </w:rPr>
        <w:t>equiperdum</w:t>
      </w:r>
      <w:r w:rsidRPr="001514E9">
        <w:rPr>
          <w:lang w:val="en-IE" w:eastAsia="ja-JP"/>
        </w:rPr>
        <w:t xml:space="preserve"> from </w:t>
      </w:r>
      <w:r w:rsidR="00C324A5" w:rsidRPr="001514E9">
        <w:rPr>
          <w:strike/>
          <w:lang w:val="en-IE" w:eastAsia="ja-JP"/>
        </w:rPr>
        <w:t xml:space="preserve">all </w:t>
      </w:r>
      <w:r w:rsidRPr="001514E9">
        <w:rPr>
          <w:i w:val="0"/>
          <w:lang w:val="en-IE" w:eastAsia="ja-JP"/>
        </w:rPr>
        <w:t xml:space="preserve">T. evansi </w:t>
      </w:r>
      <w:r w:rsidR="00C324A5" w:rsidRPr="001514E9">
        <w:rPr>
          <w:iCs w:val="0"/>
          <w:strike/>
          <w:lang w:val="en-IE" w:eastAsia="ja-JP"/>
        </w:rPr>
        <w:t>strains</w:t>
      </w:r>
      <w:r w:rsidR="00C324A5" w:rsidRPr="001514E9">
        <w:rPr>
          <w:i w:val="0"/>
          <w:strike/>
          <w:lang w:val="en-IE" w:eastAsia="ja-JP"/>
        </w:rPr>
        <w:t xml:space="preserve"> </w:t>
      </w:r>
      <w:r w:rsidRPr="001514E9">
        <w:rPr>
          <w:lang w:val="en-IE" w:eastAsia="ja-JP"/>
        </w:rPr>
        <w:t xml:space="preserve">within the subgenus </w:t>
      </w:r>
      <w:r w:rsidRPr="001514E9">
        <w:rPr>
          <w:i w:val="0"/>
          <w:lang w:val="en-IE" w:eastAsia="ja-JP"/>
        </w:rPr>
        <w:t>Trypanozoon</w:t>
      </w:r>
      <w:r w:rsidRPr="001514E9">
        <w:rPr>
          <w:lang w:val="en-IE" w:eastAsia="ja-JP"/>
        </w:rPr>
        <w:t xml:space="preserve"> are </w:t>
      </w:r>
      <w:r w:rsidRPr="001514E9">
        <w:rPr>
          <w:strike/>
          <w:lang w:val="en-IE" w:eastAsia="ja-JP"/>
        </w:rPr>
        <w:t>under investigation</w:t>
      </w:r>
      <w:r w:rsidR="008E2261" w:rsidRPr="001514E9">
        <w:rPr>
          <w:strike/>
          <w:lang w:val="en-IE" w:eastAsia="ja-JP"/>
        </w:rPr>
        <w:t xml:space="preserve"> </w:t>
      </w:r>
      <w:r w:rsidR="00C324A5" w:rsidRPr="001514E9">
        <w:rPr>
          <w:u w:val="double"/>
          <w:lang w:val="en-IE" w:eastAsia="ja-JP"/>
        </w:rPr>
        <w:t>missing</w:t>
      </w:r>
      <w:r w:rsidRPr="001514E9">
        <w:rPr>
          <w:lang w:val="en-IE" w:eastAsia="ja-JP"/>
        </w:rPr>
        <w:t>.</w:t>
      </w:r>
    </w:p>
    <w:p w14:paraId="4E8B220D" w14:textId="77777777" w:rsidR="00A71813" w:rsidRPr="001514E9" w:rsidRDefault="00A71813" w:rsidP="00814248">
      <w:pPr>
        <w:pStyle w:val="sumtextelastpara"/>
        <w:rPr>
          <w:lang w:val="en-IE"/>
        </w:rPr>
      </w:pPr>
      <w:r w:rsidRPr="001514E9">
        <w:rPr>
          <w:b/>
          <w:bCs/>
          <w:lang w:val="en-IE"/>
        </w:rPr>
        <w:t>Requirements for vaccines:</w:t>
      </w:r>
      <w:r w:rsidRPr="001514E9">
        <w:rPr>
          <w:lang w:val="en-IE"/>
        </w:rPr>
        <w:t xml:space="preserve"> There are no vaccines available</w:t>
      </w:r>
      <w:r w:rsidR="00A8601F" w:rsidRPr="001514E9">
        <w:rPr>
          <w:lang w:val="en-IE"/>
        </w:rPr>
        <w:t xml:space="preserve"> </w:t>
      </w:r>
      <w:r w:rsidR="00A8601F" w:rsidRPr="001514E9">
        <w:rPr>
          <w:rFonts w:eastAsia="SimSun"/>
          <w:lang w:val="en-IE" w:eastAsia="zh-CN"/>
        </w:rPr>
        <w:t>for this parasite</w:t>
      </w:r>
      <w:r w:rsidRPr="001514E9">
        <w:rPr>
          <w:lang w:val="en-IE"/>
        </w:rPr>
        <w:t xml:space="preserve">. The only effective control is through the slaughter of infected animals. Good hygiene is essential during assisted </w:t>
      </w:r>
      <w:r w:rsidR="00D4149B" w:rsidRPr="001514E9">
        <w:rPr>
          <w:lang w:val="en-IE"/>
        </w:rPr>
        <w:t>mating</w:t>
      </w:r>
      <w:r w:rsidRPr="001514E9">
        <w:rPr>
          <w:lang w:val="en-IE"/>
        </w:rPr>
        <w:t xml:space="preserve"> because infection may be transmitted through contaminated fomites.</w:t>
      </w:r>
    </w:p>
    <w:p w14:paraId="15A0166D" w14:textId="77777777" w:rsidR="0029508D" w:rsidRDefault="0029508D">
      <w:pPr>
        <w:tabs>
          <w:tab w:val="clear" w:pos="-720"/>
        </w:tabs>
        <w:spacing w:line="240" w:lineRule="auto"/>
        <w:jc w:val="left"/>
        <w:rPr>
          <w:rFonts w:ascii="Ottawa" w:hAnsi="Ottawa" w:cs="Ottawa"/>
          <w:b/>
          <w:bCs/>
          <w:caps/>
          <w:sz w:val="24"/>
          <w:szCs w:val="24"/>
          <w:lang w:val="en-IE"/>
        </w:rPr>
      </w:pPr>
      <w:r>
        <w:rPr>
          <w:lang w:val="en-IE"/>
        </w:rPr>
        <w:br w:type="page"/>
      </w:r>
    </w:p>
    <w:p w14:paraId="4E8B220E" w14:textId="4AF78B19" w:rsidR="00A71813" w:rsidRPr="001514E9" w:rsidRDefault="00A71813" w:rsidP="00814248">
      <w:pPr>
        <w:pStyle w:val="A0"/>
        <w:rPr>
          <w:lang w:val="en-IE"/>
        </w:rPr>
      </w:pPr>
      <w:r w:rsidRPr="001514E9">
        <w:rPr>
          <w:lang w:val="en-IE"/>
        </w:rPr>
        <w:lastRenderedPageBreak/>
        <w:t>A.  introduction</w:t>
      </w:r>
    </w:p>
    <w:p w14:paraId="32B3D6B2" w14:textId="2D38D1B4" w:rsidR="00B978EB" w:rsidRPr="001514E9" w:rsidRDefault="00A71813" w:rsidP="00CC73E7">
      <w:pPr>
        <w:pStyle w:val="paraA0"/>
        <w:rPr>
          <w:spacing w:val="-2"/>
          <w:lang w:val="en-IE"/>
        </w:rPr>
      </w:pPr>
      <w:r w:rsidRPr="001514E9">
        <w:rPr>
          <w:spacing w:val="-2"/>
          <w:lang w:val="en-IE"/>
        </w:rPr>
        <w:t xml:space="preserve">Dourine is a chronic or acute contagious disease of </w:t>
      </w:r>
      <w:r w:rsidR="00485F41" w:rsidRPr="001514E9">
        <w:rPr>
          <w:spacing w:val="-2"/>
          <w:lang w:val="en-IE" w:eastAsia="ja-JP"/>
        </w:rPr>
        <w:t>equids</w:t>
      </w:r>
      <w:r w:rsidR="00485F41" w:rsidRPr="001514E9">
        <w:rPr>
          <w:spacing w:val="-2"/>
          <w:lang w:val="en-IE"/>
        </w:rPr>
        <w:t xml:space="preserve"> </w:t>
      </w:r>
      <w:r w:rsidRPr="001514E9">
        <w:rPr>
          <w:spacing w:val="-2"/>
          <w:lang w:val="en-IE"/>
        </w:rPr>
        <w:t xml:space="preserve">that is </w:t>
      </w:r>
      <w:r w:rsidR="009433FE" w:rsidRPr="00973B48">
        <w:rPr>
          <w:spacing w:val="-2"/>
          <w:highlight w:val="yellow"/>
          <w:u w:val="double"/>
          <w:lang w:val="en-IE"/>
        </w:rPr>
        <w:t>primarily</w:t>
      </w:r>
      <w:r w:rsidR="009433FE">
        <w:rPr>
          <w:spacing w:val="-2"/>
          <w:lang w:val="en-IE"/>
        </w:rPr>
        <w:t xml:space="preserve"> </w:t>
      </w:r>
      <w:r w:rsidRPr="001514E9">
        <w:rPr>
          <w:spacing w:val="-2"/>
          <w:lang w:val="en-IE"/>
        </w:rPr>
        <w:t xml:space="preserve">transmitted directly from animal to animal during coitus. </w:t>
      </w:r>
      <w:r w:rsidR="007D68AF" w:rsidRPr="001514E9">
        <w:rPr>
          <w:spacing w:val="-2"/>
          <w:u w:val="double"/>
          <w:lang w:val="en-IE"/>
        </w:rPr>
        <w:t>Other routes of transmissio</w:t>
      </w:r>
      <w:r w:rsidR="00C83B94" w:rsidRPr="001514E9">
        <w:rPr>
          <w:spacing w:val="-2"/>
          <w:u w:val="double"/>
          <w:lang w:val="en-IE"/>
        </w:rPr>
        <w:t>n, e.g. vertical or congenital, may be possible but have</w:t>
      </w:r>
      <w:r w:rsidR="00436DEE" w:rsidRPr="001514E9">
        <w:rPr>
          <w:spacing w:val="-2"/>
          <w:u w:val="double"/>
          <w:lang w:val="en-IE"/>
        </w:rPr>
        <w:t xml:space="preserve"> </w:t>
      </w:r>
      <w:r w:rsidR="00C83B94" w:rsidRPr="001514E9">
        <w:rPr>
          <w:spacing w:val="-2"/>
          <w:u w:val="double"/>
          <w:lang w:val="en-IE"/>
        </w:rPr>
        <w:t>n</w:t>
      </w:r>
      <w:r w:rsidR="00436DEE" w:rsidRPr="001514E9">
        <w:rPr>
          <w:spacing w:val="-2"/>
          <w:u w:val="double"/>
          <w:lang w:val="en-IE"/>
        </w:rPr>
        <w:t>o</w:t>
      </w:r>
      <w:r w:rsidR="00C83B94" w:rsidRPr="001514E9">
        <w:rPr>
          <w:spacing w:val="-2"/>
          <w:u w:val="double"/>
          <w:lang w:val="en-IE"/>
        </w:rPr>
        <w:t>t been documented.</w:t>
      </w:r>
      <w:r w:rsidR="00C83B94" w:rsidRPr="001514E9">
        <w:rPr>
          <w:spacing w:val="-2"/>
          <w:lang w:val="en-IE"/>
        </w:rPr>
        <w:t xml:space="preserve"> </w:t>
      </w:r>
      <w:r w:rsidRPr="001514E9">
        <w:rPr>
          <w:spacing w:val="-2"/>
          <w:lang w:val="en-IE"/>
        </w:rPr>
        <w:t xml:space="preserve">The causal organism is </w:t>
      </w:r>
      <w:r w:rsidRPr="001514E9">
        <w:rPr>
          <w:i/>
          <w:iCs/>
          <w:spacing w:val="-2"/>
          <w:lang w:val="en-IE"/>
        </w:rPr>
        <w:t xml:space="preserve">Trypanosoma </w:t>
      </w:r>
      <w:proofErr w:type="spellStart"/>
      <w:r w:rsidRPr="001514E9">
        <w:rPr>
          <w:i/>
          <w:iCs/>
          <w:spacing w:val="-2"/>
          <w:lang w:val="en-IE"/>
        </w:rPr>
        <w:t>equiperdum</w:t>
      </w:r>
      <w:proofErr w:type="spellEnd"/>
      <w:r w:rsidRPr="001514E9">
        <w:rPr>
          <w:spacing w:val="-2"/>
          <w:lang w:val="en-IE"/>
        </w:rPr>
        <w:t xml:space="preserve"> (</w:t>
      </w:r>
      <w:proofErr w:type="spellStart"/>
      <w:r w:rsidRPr="001514E9">
        <w:rPr>
          <w:spacing w:val="-2"/>
          <w:lang w:val="en-IE"/>
        </w:rPr>
        <w:t>Doflein</w:t>
      </w:r>
      <w:proofErr w:type="spellEnd"/>
      <w:r w:rsidRPr="001514E9">
        <w:rPr>
          <w:spacing w:val="-2"/>
          <w:lang w:val="en-IE"/>
        </w:rPr>
        <w:t xml:space="preserve">, 1901). </w:t>
      </w:r>
    </w:p>
    <w:p w14:paraId="3BC1F9D8" w14:textId="75A8A1E9" w:rsidR="00B978EB" w:rsidRPr="001514E9" w:rsidRDefault="00426901" w:rsidP="00E973E1">
      <w:pPr>
        <w:pStyle w:val="paraA0"/>
        <w:rPr>
          <w:lang w:val="en-IE"/>
        </w:rPr>
      </w:pPr>
      <w:r w:rsidRPr="001514E9">
        <w:rPr>
          <w:i/>
          <w:iCs/>
          <w:lang w:val="en-IE"/>
        </w:rPr>
        <w:t>Trypanosoma equiperdum</w:t>
      </w:r>
      <w:r w:rsidRPr="001514E9">
        <w:rPr>
          <w:lang w:val="en-IE"/>
        </w:rPr>
        <w:t xml:space="preserve"> </w:t>
      </w:r>
      <w:r w:rsidR="00BB539D" w:rsidRPr="001514E9">
        <w:rPr>
          <w:lang w:val="en-IE"/>
        </w:rPr>
        <w:t>is a</w:t>
      </w:r>
      <w:r w:rsidR="00F47F01" w:rsidRPr="001514E9">
        <w:rPr>
          <w:lang w:val="en-IE"/>
        </w:rPr>
        <w:t xml:space="preserve"> </w:t>
      </w:r>
      <w:r w:rsidR="002403E5" w:rsidRPr="001514E9">
        <w:rPr>
          <w:lang w:val="en-IE"/>
        </w:rPr>
        <w:t xml:space="preserve">flagellated </w:t>
      </w:r>
      <w:r w:rsidR="00447A73" w:rsidRPr="001514E9">
        <w:rPr>
          <w:lang w:val="en-IE"/>
        </w:rPr>
        <w:t xml:space="preserve">extracellular </w:t>
      </w:r>
      <w:r w:rsidR="00D96A1E" w:rsidRPr="001514E9">
        <w:rPr>
          <w:lang w:val="en-IE"/>
        </w:rPr>
        <w:t xml:space="preserve">protozoan </w:t>
      </w:r>
      <w:r w:rsidR="00F47F01" w:rsidRPr="001514E9">
        <w:rPr>
          <w:lang w:val="en-IE"/>
        </w:rPr>
        <w:t xml:space="preserve">parasite </w:t>
      </w:r>
      <w:r w:rsidRPr="001514E9">
        <w:rPr>
          <w:lang w:val="en-IE"/>
        </w:rPr>
        <w:t>belong</w:t>
      </w:r>
      <w:r w:rsidR="00F47F01" w:rsidRPr="001514E9">
        <w:rPr>
          <w:lang w:val="en-IE"/>
        </w:rPr>
        <w:t>ing</w:t>
      </w:r>
      <w:r w:rsidR="00C16471" w:rsidRPr="001514E9">
        <w:rPr>
          <w:lang w:val="en-IE"/>
        </w:rPr>
        <w:t xml:space="preserve"> to </w:t>
      </w:r>
      <w:r w:rsidR="003E0DA9" w:rsidRPr="001514E9">
        <w:rPr>
          <w:lang w:val="en-IE"/>
        </w:rPr>
        <w:t xml:space="preserve">the order </w:t>
      </w:r>
      <w:proofErr w:type="spellStart"/>
      <w:r w:rsidR="003E0DA9" w:rsidRPr="001514E9">
        <w:rPr>
          <w:lang w:val="en-IE"/>
        </w:rPr>
        <w:t>Kinetoplastida</w:t>
      </w:r>
      <w:proofErr w:type="spellEnd"/>
      <w:r w:rsidR="003E0DA9" w:rsidRPr="001514E9">
        <w:rPr>
          <w:lang w:val="en-IE"/>
        </w:rPr>
        <w:t xml:space="preserve">, </w:t>
      </w:r>
      <w:r w:rsidR="00C16471" w:rsidRPr="001514E9">
        <w:rPr>
          <w:lang w:val="en-IE"/>
        </w:rPr>
        <w:t xml:space="preserve">the family </w:t>
      </w:r>
      <w:proofErr w:type="spellStart"/>
      <w:r w:rsidR="00C16471" w:rsidRPr="001514E9">
        <w:rPr>
          <w:lang w:val="en-IE"/>
        </w:rPr>
        <w:t>Trypanosomatidae</w:t>
      </w:r>
      <w:proofErr w:type="spellEnd"/>
      <w:r w:rsidR="00C16471" w:rsidRPr="001514E9">
        <w:rPr>
          <w:lang w:val="en-IE"/>
        </w:rPr>
        <w:t xml:space="preserve"> and</w:t>
      </w:r>
      <w:r w:rsidRPr="001514E9">
        <w:rPr>
          <w:lang w:val="en-IE"/>
        </w:rPr>
        <w:t xml:space="preserve"> the subgenus </w:t>
      </w:r>
      <w:r w:rsidRPr="00D426AB">
        <w:rPr>
          <w:i/>
          <w:iCs/>
          <w:lang w:val="en-IE"/>
        </w:rPr>
        <w:t>Trypanozoon</w:t>
      </w:r>
      <w:r w:rsidR="00D5044E" w:rsidRPr="001514E9">
        <w:rPr>
          <w:lang w:val="en-IE"/>
        </w:rPr>
        <w:t xml:space="preserve">. Other species within this subgenus are </w:t>
      </w:r>
      <w:r w:rsidRPr="001514E9">
        <w:rPr>
          <w:i/>
          <w:iCs/>
          <w:lang w:val="en-IE"/>
        </w:rPr>
        <w:t xml:space="preserve">T. </w:t>
      </w:r>
      <w:r w:rsidR="000019C7" w:rsidRPr="001514E9">
        <w:rPr>
          <w:i/>
          <w:iCs/>
          <w:lang w:val="en-IE"/>
        </w:rPr>
        <w:t>brucei</w:t>
      </w:r>
      <w:r w:rsidR="000019C7" w:rsidRPr="001514E9">
        <w:rPr>
          <w:lang w:val="en-IE"/>
        </w:rPr>
        <w:t xml:space="preserve"> </w:t>
      </w:r>
      <w:r w:rsidR="003123F6" w:rsidRPr="001514E9">
        <w:rPr>
          <w:lang w:val="en-IE"/>
        </w:rPr>
        <w:t xml:space="preserve">causing </w:t>
      </w:r>
      <w:r w:rsidR="007025B3" w:rsidRPr="001514E9">
        <w:rPr>
          <w:lang w:val="en-IE"/>
        </w:rPr>
        <w:t>nagana (</w:t>
      </w:r>
      <w:r w:rsidR="0021667C" w:rsidRPr="001514E9">
        <w:rPr>
          <w:lang w:val="en-IE"/>
        </w:rPr>
        <w:t xml:space="preserve">Chapter </w:t>
      </w:r>
      <w:r w:rsidR="005F538C" w:rsidRPr="001514E9">
        <w:rPr>
          <w:lang w:val="en-IE"/>
        </w:rPr>
        <w:t>3.4.16</w:t>
      </w:r>
      <w:r w:rsidR="0021667C" w:rsidRPr="001514E9">
        <w:rPr>
          <w:lang w:val="en-IE"/>
        </w:rPr>
        <w:t xml:space="preserve"> </w:t>
      </w:r>
      <w:r w:rsidR="0021667C" w:rsidRPr="001514E9">
        <w:rPr>
          <w:i/>
          <w:iCs/>
          <w:lang w:val="en-IE"/>
        </w:rPr>
        <w:t xml:space="preserve">Animal </w:t>
      </w:r>
      <w:proofErr w:type="spellStart"/>
      <w:r w:rsidR="0021667C" w:rsidRPr="001514E9">
        <w:rPr>
          <w:i/>
          <w:iCs/>
          <w:lang w:val="en-IE"/>
        </w:rPr>
        <w:t>trypanosomoses</w:t>
      </w:r>
      <w:proofErr w:type="spellEnd"/>
      <w:r w:rsidR="0021667C" w:rsidRPr="001514E9">
        <w:rPr>
          <w:lang w:val="en-IE"/>
        </w:rPr>
        <w:t xml:space="preserve"> </w:t>
      </w:r>
      <w:r w:rsidR="0021667C" w:rsidRPr="001514E9">
        <w:rPr>
          <w:i/>
          <w:lang w:val="en-IE"/>
        </w:rPr>
        <w:t>of African origin</w:t>
      </w:r>
      <w:r w:rsidR="0021667C" w:rsidRPr="001514E9">
        <w:rPr>
          <w:lang w:val="en-IE"/>
        </w:rPr>
        <w:t xml:space="preserve"> </w:t>
      </w:r>
      <w:r w:rsidR="007F617C">
        <w:rPr>
          <w:lang w:val="en-IE"/>
        </w:rPr>
        <w:t>[</w:t>
      </w:r>
      <w:r w:rsidR="0021667C" w:rsidRPr="001514E9">
        <w:rPr>
          <w:i/>
          <w:lang w:val="en-IE"/>
        </w:rPr>
        <w:t xml:space="preserve">excluding </w:t>
      </w:r>
      <w:r w:rsidR="0021667C" w:rsidRPr="001514E9">
        <w:rPr>
          <w:lang w:val="en-IE"/>
        </w:rPr>
        <w:t xml:space="preserve">Trypanosoma </w:t>
      </w:r>
      <w:proofErr w:type="spellStart"/>
      <w:r w:rsidR="0021667C" w:rsidRPr="001514E9">
        <w:rPr>
          <w:lang w:val="en-IE"/>
        </w:rPr>
        <w:t>evansi</w:t>
      </w:r>
      <w:proofErr w:type="spellEnd"/>
      <w:r w:rsidR="0021667C" w:rsidRPr="001514E9">
        <w:rPr>
          <w:i/>
          <w:lang w:val="en-IE"/>
        </w:rPr>
        <w:t xml:space="preserve"> and </w:t>
      </w:r>
      <w:r w:rsidR="0021667C" w:rsidRPr="001514E9">
        <w:rPr>
          <w:lang w:val="en-IE"/>
        </w:rPr>
        <w:t>T.</w:t>
      </w:r>
      <w:r w:rsidR="003E0DA9" w:rsidRPr="001514E9">
        <w:rPr>
          <w:lang w:val="en-IE"/>
        </w:rPr>
        <w:t> </w:t>
      </w:r>
      <w:proofErr w:type="spellStart"/>
      <w:r w:rsidR="0021667C" w:rsidRPr="001514E9">
        <w:rPr>
          <w:lang w:val="en-IE"/>
        </w:rPr>
        <w:t>equiperdum</w:t>
      </w:r>
      <w:proofErr w:type="spellEnd"/>
      <w:r w:rsidR="007F617C">
        <w:rPr>
          <w:lang w:val="en-IE"/>
        </w:rPr>
        <w:t>]</w:t>
      </w:r>
      <w:r w:rsidR="007025B3" w:rsidRPr="001514E9">
        <w:rPr>
          <w:lang w:val="en-IE"/>
        </w:rPr>
        <w:t xml:space="preserve">) </w:t>
      </w:r>
      <w:r w:rsidR="000019C7" w:rsidRPr="001514E9">
        <w:rPr>
          <w:lang w:val="en-IE"/>
        </w:rPr>
        <w:t xml:space="preserve">and </w:t>
      </w:r>
      <w:r w:rsidR="000019C7" w:rsidRPr="001514E9">
        <w:rPr>
          <w:i/>
          <w:iCs/>
          <w:lang w:val="en-IE"/>
        </w:rPr>
        <w:t>T. evansi</w:t>
      </w:r>
      <w:r w:rsidR="007025B3" w:rsidRPr="001514E9">
        <w:rPr>
          <w:lang w:val="en-IE"/>
        </w:rPr>
        <w:t xml:space="preserve"> causing surra (</w:t>
      </w:r>
      <w:r w:rsidR="0021667C" w:rsidRPr="001514E9">
        <w:rPr>
          <w:lang w:val="en-IE"/>
        </w:rPr>
        <w:t xml:space="preserve">Chapter </w:t>
      </w:r>
      <w:r w:rsidR="005F538C" w:rsidRPr="001514E9">
        <w:rPr>
          <w:lang w:val="en-IE"/>
        </w:rPr>
        <w:t>3.1</w:t>
      </w:r>
      <w:r w:rsidR="00BB02C3" w:rsidRPr="001514E9">
        <w:rPr>
          <w:lang w:val="en-IE"/>
        </w:rPr>
        <w:t>.21</w:t>
      </w:r>
      <w:r w:rsidR="0021667C" w:rsidRPr="001514E9">
        <w:rPr>
          <w:iCs/>
          <w:lang w:val="en-IE"/>
        </w:rPr>
        <w:t xml:space="preserve"> Trypanosoma</w:t>
      </w:r>
      <w:r w:rsidR="0021667C" w:rsidRPr="001514E9">
        <w:rPr>
          <w:i/>
          <w:lang w:val="en-IE"/>
        </w:rPr>
        <w:t xml:space="preserve"> </w:t>
      </w:r>
      <w:r w:rsidR="0021667C" w:rsidRPr="001514E9">
        <w:rPr>
          <w:iCs/>
          <w:lang w:val="en-IE"/>
        </w:rPr>
        <w:t xml:space="preserve">evansi </w:t>
      </w:r>
      <w:r w:rsidR="0021667C" w:rsidRPr="001514E9">
        <w:rPr>
          <w:i/>
          <w:lang w:val="en-IE"/>
        </w:rPr>
        <w:t>infection</w:t>
      </w:r>
      <w:r w:rsidR="0021667C" w:rsidRPr="001514E9">
        <w:rPr>
          <w:iCs/>
          <w:lang w:val="en-IE"/>
        </w:rPr>
        <w:t xml:space="preserve"> </w:t>
      </w:r>
      <w:r w:rsidR="007F617C">
        <w:rPr>
          <w:iCs/>
          <w:lang w:val="en-IE"/>
        </w:rPr>
        <w:t>[</w:t>
      </w:r>
      <w:r w:rsidR="0021667C" w:rsidRPr="001514E9">
        <w:rPr>
          <w:i/>
          <w:lang w:val="en-IE"/>
        </w:rPr>
        <w:t>surra in all species</w:t>
      </w:r>
      <w:r w:rsidR="007F617C">
        <w:rPr>
          <w:iCs/>
          <w:lang w:val="en-IE"/>
        </w:rPr>
        <w:t>]</w:t>
      </w:r>
      <w:r w:rsidR="007025B3" w:rsidRPr="001514E9">
        <w:rPr>
          <w:lang w:val="en-IE"/>
        </w:rPr>
        <w:t>)</w:t>
      </w:r>
      <w:r w:rsidR="00B51F76" w:rsidRPr="001514E9">
        <w:rPr>
          <w:lang w:val="en-IE"/>
        </w:rPr>
        <w:t>. B</w:t>
      </w:r>
      <w:r w:rsidR="00300478" w:rsidRPr="001514E9">
        <w:rPr>
          <w:lang w:val="en-IE"/>
        </w:rPr>
        <w:t xml:space="preserve">oth </w:t>
      </w:r>
      <w:r w:rsidR="00B51F76" w:rsidRPr="001514E9">
        <w:rPr>
          <w:lang w:val="en-IE"/>
        </w:rPr>
        <w:t xml:space="preserve">species are </w:t>
      </w:r>
      <w:r w:rsidR="005C66EA" w:rsidRPr="001514E9">
        <w:rPr>
          <w:lang w:val="en-IE"/>
        </w:rPr>
        <w:t xml:space="preserve">able to </w:t>
      </w:r>
      <w:r w:rsidR="00300478" w:rsidRPr="001514E9">
        <w:rPr>
          <w:lang w:val="en-IE"/>
        </w:rPr>
        <w:t>caus</w:t>
      </w:r>
      <w:r w:rsidR="005C66EA" w:rsidRPr="001514E9">
        <w:rPr>
          <w:lang w:val="en-IE"/>
        </w:rPr>
        <w:t>e</w:t>
      </w:r>
      <w:r w:rsidR="00300478" w:rsidRPr="001514E9">
        <w:rPr>
          <w:lang w:val="en-IE"/>
        </w:rPr>
        <w:t xml:space="preserve"> </w:t>
      </w:r>
      <w:r w:rsidR="00546A3A" w:rsidRPr="00973B48">
        <w:rPr>
          <w:highlight w:val="yellow"/>
          <w:u w:val="double"/>
          <w:lang w:val="en-IE"/>
        </w:rPr>
        <w:t>some similar clinical signs to</w:t>
      </w:r>
      <w:r w:rsidR="00C363C4" w:rsidRPr="001514E9">
        <w:rPr>
          <w:lang w:val="en-IE"/>
        </w:rPr>
        <w:t xml:space="preserve"> dourine</w:t>
      </w:r>
      <w:r w:rsidR="00C363C4" w:rsidRPr="00973B48">
        <w:rPr>
          <w:strike/>
          <w:highlight w:val="yellow"/>
          <w:lang w:val="en-IE"/>
        </w:rPr>
        <w:t>-like syndrome when infecting horses</w:t>
      </w:r>
      <w:r w:rsidR="001149F3" w:rsidRPr="00973B48">
        <w:rPr>
          <w:highlight w:val="yellow"/>
          <w:lang w:val="en-IE"/>
        </w:rPr>
        <w:t xml:space="preserve"> </w:t>
      </w:r>
      <w:r w:rsidR="00E7353C" w:rsidRPr="00973B48">
        <w:rPr>
          <w:highlight w:val="yellow"/>
          <w:u w:val="double"/>
        </w:rPr>
        <w:t>in chronic infections such as ventral oedema, emaciations, anaemia and neurological signs</w:t>
      </w:r>
      <w:r w:rsidR="00E7353C" w:rsidRPr="00790B34">
        <w:t xml:space="preserve"> </w:t>
      </w:r>
      <w:r w:rsidR="001149F3" w:rsidRPr="00790B34">
        <w:t>(</w:t>
      </w:r>
      <w:r w:rsidR="001149F3" w:rsidRPr="00AC1AA3">
        <w:rPr>
          <w:lang w:val="en-IE"/>
        </w:rPr>
        <w:t xml:space="preserve">Büscher </w:t>
      </w:r>
      <w:r w:rsidR="001149F3" w:rsidRPr="00AC1AA3">
        <w:rPr>
          <w:i/>
          <w:iCs/>
          <w:lang w:val="en-IE"/>
        </w:rPr>
        <w:t>et al</w:t>
      </w:r>
      <w:r w:rsidR="001149F3" w:rsidRPr="00AC1AA3">
        <w:rPr>
          <w:lang w:val="en-IE"/>
        </w:rPr>
        <w:t xml:space="preserve">., </w:t>
      </w:r>
      <w:r w:rsidR="00946B0F" w:rsidRPr="00AC1AA3">
        <w:rPr>
          <w:lang w:val="en-IE"/>
        </w:rPr>
        <w:t>2019)</w:t>
      </w:r>
      <w:r w:rsidR="000019C7" w:rsidRPr="00AC1AA3">
        <w:rPr>
          <w:lang w:val="en-IE"/>
        </w:rPr>
        <w:t xml:space="preserve">. </w:t>
      </w:r>
      <w:r w:rsidR="00AC1AA3" w:rsidRPr="00973B48">
        <w:rPr>
          <w:highlight w:val="yellow"/>
          <w:u w:val="double"/>
        </w:rPr>
        <w:t>However</w:t>
      </w:r>
      <w:r w:rsidR="007C2896">
        <w:rPr>
          <w:highlight w:val="yellow"/>
          <w:u w:val="double"/>
        </w:rPr>
        <w:t>,</w:t>
      </w:r>
      <w:r w:rsidR="00AC1AA3" w:rsidRPr="00973B48">
        <w:rPr>
          <w:highlight w:val="yellow"/>
          <w:u w:val="double"/>
        </w:rPr>
        <w:t xml:space="preserve"> dourine initially often presents with genital lesions </w:t>
      </w:r>
      <w:r w:rsidR="00973B48">
        <w:rPr>
          <w:highlight w:val="yellow"/>
          <w:u w:val="double"/>
        </w:rPr>
        <w:t>that</w:t>
      </w:r>
      <w:r w:rsidR="00AC1AA3" w:rsidRPr="00973B48">
        <w:rPr>
          <w:highlight w:val="yellow"/>
          <w:u w:val="double"/>
        </w:rPr>
        <w:t xml:space="preserve"> may progress to neurological and chronic disease over a period of weeks to month.</w:t>
      </w:r>
      <w:r w:rsidR="00790B34">
        <w:t xml:space="preserve"> </w:t>
      </w:r>
      <w:r w:rsidR="00E66C63" w:rsidRPr="00AC1AA3">
        <w:rPr>
          <w:lang w:val="en-IE"/>
        </w:rPr>
        <w:t>Morphologically</w:t>
      </w:r>
      <w:r w:rsidR="00E66C63" w:rsidRPr="001514E9">
        <w:rPr>
          <w:lang w:val="en-IE"/>
        </w:rPr>
        <w:t xml:space="preserve"> and genetically these three species are very </w:t>
      </w:r>
      <w:r w:rsidR="006329F0" w:rsidRPr="001514E9">
        <w:rPr>
          <w:lang w:val="en-IE"/>
        </w:rPr>
        <w:t>similar.</w:t>
      </w:r>
    </w:p>
    <w:p w14:paraId="4E8B220F" w14:textId="24E68D28" w:rsidR="00A71813" w:rsidRPr="001514E9" w:rsidRDefault="00A71813" w:rsidP="00CC73E7">
      <w:pPr>
        <w:pStyle w:val="paraA0"/>
        <w:rPr>
          <w:spacing w:val="-2"/>
          <w:lang w:val="en-IE" w:eastAsia="ja-JP"/>
        </w:rPr>
      </w:pPr>
      <w:r w:rsidRPr="001514E9">
        <w:rPr>
          <w:spacing w:val="-2"/>
          <w:lang w:val="en-IE"/>
        </w:rPr>
        <w:t xml:space="preserve">Dourine is also known under other names: mal de </w:t>
      </w:r>
      <w:proofErr w:type="spellStart"/>
      <w:r w:rsidRPr="001514E9">
        <w:rPr>
          <w:spacing w:val="-2"/>
          <w:lang w:val="en-IE"/>
        </w:rPr>
        <w:t>coït</w:t>
      </w:r>
      <w:proofErr w:type="spellEnd"/>
      <w:r w:rsidRPr="001514E9">
        <w:rPr>
          <w:spacing w:val="-2"/>
          <w:lang w:val="en-IE"/>
        </w:rPr>
        <w:t xml:space="preserve">, </w:t>
      </w:r>
      <w:r w:rsidR="00961D76" w:rsidRPr="001514E9">
        <w:rPr>
          <w:spacing w:val="-2"/>
          <w:lang w:val="en-IE" w:eastAsia="ja-JP"/>
        </w:rPr>
        <w:t xml:space="preserve">syphilis du cheval, </w:t>
      </w:r>
      <w:r w:rsidRPr="001514E9">
        <w:rPr>
          <w:spacing w:val="-2"/>
          <w:lang w:val="en-IE"/>
        </w:rPr>
        <w:t xml:space="preserve">el </w:t>
      </w:r>
      <w:proofErr w:type="spellStart"/>
      <w:r w:rsidRPr="001514E9">
        <w:rPr>
          <w:spacing w:val="-2"/>
          <w:lang w:val="en-IE"/>
        </w:rPr>
        <w:t>dourin</w:t>
      </w:r>
      <w:proofErr w:type="spellEnd"/>
      <w:r w:rsidRPr="001514E9">
        <w:rPr>
          <w:spacing w:val="-2"/>
          <w:lang w:val="en-IE"/>
        </w:rPr>
        <w:t xml:space="preserve">, </w:t>
      </w:r>
      <w:proofErr w:type="spellStart"/>
      <w:r w:rsidRPr="001514E9">
        <w:rPr>
          <w:spacing w:val="-2"/>
          <w:lang w:val="en-IE"/>
        </w:rPr>
        <w:t>morbo</w:t>
      </w:r>
      <w:proofErr w:type="spellEnd"/>
      <w:r w:rsidRPr="001514E9">
        <w:rPr>
          <w:spacing w:val="-2"/>
          <w:lang w:val="en-IE"/>
        </w:rPr>
        <w:t xml:space="preserve"> </w:t>
      </w:r>
      <w:proofErr w:type="spellStart"/>
      <w:r w:rsidRPr="001514E9">
        <w:rPr>
          <w:spacing w:val="-2"/>
          <w:lang w:val="en-IE"/>
        </w:rPr>
        <w:t>coitale</w:t>
      </w:r>
      <w:proofErr w:type="spellEnd"/>
      <w:r w:rsidRPr="001514E9">
        <w:rPr>
          <w:spacing w:val="-2"/>
          <w:lang w:val="en-IE"/>
        </w:rPr>
        <w:t xml:space="preserve"> </w:t>
      </w:r>
      <w:proofErr w:type="spellStart"/>
      <w:r w:rsidRPr="001514E9">
        <w:rPr>
          <w:spacing w:val="-2"/>
          <w:lang w:val="en-IE"/>
        </w:rPr>
        <w:t>maligno</w:t>
      </w:r>
      <w:proofErr w:type="spellEnd"/>
      <w:r w:rsidRPr="001514E9">
        <w:rPr>
          <w:spacing w:val="-2"/>
          <w:lang w:val="en-IE"/>
        </w:rPr>
        <w:t xml:space="preserve">, </w:t>
      </w:r>
      <w:proofErr w:type="spellStart"/>
      <w:r w:rsidRPr="001514E9">
        <w:rPr>
          <w:spacing w:val="-2"/>
          <w:lang w:val="en-IE"/>
        </w:rPr>
        <w:t>Beschälseuche</w:t>
      </w:r>
      <w:proofErr w:type="spellEnd"/>
      <w:r w:rsidRPr="001514E9">
        <w:rPr>
          <w:spacing w:val="-2"/>
          <w:lang w:val="en-IE"/>
        </w:rPr>
        <w:t xml:space="preserve">, </w:t>
      </w:r>
      <w:proofErr w:type="spellStart"/>
      <w:r w:rsidRPr="001514E9">
        <w:rPr>
          <w:spacing w:val="-2"/>
          <w:lang w:val="en-IE"/>
        </w:rPr>
        <w:t>slapsiekte</w:t>
      </w:r>
      <w:proofErr w:type="spellEnd"/>
      <w:r w:rsidRPr="001514E9">
        <w:rPr>
          <w:spacing w:val="-2"/>
          <w:lang w:val="en-IE"/>
        </w:rPr>
        <w:t xml:space="preserve">, </w:t>
      </w:r>
      <w:proofErr w:type="spellStart"/>
      <w:r w:rsidRPr="001514E9">
        <w:rPr>
          <w:spacing w:val="-2"/>
          <w:lang w:val="en-IE"/>
        </w:rPr>
        <w:t>sluchnaya</w:t>
      </w:r>
      <w:proofErr w:type="spellEnd"/>
      <w:r w:rsidRPr="001514E9">
        <w:rPr>
          <w:spacing w:val="-2"/>
          <w:lang w:val="en-IE"/>
        </w:rPr>
        <w:t xml:space="preserve"> </w:t>
      </w:r>
      <w:proofErr w:type="spellStart"/>
      <w:r w:rsidRPr="001514E9">
        <w:rPr>
          <w:spacing w:val="-2"/>
          <w:lang w:val="en-IE"/>
        </w:rPr>
        <w:t>bolyezn</w:t>
      </w:r>
      <w:r w:rsidR="000B4A58" w:rsidRPr="001514E9">
        <w:rPr>
          <w:spacing w:val="-2"/>
          <w:lang w:val="en-IE" w:eastAsia="ja-JP"/>
        </w:rPr>
        <w:t>i</w:t>
      </w:r>
      <w:proofErr w:type="spellEnd"/>
      <w:r w:rsidR="007C181A" w:rsidRPr="001514E9">
        <w:rPr>
          <w:strike/>
          <w:spacing w:val="-2"/>
          <w:lang w:val="en-IE" w:eastAsia="ja-JP"/>
        </w:rPr>
        <w:t>)</w:t>
      </w:r>
      <w:r w:rsidRPr="001514E9">
        <w:rPr>
          <w:spacing w:val="-2"/>
          <w:lang w:val="en-IE"/>
        </w:rPr>
        <w:t>, and covering disease (</w:t>
      </w:r>
      <w:proofErr w:type="spellStart"/>
      <w:r w:rsidRPr="001514E9">
        <w:rPr>
          <w:spacing w:val="-2"/>
          <w:lang w:val="en-IE"/>
        </w:rPr>
        <w:t>Barner</w:t>
      </w:r>
      <w:proofErr w:type="spellEnd"/>
      <w:r w:rsidRPr="001514E9">
        <w:rPr>
          <w:spacing w:val="-2"/>
          <w:lang w:val="en-IE"/>
        </w:rPr>
        <w:t>, 1963; Hoare, 1972).</w:t>
      </w:r>
      <w:r w:rsidR="00485F41" w:rsidRPr="001514E9">
        <w:rPr>
          <w:spacing w:val="-2"/>
          <w:lang w:val="en-IE" w:eastAsia="ja-JP"/>
        </w:rPr>
        <w:t xml:space="preserve"> So </w:t>
      </w:r>
      <w:r w:rsidR="00436DEE" w:rsidRPr="001514E9">
        <w:rPr>
          <w:spacing w:val="-2"/>
          <w:lang w:val="en-IE" w:eastAsia="ja-JP"/>
        </w:rPr>
        <w:t>far,</w:t>
      </w:r>
      <w:r w:rsidR="00485F41" w:rsidRPr="001514E9">
        <w:rPr>
          <w:spacing w:val="-2"/>
          <w:lang w:val="en-IE" w:eastAsia="ja-JP"/>
        </w:rPr>
        <w:t xml:space="preserve"> no human case has been reported.</w:t>
      </w:r>
    </w:p>
    <w:p w14:paraId="4E8B2210" w14:textId="3EE5A638" w:rsidR="00A71813" w:rsidRPr="001514E9" w:rsidRDefault="00A71813" w:rsidP="00A724E8">
      <w:pPr>
        <w:pStyle w:val="paraA0"/>
        <w:spacing w:after="200"/>
        <w:rPr>
          <w:lang w:val="en-IE"/>
        </w:rPr>
      </w:pPr>
      <w:r w:rsidRPr="001514E9">
        <w:rPr>
          <w:lang w:val="en-IE"/>
        </w:rPr>
        <w:t xml:space="preserve">Although the disease has been known since ancient times, its nature was established only in 1896 when </w:t>
      </w:r>
      <w:proofErr w:type="spellStart"/>
      <w:r w:rsidRPr="001514E9">
        <w:rPr>
          <w:lang w:val="en-IE"/>
        </w:rPr>
        <w:t>Rouget</w:t>
      </w:r>
      <w:proofErr w:type="spellEnd"/>
      <w:r w:rsidRPr="001514E9">
        <w:rPr>
          <w:lang w:val="en-IE"/>
        </w:rPr>
        <w:t xml:space="preserve"> discovered trypanosomes in </w:t>
      </w:r>
      <w:r w:rsidR="000A7976" w:rsidRPr="001514E9">
        <w:rPr>
          <w:lang w:val="en-IE" w:eastAsia="ja-JP"/>
        </w:rPr>
        <w:t xml:space="preserve">an </w:t>
      </w:r>
      <w:r w:rsidRPr="001514E9">
        <w:rPr>
          <w:lang w:val="en-IE"/>
        </w:rPr>
        <w:t>infected Algerian horse</w:t>
      </w:r>
      <w:r w:rsidR="0038604A" w:rsidRPr="001514E9">
        <w:rPr>
          <w:lang w:val="en-IE"/>
        </w:rPr>
        <w:t xml:space="preserve"> (</w:t>
      </w:r>
      <w:proofErr w:type="spellStart"/>
      <w:r w:rsidR="0038604A" w:rsidRPr="001514E9">
        <w:rPr>
          <w:lang w:val="en-IE"/>
        </w:rPr>
        <w:t>Rouget</w:t>
      </w:r>
      <w:proofErr w:type="spellEnd"/>
      <w:r w:rsidR="0038604A" w:rsidRPr="001514E9">
        <w:rPr>
          <w:lang w:val="en-IE"/>
        </w:rPr>
        <w:t>, 1896)</w:t>
      </w:r>
      <w:r w:rsidRPr="001514E9">
        <w:rPr>
          <w:lang w:val="en-IE"/>
        </w:rPr>
        <w:t xml:space="preserve">. </w:t>
      </w:r>
      <w:r w:rsidRPr="001514E9">
        <w:rPr>
          <w:strike/>
          <w:lang w:val="en-IE"/>
        </w:rPr>
        <w:t xml:space="preserve">Dourine is the only trypanosomosis that is not transmitted by an invertebrate vector. </w:t>
      </w:r>
      <w:r w:rsidRPr="001514E9">
        <w:rPr>
          <w:i/>
          <w:iCs/>
          <w:lang w:val="en-IE"/>
        </w:rPr>
        <w:t>Trypanosoma equiperdum</w:t>
      </w:r>
      <w:r w:rsidRPr="001514E9">
        <w:rPr>
          <w:lang w:val="en-IE"/>
        </w:rPr>
        <w:t xml:space="preserve"> </w:t>
      </w:r>
      <w:r w:rsidRPr="001514E9">
        <w:rPr>
          <w:strike/>
          <w:lang w:val="en-IE"/>
        </w:rPr>
        <w:t xml:space="preserve">differs from other trypanosomes in that it </w:t>
      </w:r>
      <w:r w:rsidRPr="001514E9">
        <w:rPr>
          <w:lang w:val="en-IE"/>
        </w:rPr>
        <w:t>is primarily a tissue parasite that is rarely detected in the blood. There is no known natural reservoir of the parasite other than infected equids.</w:t>
      </w:r>
    </w:p>
    <w:p w14:paraId="4E8B2211" w14:textId="5909687F" w:rsidR="00A71813" w:rsidRPr="001514E9" w:rsidRDefault="00A71813" w:rsidP="00A724E8">
      <w:pPr>
        <w:pStyle w:val="paraA0"/>
        <w:spacing w:after="200"/>
        <w:rPr>
          <w:lang w:val="en-IE"/>
        </w:rPr>
      </w:pPr>
      <w:r w:rsidRPr="001514E9">
        <w:rPr>
          <w:strike/>
          <w:lang w:val="en-IE"/>
        </w:rPr>
        <w:t xml:space="preserve">Infection </w:t>
      </w:r>
      <w:r w:rsidR="00E07423" w:rsidRPr="001514E9">
        <w:rPr>
          <w:u w:val="double"/>
          <w:lang w:val="en-IE"/>
        </w:rPr>
        <w:t>Dourine</w:t>
      </w:r>
      <w:r w:rsidR="00436DEE" w:rsidRPr="001514E9">
        <w:rPr>
          <w:lang w:val="en-IE"/>
        </w:rPr>
        <w:t xml:space="preserve"> </w:t>
      </w:r>
      <w:r w:rsidRPr="001514E9">
        <w:rPr>
          <w:lang w:val="en-IE"/>
        </w:rPr>
        <w:t>is transmitted during copulation, more commonly from stallion to mare, but also from mare to stallion, due to the presence of the parasite in the seminal fluid and mucous exudate of the penis and sheath of the infected male, and in the vaginal mucus of the infected female. Initially, parasites are found free on the surface of the mucosa or between the epithelial cells of a newly infected animal. Invasion of the tissues takes place, and oedematous patches appear in the genital tract. Parasites then may pass into the blood, where they are carried to other parts of the body</w:t>
      </w:r>
      <w:r w:rsidR="00436DEE" w:rsidRPr="001514E9">
        <w:rPr>
          <w:lang w:val="en-IE"/>
        </w:rPr>
        <w:t xml:space="preserve"> </w:t>
      </w:r>
      <w:r w:rsidR="00E07423" w:rsidRPr="001514E9">
        <w:rPr>
          <w:u w:val="double"/>
          <w:lang w:val="en-IE"/>
        </w:rPr>
        <w:t xml:space="preserve">such as </w:t>
      </w:r>
      <w:r w:rsidR="009B7360" w:rsidRPr="001514E9">
        <w:rPr>
          <w:u w:val="double"/>
          <w:lang w:val="en-IE"/>
        </w:rPr>
        <w:t>the central nervous system</w:t>
      </w:r>
      <w:r w:rsidRPr="001514E9">
        <w:rPr>
          <w:lang w:val="en-IE"/>
        </w:rPr>
        <w:t>. In typical cases, this metastatic invasion gives rise to characteristic cutaneous plaques.</w:t>
      </w:r>
      <w:r w:rsidR="00436DEE" w:rsidRPr="001514E9">
        <w:rPr>
          <w:lang w:val="en-IE"/>
        </w:rPr>
        <w:t xml:space="preserve"> </w:t>
      </w:r>
    </w:p>
    <w:p w14:paraId="4E8B2212" w14:textId="1B99F569" w:rsidR="008A43D9" w:rsidRPr="001514E9" w:rsidRDefault="00A71813" w:rsidP="00A724E8">
      <w:pPr>
        <w:pStyle w:val="paraA0"/>
        <w:spacing w:after="200"/>
        <w:rPr>
          <w:lang w:val="en-IE" w:eastAsia="ja-JP"/>
        </w:rPr>
      </w:pPr>
      <w:r w:rsidRPr="001514E9">
        <w:rPr>
          <w:lang w:val="en-IE"/>
        </w:rPr>
        <w:t xml:space="preserve">The incubation period, severity and duration of the disease vary considerably. In South Africa, the disease is typically chronic, usually mild, and may persist </w:t>
      </w:r>
      <w:r w:rsidR="00961D76" w:rsidRPr="001514E9">
        <w:rPr>
          <w:lang w:val="en-IE" w:eastAsia="ja-JP"/>
        </w:rPr>
        <w:t>from 6 months to 2 years</w:t>
      </w:r>
      <w:r w:rsidRPr="001514E9">
        <w:rPr>
          <w:lang w:val="en-IE"/>
        </w:rPr>
        <w:t xml:space="preserve"> (Henning, 1955). </w:t>
      </w:r>
      <w:r w:rsidR="004E6F2F" w:rsidRPr="001514E9">
        <w:rPr>
          <w:strike/>
          <w:lang w:val="en-IE"/>
        </w:rPr>
        <w:t xml:space="preserve">Also </w:t>
      </w:r>
      <w:r w:rsidR="00937F5C" w:rsidRPr="001514E9">
        <w:rPr>
          <w:u w:val="double"/>
          <w:lang w:val="en-IE"/>
        </w:rPr>
        <w:t>I</w:t>
      </w:r>
      <w:r w:rsidR="004E6F2F" w:rsidRPr="001514E9">
        <w:rPr>
          <w:u w:val="double"/>
          <w:lang w:val="en-IE"/>
        </w:rPr>
        <w:t xml:space="preserve">n Ethiopia and Mongolia, dourine appears </w:t>
      </w:r>
      <w:r w:rsidR="0044213E" w:rsidRPr="001514E9">
        <w:rPr>
          <w:u w:val="double"/>
          <w:lang w:val="en-IE"/>
        </w:rPr>
        <w:t xml:space="preserve">to be </w:t>
      </w:r>
      <w:r w:rsidR="004E6F2F" w:rsidRPr="001514E9">
        <w:rPr>
          <w:u w:val="double"/>
          <w:lang w:val="en-IE"/>
        </w:rPr>
        <w:t>endemic rather than epidemic (</w:t>
      </w:r>
      <w:proofErr w:type="spellStart"/>
      <w:r w:rsidR="0044213E" w:rsidRPr="001514E9">
        <w:rPr>
          <w:u w:val="double"/>
          <w:lang w:val="en-IE"/>
        </w:rPr>
        <w:t>Davaasuren</w:t>
      </w:r>
      <w:proofErr w:type="spellEnd"/>
      <w:r w:rsidR="0044213E" w:rsidRPr="001514E9">
        <w:rPr>
          <w:u w:val="double"/>
          <w:lang w:val="en-IE"/>
        </w:rPr>
        <w:t xml:space="preserve"> </w:t>
      </w:r>
      <w:r w:rsidR="0044213E" w:rsidRPr="001514E9">
        <w:rPr>
          <w:i/>
          <w:iCs/>
          <w:u w:val="double"/>
          <w:lang w:val="en-IE"/>
        </w:rPr>
        <w:t>et al</w:t>
      </w:r>
      <w:r w:rsidR="0044213E" w:rsidRPr="001514E9">
        <w:rPr>
          <w:u w:val="double"/>
          <w:lang w:val="en-IE"/>
        </w:rPr>
        <w:t xml:space="preserve">., 2017; </w:t>
      </w:r>
      <w:r w:rsidR="004E6F2F" w:rsidRPr="001514E9">
        <w:rPr>
          <w:u w:val="double"/>
          <w:lang w:val="en-IE"/>
        </w:rPr>
        <w:t xml:space="preserve">Hagos </w:t>
      </w:r>
      <w:r w:rsidR="004E6F2F" w:rsidRPr="001514E9">
        <w:rPr>
          <w:i/>
          <w:iCs/>
          <w:u w:val="double"/>
          <w:lang w:val="en-IE"/>
        </w:rPr>
        <w:t>et al</w:t>
      </w:r>
      <w:r w:rsidR="004E6F2F" w:rsidRPr="001514E9">
        <w:rPr>
          <w:u w:val="double"/>
          <w:lang w:val="en-IE"/>
        </w:rPr>
        <w:t>., 2010</w:t>
      </w:r>
      <w:r w:rsidR="004A3970" w:rsidRPr="001514E9">
        <w:rPr>
          <w:u w:val="double"/>
          <w:lang w:val="en-IE"/>
        </w:rPr>
        <w:t>)</w:t>
      </w:r>
      <w:r w:rsidR="004E6F2F" w:rsidRPr="001514E9">
        <w:rPr>
          <w:u w:val="double"/>
          <w:lang w:val="en-IE"/>
        </w:rPr>
        <w:t>.</w:t>
      </w:r>
      <w:r w:rsidR="004E6F2F" w:rsidRPr="001514E9">
        <w:rPr>
          <w:lang w:val="en-IE"/>
        </w:rPr>
        <w:t xml:space="preserve"> </w:t>
      </w:r>
      <w:r w:rsidRPr="001514E9">
        <w:rPr>
          <w:lang w:val="en-IE"/>
        </w:rPr>
        <w:t xml:space="preserve">In other areas, such as </w:t>
      </w:r>
      <w:r w:rsidR="00203B4C" w:rsidRPr="001514E9">
        <w:rPr>
          <w:lang w:val="en-IE" w:eastAsia="ja-JP"/>
        </w:rPr>
        <w:t>N</w:t>
      </w:r>
      <w:r w:rsidR="00203B4C" w:rsidRPr="001514E9">
        <w:rPr>
          <w:lang w:val="en-IE"/>
        </w:rPr>
        <w:t xml:space="preserve">orthern </w:t>
      </w:r>
      <w:r w:rsidRPr="001514E9">
        <w:rPr>
          <w:lang w:val="en-IE"/>
        </w:rPr>
        <w:t>Africa and South America, the disease tends to be more acute, often lasting only 1–2</w:t>
      </w:r>
      <w:r w:rsidR="00EA5DD4" w:rsidRPr="001514E9">
        <w:rPr>
          <w:lang w:val="en-IE"/>
        </w:rPr>
        <w:t xml:space="preserve"> </w:t>
      </w:r>
      <w:r w:rsidRPr="001514E9">
        <w:rPr>
          <w:lang w:val="en-IE"/>
        </w:rPr>
        <w:t xml:space="preserve">months or, exceptionally, </w:t>
      </w:r>
      <w:r w:rsidR="00F134FB" w:rsidRPr="001514E9">
        <w:rPr>
          <w:lang w:val="en-IE"/>
        </w:rPr>
        <w:t>1</w:t>
      </w:r>
      <w:r w:rsidR="00F134FB" w:rsidRPr="001514E9">
        <w:rPr>
          <w:lang w:val="en-IE" w:eastAsia="ja-JP"/>
        </w:rPr>
        <w:t xml:space="preserve"> </w:t>
      </w:r>
      <w:r w:rsidRPr="001514E9">
        <w:rPr>
          <w:lang w:val="en-IE"/>
        </w:rPr>
        <w:t>week. Although dourine is a fatal disease with an average mortality of 50% (especially in stallions), spontaneous recovery can occur. Subclinical infections are recognised. Donkeys and mules are more resistant than horses.</w:t>
      </w:r>
      <w:r w:rsidR="00961D76" w:rsidRPr="001514E9">
        <w:rPr>
          <w:lang w:val="en-IE" w:eastAsia="ja-JP"/>
        </w:rPr>
        <w:t xml:space="preserve"> In donkeys, the disease passes often unperceived whereas </w:t>
      </w:r>
      <w:r w:rsidR="00BA045D" w:rsidRPr="001514E9">
        <w:rPr>
          <w:lang w:val="en-IE" w:eastAsia="ja-JP"/>
        </w:rPr>
        <w:t>their</w:t>
      </w:r>
      <w:r w:rsidR="00961D76" w:rsidRPr="001514E9">
        <w:rPr>
          <w:lang w:val="en-IE" w:eastAsia="ja-JP"/>
        </w:rPr>
        <w:t xml:space="preserve"> semen and vaginal secretions </w:t>
      </w:r>
      <w:r w:rsidR="00073708" w:rsidRPr="001514E9">
        <w:rPr>
          <w:lang w:val="en-IE" w:eastAsia="ja-JP"/>
        </w:rPr>
        <w:t>contain infective trypanosomes</w:t>
      </w:r>
      <w:r w:rsidR="00961D76" w:rsidRPr="001514E9">
        <w:rPr>
          <w:lang w:val="en-IE" w:eastAsia="ja-JP"/>
        </w:rPr>
        <w:t>.</w:t>
      </w:r>
      <w:r w:rsidR="001106FA" w:rsidRPr="001514E9">
        <w:rPr>
          <w:lang w:val="en-IE" w:eastAsia="ja-JP"/>
        </w:rPr>
        <w:t xml:space="preserve"> </w:t>
      </w:r>
      <w:r w:rsidR="001106FA" w:rsidRPr="001514E9">
        <w:rPr>
          <w:strike/>
          <w:lang w:val="en-IE" w:eastAsia="ja-JP"/>
        </w:rPr>
        <w:t>In 2011, an outbreak of dourine was reported in Italy</w:t>
      </w:r>
      <w:r w:rsidR="00BB2E11" w:rsidRPr="001514E9">
        <w:rPr>
          <w:strike/>
          <w:lang w:val="en-IE" w:eastAsia="ja-JP"/>
        </w:rPr>
        <w:t xml:space="preserve">, 16 years after the previous </w:t>
      </w:r>
      <w:r w:rsidR="00073708" w:rsidRPr="001514E9">
        <w:rPr>
          <w:strike/>
          <w:lang w:val="en-IE" w:eastAsia="ja-JP"/>
        </w:rPr>
        <w:t>officially</w:t>
      </w:r>
      <w:r w:rsidR="00BB2E11" w:rsidRPr="001514E9">
        <w:rPr>
          <w:strike/>
          <w:lang w:val="en-IE" w:eastAsia="ja-JP"/>
        </w:rPr>
        <w:t xml:space="preserve"> reported dourine case in that country</w:t>
      </w:r>
      <w:r w:rsidR="008A43D9" w:rsidRPr="001514E9">
        <w:rPr>
          <w:strike/>
          <w:lang w:val="en-IE" w:eastAsia="ja-JP"/>
        </w:rPr>
        <w:t xml:space="preserve"> (</w:t>
      </w:r>
      <w:r w:rsidR="00A8601F" w:rsidRPr="001514E9">
        <w:rPr>
          <w:strike/>
          <w:lang w:val="en-IE" w:eastAsia="ja-JP"/>
        </w:rPr>
        <w:t>Pascucci</w:t>
      </w:r>
      <w:r w:rsidR="00A8601F" w:rsidRPr="001514E9">
        <w:rPr>
          <w:rFonts w:eastAsia="SimSun"/>
          <w:strike/>
          <w:lang w:val="en-IE" w:eastAsia="zh-CN"/>
        </w:rPr>
        <w:t xml:space="preserve"> </w:t>
      </w:r>
      <w:r w:rsidR="00A8601F" w:rsidRPr="001514E9">
        <w:rPr>
          <w:i/>
          <w:strike/>
          <w:lang w:val="en-IE" w:eastAsia="ja-JP"/>
        </w:rPr>
        <w:t>et al</w:t>
      </w:r>
      <w:r w:rsidR="00A8601F" w:rsidRPr="001514E9">
        <w:rPr>
          <w:strike/>
          <w:lang w:val="en-IE" w:eastAsia="ja-JP"/>
        </w:rPr>
        <w:t xml:space="preserve">., 2013; </w:t>
      </w:r>
      <w:r w:rsidR="008A43D9" w:rsidRPr="001514E9">
        <w:rPr>
          <w:strike/>
          <w:lang w:val="en-IE" w:eastAsia="ja-JP"/>
        </w:rPr>
        <w:t xml:space="preserve">Scacchia </w:t>
      </w:r>
      <w:r w:rsidR="008A43D9" w:rsidRPr="001514E9">
        <w:rPr>
          <w:i/>
          <w:strike/>
          <w:lang w:val="en-IE" w:eastAsia="ja-JP"/>
        </w:rPr>
        <w:t>et al</w:t>
      </w:r>
      <w:r w:rsidR="008A43D9" w:rsidRPr="001514E9">
        <w:rPr>
          <w:strike/>
          <w:lang w:val="en-IE" w:eastAsia="ja-JP"/>
        </w:rPr>
        <w:t>., 2011)</w:t>
      </w:r>
      <w:r w:rsidR="001106FA" w:rsidRPr="001514E9">
        <w:rPr>
          <w:strike/>
          <w:lang w:val="en-IE" w:eastAsia="ja-JP"/>
        </w:rPr>
        <w:t>.</w:t>
      </w:r>
      <w:r w:rsidR="001106FA" w:rsidRPr="001514E9">
        <w:rPr>
          <w:lang w:val="en-IE" w:eastAsia="ja-JP"/>
        </w:rPr>
        <w:t xml:space="preserve"> </w:t>
      </w:r>
    </w:p>
    <w:p w14:paraId="4E8B2213" w14:textId="57AFBF4F" w:rsidR="00A71813" w:rsidRPr="001514E9" w:rsidRDefault="00A71813" w:rsidP="00A724E8">
      <w:pPr>
        <w:pStyle w:val="paraA0"/>
        <w:spacing w:after="200"/>
        <w:rPr>
          <w:lang w:val="en-IE"/>
        </w:rPr>
      </w:pPr>
      <w:r w:rsidRPr="001514E9">
        <w:rPr>
          <w:lang w:val="en-IE"/>
        </w:rPr>
        <w:t xml:space="preserve">As trypanosomes are not continually present in the genital tract throughout the course of the disease, transmission of the infection does not necessarily take place </w:t>
      </w:r>
      <w:r w:rsidR="00BA045D" w:rsidRPr="001514E9">
        <w:rPr>
          <w:lang w:val="en-IE"/>
        </w:rPr>
        <w:t>during</w:t>
      </w:r>
      <w:r w:rsidRPr="001514E9">
        <w:rPr>
          <w:lang w:val="en-IE"/>
        </w:rPr>
        <w:t xml:space="preserve"> every copulation involving an infected animal. Transmission of infection from mare to foal can occur via the mucosa, such as the conjunctiva</w:t>
      </w:r>
      <w:r w:rsidR="00262FC7" w:rsidRPr="001514E9">
        <w:rPr>
          <w:lang w:val="en-IE"/>
        </w:rPr>
        <w:t xml:space="preserve"> </w:t>
      </w:r>
      <w:r w:rsidR="00262FC7" w:rsidRPr="001514E9">
        <w:rPr>
          <w:u w:val="double"/>
          <w:lang w:val="en-IE"/>
        </w:rPr>
        <w:t>(Hoare</w:t>
      </w:r>
      <w:r w:rsidR="00EE56CF" w:rsidRPr="001514E9">
        <w:rPr>
          <w:u w:val="double"/>
          <w:lang w:val="en-IE"/>
        </w:rPr>
        <w:t>, 1972)</w:t>
      </w:r>
      <w:r w:rsidRPr="001514E9">
        <w:rPr>
          <w:lang w:val="en-IE"/>
        </w:rPr>
        <w:t xml:space="preserve">. </w:t>
      </w:r>
      <w:r w:rsidR="00D10208" w:rsidRPr="001514E9">
        <w:rPr>
          <w:lang w:val="en-IE" w:eastAsia="ja-JP"/>
        </w:rPr>
        <w:t xml:space="preserve">Trypanosomes </w:t>
      </w:r>
      <w:r w:rsidR="007C181A" w:rsidRPr="001514E9">
        <w:rPr>
          <w:lang w:val="en-IE" w:eastAsia="ja-JP"/>
        </w:rPr>
        <w:t>were</w:t>
      </w:r>
      <w:r w:rsidR="00D10208" w:rsidRPr="001514E9">
        <w:rPr>
          <w:lang w:val="en-IE" w:eastAsia="ja-JP"/>
        </w:rPr>
        <w:t xml:space="preserve"> found in the mammary gland </w:t>
      </w:r>
      <w:r w:rsidR="007C181A" w:rsidRPr="001514E9">
        <w:rPr>
          <w:lang w:val="en-IE" w:eastAsia="ja-JP"/>
        </w:rPr>
        <w:t>of a non-lactating mare</w:t>
      </w:r>
      <w:r w:rsidR="00D10208" w:rsidRPr="001514E9">
        <w:rPr>
          <w:lang w:val="en-IE" w:eastAsia="ja-JP"/>
        </w:rPr>
        <w:t xml:space="preserve"> (</w:t>
      </w:r>
      <w:r w:rsidR="007C181A" w:rsidRPr="001514E9">
        <w:rPr>
          <w:color w:val="000000" w:themeColor="text1"/>
          <w:lang w:val="en-IE" w:eastAsia="ja-JP"/>
        </w:rPr>
        <w:t>Parkin</w:t>
      </w:r>
      <w:r w:rsidR="007C181A" w:rsidRPr="001514E9">
        <w:rPr>
          <w:lang w:val="en-IE" w:eastAsia="ja-JP"/>
        </w:rPr>
        <w:t>, 1948) and in skin samples after examination by immunohistochemistry (</w:t>
      </w:r>
      <w:r w:rsidR="00A8601F" w:rsidRPr="001514E9">
        <w:rPr>
          <w:lang w:val="en-IE" w:eastAsia="ja-JP"/>
        </w:rPr>
        <w:t>Pascucci</w:t>
      </w:r>
      <w:r w:rsidR="00A8601F" w:rsidRPr="001514E9">
        <w:rPr>
          <w:rFonts w:eastAsia="SimSun"/>
          <w:lang w:val="en-IE" w:eastAsia="zh-CN"/>
        </w:rPr>
        <w:t xml:space="preserve"> </w:t>
      </w:r>
      <w:r w:rsidR="00A8601F" w:rsidRPr="001514E9">
        <w:rPr>
          <w:i/>
          <w:lang w:val="en-IE" w:eastAsia="ja-JP"/>
        </w:rPr>
        <w:t>et al</w:t>
      </w:r>
      <w:r w:rsidR="00A8601F" w:rsidRPr="001514E9">
        <w:rPr>
          <w:lang w:val="en-IE" w:eastAsia="ja-JP"/>
        </w:rPr>
        <w:t xml:space="preserve">., 2013; </w:t>
      </w:r>
      <w:r w:rsidR="00D10208" w:rsidRPr="001514E9">
        <w:rPr>
          <w:lang w:val="en-IE" w:eastAsia="ja-JP"/>
        </w:rPr>
        <w:t xml:space="preserve">Scacchia </w:t>
      </w:r>
      <w:r w:rsidR="00D10208" w:rsidRPr="001514E9">
        <w:rPr>
          <w:i/>
          <w:lang w:val="en-IE" w:eastAsia="ja-JP"/>
        </w:rPr>
        <w:t>et al</w:t>
      </w:r>
      <w:r w:rsidR="00D10208" w:rsidRPr="001514E9">
        <w:rPr>
          <w:lang w:val="en-IE" w:eastAsia="ja-JP"/>
        </w:rPr>
        <w:t>., 2011)</w:t>
      </w:r>
      <w:r w:rsidRPr="001514E9">
        <w:rPr>
          <w:lang w:val="en-IE"/>
        </w:rPr>
        <w:t xml:space="preserve">. </w:t>
      </w:r>
      <w:r w:rsidR="00E50309" w:rsidRPr="001514E9">
        <w:rPr>
          <w:u w:val="double"/>
          <w:lang w:val="en-IE"/>
        </w:rPr>
        <w:t>N</w:t>
      </w:r>
      <w:r w:rsidR="007753F1" w:rsidRPr="001514E9">
        <w:rPr>
          <w:u w:val="double"/>
          <w:lang w:val="en-IE"/>
        </w:rPr>
        <w:t xml:space="preserve">ot all </w:t>
      </w:r>
      <w:r w:rsidR="007753F1" w:rsidRPr="001514E9">
        <w:rPr>
          <w:i/>
          <w:iCs/>
          <w:u w:val="double"/>
          <w:lang w:val="en-IE"/>
        </w:rPr>
        <w:t>T. equiperdum</w:t>
      </w:r>
      <w:r w:rsidR="007753F1" w:rsidRPr="001514E9">
        <w:rPr>
          <w:u w:val="double"/>
          <w:lang w:val="en-IE"/>
        </w:rPr>
        <w:t xml:space="preserve"> strains can be </w:t>
      </w:r>
      <w:r w:rsidR="00E50309" w:rsidRPr="001514E9">
        <w:rPr>
          <w:u w:val="double"/>
          <w:lang w:val="en-IE"/>
        </w:rPr>
        <w:t xml:space="preserve">readily </w:t>
      </w:r>
      <w:r w:rsidR="007753F1" w:rsidRPr="001514E9">
        <w:rPr>
          <w:u w:val="double"/>
          <w:lang w:val="en-IE"/>
        </w:rPr>
        <w:t>adapted to laboratory animals</w:t>
      </w:r>
      <w:r w:rsidR="00E50309" w:rsidRPr="001514E9">
        <w:rPr>
          <w:u w:val="double"/>
          <w:lang w:val="en-IE"/>
        </w:rPr>
        <w:t xml:space="preserve"> </w:t>
      </w:r>
      <w:r w:rsidR="00955A8A" w:rsidRPr="001514E9">
        <w:rPr>
          <w:u w:val="double"/>
          <w:lang w:val="en-IE"/>
        </w:rPr>
        <w:t>such as</w:t>
      </w:r>
      <w:r w:rsidR="00E50309" w:rsidRPr="001514E9">
        <w:rPr>
          <w:u w:val="double"/>
          <w:lang w:val="en-IE"/>
        </w:rPr>
        <w:t xml:space="preserve"> rodents or rabbit</w:t>
      </w:r>
      <w:r w:rsidR="00955A8A" w:rsidRPr="001514E9">
        <w:rPr>
          <w:u w:val="double"/>
          <w:lang w:val="en-IE"/>
        </w:rPr>
        <w:t>s.</w:t>
      </w:r>
      <w:r w:rsidR="00955A8A" w:rsidRPr="001514E9">
        <w:rPr>
          <w:strike/>
          <w:lang w:val="en-IE"/>
        </w:rPr>
        <w:t xml:space="preserve"> </w:t>
      </w:r>
      <w:r w:rsidRPr="001514E9">
        <w:rPr>
          <w:strike/>
          <w:lang w:val="en-IE"/>
        </w:rPr>
        <w:t xml:space="preserve">Animals other than equids can </w:t>
      </w:r>
      <w:r w:rsidR="00485F41" w:rsidRPr="001514E9">
        <w:rPr>
          <w:strike/>
          <w:lang w:val="en-IE" w:eastAsia="ja-JP"/>
        </w:rPr>
        <w:t xml:space="preserve">hardly </w:t>
      </w:r>
      <w:r w:rsidRPr="001514E9">
        <w:rPr>
          <w:strike/>
          <w:lang w:val="en-IE"/>
        </w:rPr>
        <w:t>be infected experimentally</w:t>
      </w:r>
      <w:r w:rsidR="0052572F" w:rsidRPr="001514E9">
        <w:rPr>
          <w:strike/>
          <w:lang w:val="en-IE" w:eastAsia="ja-JP"/>
        </w:rPr>
        <w:t xml:space="preserve">, e.g. </w:t>
      </w:r>
      <w:r w:rsidR="00073708" w:rsidRPr="001514E9">
        <w:rPr>
          <w:strike/>
          <w:lang w:val="en-IE" w:eastAsia="ja-JP"/>
        </w:rPr>
        <w:t xml:space="preserve">rabbits, rats and </w:t>
      </w:r>
      <w:r w:rsidR="0052572F" w:rsidRPr="001514E9">
        <w:rPr>
          <w:strike/>
          <w:lang w:val="en-IE" w:eastAsia="ja-JP"/>
        </w:rPr>
        <w:t>mice</w:t>
      </w:r>
      <w:r w:rsidRPr="001514E9">
        <w:rPr>
          <w:strike/>
          <w:lang w:val="en-IE"/>
        </w:rPr>
        <w:t>.</w:t>
      </w:r>
      <w:r w:rsidR="0052572F" w:rsidRPr="001514E9">
        <w:rPr>
          <w:strike/>
          <w:lang w:val="en-IE" w:eastAsia="ja-JP"/>
        </w:rPr>
        <w:t xml:space="preserve"> </w:t>
      </w:r>
      <w:r w:rsidR="00485F41" w:rsidRPr="001514E9">
        <w:rPr>
          <w:strike/>
          <w:lang w:val="en-IE" w:eastAsia="ja-JP"/>
        </w:rPr>
        <w:t xml:space="preserve">Thus the isolation of new strains is </w:t>
      </w:r>
      <w:r w:rsidR="00073708" w:rsidRPr="001514E9">
        <w:rPr>
          <w:strike/>
          <w:lang w:val="en-IE" w:eastAsia="ja-JP"/>
        </w:rPr>
        <w:t>q</w:t>
      </w:r>
      <w:r w:rsidR="00485F41" w:rsidRPr="001514E9">
        <w:rPr>
          <w:strike/>
          <w:lang w:val="en-IE" w:eastAsia="ja-JP"/>
        </w:rPr>
        <w:t>uite difficult.</w:t>
      </w:r>
      <w:r w:rsidR="00485F41" w:rsidRPr="001514E9">
        <w:rPr>
          <w:lang w:val="en-IE" w:eastAsia="ja-JP"/>
        </w:rPr>
        <w:t xml:space="preserve"> It has been reported that adaptation to rats is possible after isolation in rabbits by </w:t>
      </w:r>
      <w:proofErr w:type="spellStart"/>
      <w:r w:rsidR="00485F41" w:rsidRPr="001514E9">
        <w:rPr>
          <w:lang w:val="en-IE" w:eastAsia="ja-JP"/>
        </w:rPr>
        <w:t>intratestis</w:t>
      </w:r>
      <w:proofErr w:type="spellEnd"/>
      <w:r w:rsidR="00485F41" w:rsidRPr="001514E9">
        <w:rPr>
          <w:lang w:val="en-IE" w:eastAsia="ja-JP"/>
        </w:rPr>
        <w:t xml:space="preserve"> inoculation</w:t>
      </w:r>
      <w:r w:rsidR="00987EFE" w:rsidRPr="001514E9">
        <w:rPr>
          <w:lang w:val="en-IE" w:eastAsia="ja-JP"/>
        </w:rPr>
        <w:t xml:space="preserve"> (</w:t>
      </w:r>
      <w:proofErr w:type="spellStart"/>
      <w:r w:rsidR="00987EFE" w:rsidRPr="001514E9">
        <w:rPr>
          <w:strike/>
          <w:lang w:val="en-IE" w:eastAsia="ja-JP"/>
        </w:rPr>
        <w:t>Heisch</w:t>
      </w:r>
      <w:proofErr w:type="spellEnd"/>
      <w:r w:rsidR="00987EFE" w:rsidRPr="001514E9">
        <w:rPr>
          <w:strike/>
          <w:lang w:val="en-IE" w:eastAsia="ja-JP"/>
        </w:rPr>
        <w:t xml:space="preserve"> </w:t>
      </w:r>
      <w:r w:rsidR="00987EFE" w:rsidRPr="001514E9">
        <w:rPr>
          <w:i/>
          <w:strike/>
          <w:lang w:val="en-IE" w:eastAsia="ja-JP"/>
        </w:rPr>
        <w:t>et al.</w:t>
      </w:r>
      <w:r w:rsidR="00987EFE" w:rsidRPr="001514E9">
        <w:rPr>
          <w:strike/>
          <w:lang w:val="en-IE" w:eastAsia="ja-JP"/>
        </w:rPr>
        <w:t xml:space="preserve">, 1970; </w:t>
      </w:r>
      <w:r w:rsidR="00987EFE" w:rsidRPr="001514E9">
        <w:rPr>
          <w:lang w:val="en-IE" w:eastAsia="ja-JP"/>
        </w:rPr>
        <w:t xml:space="preserve">Schneider &amp; </w:t>
      </w:r>
      <w:proofErr w:type="spellStart"/>
      <w:r w:rsidR="00987EFE" w:rsidRPr="001514E9">
        <w:rPr>
          <w:lang w:val="en-IE" w:eastAsia="ja-JP"/>
        </w:rPr>
        <w:t>Buffard</w:t>
      </w:r>
      <w:proofErr w:type="spellEnd"/>
      <w:r w:rsidR="00987EFE" w:rsidRPr="001514E9">
        <w:rPr>
          <w:lang w:val="en-IE" w:eastAsia="ja-JP"/>
        </w:rPr>
        <w:t>, 1900</w:t>
      </w:r>
      <w:r w:rsidR="00A8601F" w:rsidRPr="001514E9">
        <w:rPr>
          <w:lang w:val="en-IE" w:eastAsia="ja-JP"/>
        </w:rPr>
        <w:t xml:space="preserve">; </w:t>
      </w:r>
      <w:proofErr w:type="spellStart"/>
      <w:r w:rsidR="00A8601F" w:rsidRPr="001514E9">
        <w:rPr>
          <w:lang w:val="en-IE" w:eastAsia="ja-JP"/>
        </w:rPr>
        <w:t>Soldini</w:t>
      </w:r>
      <w:proofErr w:type="spellEnd"/>
      <w:r w:rsidR="00A8601F" w:rsidRPr="001514E9">
        <w:rPr>
          <w:lang w:val="en-IE" w:eastAsia="ja-JP"/>
        </w:rPr>
        <w:t>, 1939</w:t>
      </w:r>
      <w:r w:rsidR="00987EFE" w:rsidRPr="001514E9">
        <w:rPr>
          <w:lang w:val="en-IE" w:eastAsia="ja-JP"/>
        </w:rPr>
        <w:t>)</w:t>
      </w:r>
      <w:r w:rsidR="00485F41" w:rsidRPr="001514E9">
        <w:rPr>
          <w:lang w:val="en-IE" w:eastAsia="ja-JP"/>
        </w:rPr>
        <w:t xml:space="preserve">. </w:t>
      </w:r>
      <w:r w:rsidR="00CF21D2" w:rsidRPr="001514E9">
        <w:rPr>
          <w:u w:val="double"/>
          <w:lang w:val="en-IE" w:eastAsia="ja-JP"/>
        </w:rPr>
        <w:t xml:space="preserve">Direct </w:t>
      </w:r>
      <w:r w:rsidR="00CF21D2" w:rsidRPr="001514E9">
        <w:rPr>
          <w:i/>
          <w:iCs/>
          <w:u w:val="double"/>
          <w:lang w:val="en-IE" w:eastAsia="ja-JP"/>
        </w:rPr>
        <w:t>in</w:t>
      </w:r>
      <w:r w:rsidR="003B7536" w:rsidRPr="001514E9">
        <w:rPr>
          <w:i/>
          <w:iCs/>
          <w:u w:val="double"/>
          <w:lang w:val="en-IE" w:eastAsia="ja-JP"/>
        </w:rPr>
        <w:t>-</w:t>
      </w:r>
      <w:r w:rsidR="00CF21D2" w:rsidRPr="001514E9">
        <w:rPr>
          <w:i/>
          <w:iCs/>
          <w:u w:val="double"/>
          <w:lang w:val="en-IE" w:eastAsia="ja-JP"/>
        </w:rPr>
        <w:t>vitro</w:t>
      </w:r>
      <w:r w:rsidR="00CF21D2" w:rsidRPr="001514E9">
        <w:rPr>
          <w:u w:val="double"/>
          <w:lang w:val="en-IE" w:eastAsia="ja-JP"/>
        </w:rPr>
        <w:t xml:space="preserve"> i</w:t>
      </w:r>
      <w:r w:rsidR="00D52873" w:rsidRPr="001514E9">
        <w:rPr>
          <w:u w:val="double"/>
          <w:lang w:val="en-IE" w:eastAsia="ja-JP"/>
        </w:rPr>
        <w:t xml:space="preserve">solation </w:t>
      </w:r>
      <w:r w:rsidR="00CF21D2" w:rsidRPr="001514E9">
        <w:rPr>
          <w:u w:val="double"/>
          <w:lang w:val="en-IE" w:eastAsia="ja-JP"/>
        </w:rPr>
        <w:t>from the urethral tract has</w:t>
      </w:r>
      <w:r w:rsidR="003B7536" w:rsidRPr="001514E9">
        <w:rPr>
          <w:u w:val="double"/>
          <w:lang w:val="en-IE" w:eastAsia="ja-JP"/>
        </w:rPr>
        <w:t xml:space="preserve"> also</w:t>
      </w:r>
      <w:r w:rsidR="00CF21D2" w:rsidRPr="001514E9">
        <w:rPr>
          <w:u w:val="double"/>
          <w:lang w:val="en-IE" w:eastAsia="ja-JP"/>
        </w:rPr>
        <w:t xml:space="preserve"> been achieved (</w:t>
      </w:r>
      <w:proofErr w:type="spellStart"/>
      <w:r w:rsidR="00CF21D2" w:rsidRPr="001514E9">
        <w:rPr>
          <w:u w:val="double"/>
          <w:lang w:val="en-IE" w:eastAsia="ja-JP"/>
        </w:rPr>
        <w:t>Suganuma</w:t>
      </w:r>
      <w:proofErr w:type="spellEnd"/>
      <w:r w:rsidR="00CF21D2" w:rsidRPr="001514E9">
        <w:rPr>
          <w:u w:val="double"/>
          <w:lang w:val="en-IE" w:eastAsia="ja-JP"/>
        </w:rPr>
        <w:t xml:space="preserve"> </w:t>
      </w:r>
      <w:r w:rsidR="00CF21D2" w:rsidRPr="001514E9">
        <w:rPr>
          <w:i/>
          <w:iCs/>
          <w:u w:val="double"/>
          <w:lang w:val="en-IE" w:eastAsia="ja-JP"/>
        </w:rPr>
        <w:t>et al</w:t>
      </w:r>
      <w:r w:rsidR="004C5AE7" w:rsidRPr="001514E9">
        <w:rPr>
          <w:u w:val="double"/>
          <w:lang w:val="en-IE" w:eastAsia="ja-JP"/>
        </w:rPr>
        <w:t>.</w:t>
      </w:r>
      <w:r w:rsidR="00CF21D2" w:rsidRPr="001514E9">
        <w:rPr>
          <w:u w:val="double"/>
          <w:lang w:val="en-IE" w:eastAsia="ja-JP"/>
        </w:rPr>
        <w:t xml:space="preserve">, </w:t>
      </w:r>
      <w:r w:rsidR="004C5AE7" w:rsidRPr="001514E9">
        <w:rPr>
          <w:u w:val="double"/>
          <w:lang w:val="en-IE" w:eastAsia="ja-JP"/>
        </w:rPr>
        <w:t>2016).</w:t>
      </w:r>
      <w:r w:rsidR="004C5AE7" w:rsidRPr="001514E9">
        <w:rPr>
          <w:lang w:val="en-IE" w:eastAsia="ja-JP"/>
        </w:rPr>
        <w:t xml:space="preserve"> </w:t>
      </w:r>
      <w:r w:rsidR="0052572F" w:rsidRPr="001514E9">
        <w:rPr>
          <w:lang w:val="en-IE" w:eastAsia="ja-JP"/>
        </w:rPr>
        <w:t>Rodent</w:t>
      </w:r>
      <w:r w:rsidR="003B7536" w:rsidRPr="001514E9">
        <w:rPr>
          <w:lang w:val="en-IE" w:eastAsia="ja-JP"/>
        </w:rPr>
        <w:t>-</w:t>
      </w:r>
      <w:r w:rsidR="004C5AE7" w:rsidRPr="001514E9">
        <w:rPr>
          <w:lang w:val="en-IE" w:eastAsia="ja-JP"/>
        </w:rPr>
        <w:t xml:space="preserve"> </w:t>
      </w:r>
      <w:r w:rsidR="004C5AE7" w:rsidRPr="001514E9">
        <w:rPr>
          <w:u w:val="double"/>
          <w:lang w:val="en-IE" w:eastAsia="ja-JP"/>
        </w:rPr>
        <w:t xml:space="preserve">and </w:t>
      </w:r>
      <w:r w:rsidR="004C5AE7" w:rsidRPr="001514E9">
        <w:rPr>
          <w:i/>
          <w:iCs/>
          <w:u w:val="double"/>
          <w:lang w:val="en-IE" w:eastAsia="ja-JP"/>
        </w:rPr>
        <w:t>in</w:t>
      </w:r>
      <w:r w:rsidR="003B7536" w:rsidRPr="001514E9">
        <w:rPr>
          <w:i/>
          <w:iCs/>
          <w:u w:val="double"/>
          <w:lang w:val="en-IE" w:eastAsia="ja-JP"/>
        </w:rPr>
        <w:t>-</w:t>
      </w:r>
      <w:r w:rsidR="004C5AE7" w:rsidRPr="001514E9">
        <w:rPr>
          <w:i/>
          <w:iCs/>
          <w:u w:val="double"/>
          <w:lang w:val="en-IE" w:eastAsia="ja-JP"/>
        </w:rPr>
        <w:t>vitro</w:t>
      </w:r>
      <w:r w:rsidRPr="001514E9">
        <w:rPr>
          <w:lang w:val="en-IE"/>
        </w:rPr>
        <w:t>-adapted strains can be maintained indefinitely</w:t>
      </w:r>
      <w:r w:rsidR="00E00AF1" w:rsidRPr="001514E9">
        <w:rPr>
          <w:u w:val="double"/>
          <w:lang w:val="en-IE"/>
        </w:rPr>
        <w:t xml:space="preserve"> and cryopreserved</w:t>
      </w:r>
      <w:r w:rsidR="00E00AF1" w:rsidRPr="001514E9">
        <w:rPr>
          <w:lang w:val="en-IE"/>
        </w:rPr>
        <w:t>.</w:t>
      </w:r>
      <w:r w:rsidRPr="001514E9">
        <w:rPr>
          <w:strike/>
          <w:lang w:val="en-IE"/>
        </w:rPr>
        <w:t xml:space="preserve">; infected </w:t>
      </w:r>
      <w:r w:rsidR="0052572F" w:rsidRPr="001514E9">
        <w:rPr>
          <w:strike/>
          <w:lang w:val="en-IE" w:eastAsia="ja-JP"/>
        </w:rPr>
        <w:t>rodent</w:t>
      </w:r>
      <w:r w:rsidR="008F01EE" w:rsidRPr="001514E9">
        <w:rPr>
          <w:strike/>
          <w:lang w:val="en-IE" w:eastAsia="ja-JP"/>
        </w:rPr>
        <w:t xml:space="preserve"> </w:t>
      </w:r>
      <w:r w:rsidRPr="001514E9">
        <w:rPr>
          <w:strike/>
          <w:lang w:val="en-IE"/>
        </w:rPr>
        <w:t>blood can be satisfactorily cryopreserved.</w:t>
      </w:r>
      <w:r w:rsidRPr="001514E9">
        <w:rPr>
          <w:lang w:val="en-IE"/>
        </w:rPr>
        <w:t xml:space="preserve"> Antigens for serological tests are commonly produced from infected laboratory </w:t>
      </w:r>
      <w:r w:rsidR="0052572F" w:rsidRPr="001514E9">
        <w:rPr>
          <w:lang w:val="en-IE" w:eastAsia="ja-JP"/>
        </w:rPr>
        <w:t>rodents</w:t>
      </w:r>
      <w:r w:rsidR="00107E26" w:rsidRPr="001514E9">
        <w:rPr>
          <w:lang w:val="en-IE" w:eastAsia="ja-JP"/>
        </w:rPr>
        <w:t xml:space="preserve"> </w:t>
      </w:r>
      <w:r w:rsidR="00107E26" w:rsidRPr="001514E9">
        <w:rPr>
          <w:u w:val="double"/>
          <w:lang w:val="en-IE" w:eastAsia="ja-JP"/>
        </w:rPr>
        <w:t xml:space="preserve">or </w:t>
      </w:r>
      <w:r w:rsidR="00107E26" w:rsidRPr="001514E9">
        <w:rPr>
          <w:i/>
          <w:u w:val="double"/>
          <w:lang w:val="en-IE" w:eastAsia="ja-JP"/>
        </w:rPr>
        <w:t>in-vitro</w:t>
      </w:r>
      <w:r w:rsidR="00107E26" w:rsidRPr="001514E9">
        <w:rPr>
          <w:u w:val="double"/>
          <w:lang w:val="en-IE" w:eastAsia="ja-JP"/>
        </w:rPr>
        <w:t xml:space="preserve"> propagated parasites</w:t>
      </w:r>
      <w:r w:rsidRPr="001514E9">
        <w:rPr>
          <w:lang w:val="en-IE"/>
        </w:rPr>
        <w:t>.</w:t>
      </w:r>
    </w:p>
    <w:p w14:paraId="4E8B2214" w14:textId="4055AA4E" w:rsidR="00A71813" w:rsidRPr="001514E9" w:rsidRDefault="00203B4C" w:rsidP="00A840EC">
      <w:pPr>
        <w:pStyle w:val="paraA0"/>
        <w:spacing w:after="200"/>
        <w:rPr>
          <w:lang w:val="en-IE"/>
        </w:rPr>
      </w:pPr>
      <w:r w:rsidRPr="001514E9">
        <w:rPr>
          <w:lang w:val="en-IE" w:eastAsia="ja-JP"/>
        </w:rPr>
        <w:t>Dourine</w:t>
      </w:r>
      <w:r w:rsidR="00A71813" w:rsidRPr="001514E9">
        <w:rPr>
          <w:lang w:val="en-IE"/>
        </w:rPr>
        <w:t xml:space="preserve"> is marked by stages of exacerbation, tolerance or </w:t>
      </w:r>
      <w:r w:rsidR="00F134FB" w:rsidRPr="001514E9">
        <w:rPr>
          <w:lang w:val="en-IE"/>
        </w:rPr>
        <w:t>relapse, which var</w:t>
      </w:r>
      <w:r w:rsidR="008F01EE" w:rsidRPr="001514E9">
        <w:rPr>
          <w:lang w:val="en-IE"/>
        </w:rPr>
        <w:t>y</w:t>
      </w:r>
      <w:r w:rsidR="00A71813" w:rsidRPr="001514E9">
        <w:rPr>
          <w:lang w:val="en-IE"/>
        </w:rPr>
        <w:t xml:space="preserve"> in duration and which may occur once or several times before death or recovery. The </w:t>
      </w:r>
      <w:r w:rsidRPr="001514E9">
        <w:rPr>
          <w:lang w:val="en-IE" w:eastAsia="ja-JP"/>
        </w:rPr>
        <w:t xml:space="preserve">clinical </w:t>
      </w:r>
      <w:r w:rsidR="00A71813" w:rsidRPr="001514E9">
        <w:rPr>
          <w:lang w:val="en-IE"/>
        </w:rPr>
        <w:t>signs</w:t>
      </w:r>
      <w:r w:rsidR="0013577C" w:rsidRPr="001514E9">
        <w:rPr>
          <w:lang w:val="en-IE"/>
        </w:rPr>
        <w:t xml:space="preserve"> </w:t>
      </w:r>
      <w:r w:rsidR="0013577C" w:rsidRPr="001514E9">
        <w:rPr>
          <w:u w:val="double"/>
          <w:lang w:val="en-IE"/>
        </w:rPr>
        <w:t xml:space="preserve">most frequently noted </w:t>
      </w:r>
      <w:r w:rsidR="0013577C" w:rsidRPr="00973B48">
        <w:rPr>
          <w:strike/>
          <w:highlight w:val="yellow"/>
          <w:lang w:val="en-IE"/>
        </w:rPr>
        <w:t>for</w:t>
      </w:r>
      <w:r w:rsidR="00A71813" w:rsidRPr="00973B48">
        <w:rPr>
          <w:strike/>
          <w:highlight w:val="yellow"/>
          <w:lang w:val="en-IE"/>
        </w:rPr>
        <w:t xml:space="preserve"> </w:t>
      </w:r>
      <w:r w:rsidRPr="00973B48">
        <w:rPr>
          <w:strike/>
          <w:highlight w:val="yellow"/>
          <w:lang w:val="en-IE" w:eastAsia="ja-JP"/>
        </w:rPr>
        <w:t>this disease</w:t>
      </w:r>
      <w:r w:rsidRPr="00973B48">
        <w:rPr>
          <w:strike/>
          <w:lang w:val="en-IE" w:eastAsia="ja-JP"/>
        </w:rPr>
        <w:t xml:space="preserve"> </w:t>
      </w:r>
      <w:r w:rsidR="00A71813" w:rsidRPr="001514E9">
        <w:rPr>
          <w:strike/>
          <w:lang w:val="en-IE"/>
        </w:rPr>
        <w:t>most frequently noted</w:t>
      </w:r>
      <w:r w:rsidR="00A71813" w:rsidRPr="001514E9">
        <w:rPr>
          <w:lang w:val="en-IE"/>
        </w:rPr>
        <w:t xml:space="preserve"> are: pyrexia, tumefaction and local oedema of the genitalia and mammary glands, oedematous cutaneous eruptions, knuckling of the joints, incoordination, facial </w:t>
      </w:r>
      <w:r w:rsidR="00D10208" w:rsidRPr="001514E9">
        <w:rPr>
          <w:lang w:val="en-IE" w:eastAsia="ja-JP"/>
        </w:rPr>
        <w:t xml:space="preserve">and lip </w:t>
      </w:r>
      <w:r w:rsidR="00A71813" w:rsidRPr="001514E9">
        <w:rPr>
          <w:lang w:val="en-IE"/>
        </w:rPr>
        <w:t xml:space="preserve">paralysis, ocular lesions, anaemia, and emaciation. A </w:t>
      </w:r>
      <w:r w:rsidR="000B1470" w:rsidRPr="001514E9">
        <w:rPr>
          <w:u w:val="double"/>
          <w:lang w:val="en-IE"/>
        </w:rPr>
        <w:t>frequent but not constant</w:t>
      </w:r>
      <w:r w:rsidR="003B7536" w:rsidRPr="001514E9">
        <w:rPr>
          <w:lang w:val="en-IE"/>
        </w:rPr>
        <w:t xml:space="preserve"> </w:t>
      </w:r>
      <w:r w:rsidR="00A71813" w:rsidRPr="001514E9">
        <w:rPr>
          <w:strike/>
          <w:lang w:val="en-IE"/>
        </w:rPr>
        <w:t xml:space="preserve">pathognomonic </w:t>
      </w:r>
      <w:r w:rsidR="00A71813" w:rsidRPr="001514E9">
        <w:rPr>
          <w:lang w:val="en-IE"/>
        </w:rPr>
        <w:t xml:space="preserve">sign is the </w:t>
      </w:r>
      <w:r w:rsidR="0055772C" w:rsidRPr="00973B48">
        <w:rPr>
          <w:highlight w:val="yellow"/>
          <w:u w:val="double"/>
          <w:lang w:val="en-IE"/>
        </w:rPr>
        <w:t>formation of</w:t>
      </w:r>
      <w:r w:rsidR="0055772C">
        <w:rPr>
          <w:lang w:val="en-IE"/>
        </w:rPr>
        <w:t xml:space="preserve"> </w:t>
      </w:r>
      <w:r w:rsidR="00A71813" w:rsidRPr="001514E9">
        <w:rPr>
          <w:lang w:val="en-IE"/>
        </w:rPr>
        <w:t>oedematous plaque</w:t>
      </w:r>
      <w:r w:rsidR="00D7063A">
        <w:rPr>
          <w:lang w:val="en-IE"/>
        </w:rPr>
        <w:t>s</w:t>
      </w:r>
      <w:r w:rsidR="00A71813" w:rsidRPr="001514E9">
        <w:rPr>
          <w:lang w:val="en-IE"/>
        </w:rPr>
        <w:t xml:space="preserve"> consisting of </w:t>
      </w:r>
      <w:r w:rsidR="00A71813" w:rsidRPr="00973B48">
        <w:rPr>
          <w:strike/>
          <w:highlight w:val="yellow"/>
          <w:lang w:val="en-IE"/>
        </w:rPr>
        <w:t xml:space="preserve">an elevated </w:t>
      </w:r>
      <w:r w:rsidR="00D7063A" w:rsidRPr="00973B48">
        <w:rPr>
          <w:highlight w:val="yellow"/>
          <w:u w:val="double"/>
          <w:lang w:val="en-IE"/>
        </w:rPr>
        <w:t>raised</w:t>
      </w:r>
      <w:r w:rsidR="00D7063A" w:rsidRPr="00973B48">
        <w:rPr>
          <w:u w:val="double"/>
          <w:lang w:val="en-IE"/>
        </w:rPr>
        <w:t xml:space="preserve"> </w:t>
      </w:r>
      <w:r w:rsidR="00A71813" w:rsidRPr="001514E9">
        <w:rPr>
          <w:lang w:val="en-IE"/>
        </w:rPr>
        <w:t>lesion</w:t>
      </w:r>
      <w:r w:rsidR="00D7063A">
        <w:rPr>
          <w:lang w:val="en-IE"/>
        </w:rPr>
        <w:t>s</w:t>
      </w:r>
      <w:r w:rsidR="00A71813" w:rsidRPr="001514E9">
        <w:rPr>
          <w:lang w:val="en-IE"/>
        </w:rPr>
        <w:t xml:space="preserve"> in the skin, up to 5–8 cm in diameter and 1 cm thick. The plaques usually appear over the ribs, although they may occur anywhere on the body, and usually persist for between 3 and 7 days. </w:t>
      </w:r>
      <w:r w:rsidR="00A71813" w:rsidRPr="001514E9">
        <w:rPr>
          <w:strike/>
          <w:lang w:val="en-IE"/>
        </w:rPr>
        <w:t>They are not a constant feature</w:t>
      </w:r>
      <w:r w:rsidR="003B7536" w:rsidRPr="001514E9">
        <w:rPr>
          <w:strike/>
          <w:lang w:val="en-IE"/>
        </w:rPr>
        <w:t xml:space="preserve"> </w:t>
      </w:r>
      <w:r w:rsidR="000B1470" w:rsidRPr="001514E9">
        <w:rPr>
          <w:u w:val="double"/>
          <w:lang w:val="en-IE"/>
        </w:rPr>
        <w:t>Oedematous plaques ha</w:t>
      </w:r>
      <w:r w:rsidR="00CA5A0F" w:rsidRPr="001514E9">
        <w:rPr>
          <w:u w:val="double"/>
          <w:lang w:val="en-IE"/>
        </w:rPr>
        <w:t>ve</w:t>
      </w:r>
      <w:r w:rsidR="000B1470" w:rsidRPr="001514E9">
        <w:rPr>
          <w:u w:val="double"/>
          <w:lang w:val="en-IE"/>
        </w:rPr>
        <w:t xml:space="preserve"> long be</w:t>
      </w:r>
      <w:r w:rsidR="00BA7311">
        <w:rPr>
          <w:u w:val="double"/>
          <w:lang w:val="en-IE"/>
        </w:rPr>
        <w:t>en</w:t>
      </w:r>
      <w:r w:rsidR="000B1470" w:rsidRPr="001514E9">
        <w:rPr>
          <w:u w:val="double"/>
          <w:lang w:val="en-IE"/>
        </w:rPr>
        <w:t xml:space="preserve"> considered pathognomonic</w:t>
      </w:r>
      <w:r w:rsidR="003B7536" w:rsidRPr="001514E9">
        <w:rPr>
          <w:u w:val="double"/>
          <w:lang w:val="en-IE"/>
        </w:rPr>
        <w:t>,</w:t>
      </w:r>
      <w:r w:rsidR="000B1470" w:rsidRPr="001514E9">
        <w:rPr>
          <w:u w:val="double"/>
          <w:lang w:val="en-IE"/>
        </w:rPr>
        <w:t xml:space="preserve"> but ha</w:t>
      </w:r>
      <w:r w:rsidR="00CA5A0F" w:rsidRPr="001514E9">
        <w:rPr>
          <w:u w:val="double"/>
          <w:lang w:val="en-IE"/>
        </w:rPr>
        <w:t>ve</w:t>
      </w:r>
      <w:r w:rsidR="002D0F13" w:rsidRPr="001514E9">
        <w:rPr>
          <w:u w:val="double"/>
          <w:lang w:val="en-IE"/>
        </w:rPr>
        <w:t xml:space="preserve"> also</w:t>
      </w:r>
      <w:r w:rsidR="000B1470" w:rsidRPr="001514E9">
        <w:rPr>
          <w:u w:val="double"/>
          <w:lang w:val="en-IE"/>
        </w:rPr>
        <w:t xml:space="preserve"> been described in </w:t>
      </w:r>
      <w:r w:rsidR="000B1470" w:rsidRPr="001514E9">
        <w:rPr>
          <w:i/>
          <w:iCs/>
          <w:u w:val="double"/>
          <w:lang w:val="en-IE"/>
        </w:rPr>
        <w:t>T. evansi</w:t>
      </w:r>
      <w:r w:rsidR="000B1470" w:rsidRPr="001514E9">
        <w:rPr>
          <w:u w:val="double"/>
          <w:lang w:val="en-IE"/>
        </w:rPr>
        <w:t xml:space="preserve"> infections </w:t>
      </w:r>
      <w:r w:rsidR="004C4DB5" w:rsidRPr="001514E9">
        <w:rPr>
          <w:u w:val="double"/>
          <w:lang w:val="en-IE"/>
        </w:rPr>
        <w:t xml:space="preserve">(Van den Bossche </w:t>
      </w:r>
      <w:r w:rsidR="004C4DB5" w:rsidRPr="001514E9">
        <w:rPr>
          <w:i/>
          <w:iCs/>
          <w:u w:val="double"/>
          <w:lang w:val="en-IE"/>
        </w:rPr>
        <w:t>et al</w:t>
      </w:r>
      <w:r w:rsidR="004C4DB5" w:rsidRPr="001514E9">
        <w:rPr>
          <w:u w:val="double"/>
          <w:lang w:val="en-IE"/>
        </w:rPr>
        <w:t>., 2009)</w:t>
      </w:r>
      <w:r w:rsidR="00A71813" w:rsidRPr="001514E9">
        <w:rPr>
          <w:lang w:val="en-IE"/>
        </w:rPr>
        <w:t>.</w:t>
      </w:r>
    </w:p>
    <w:p w14:paraId="4E8B2215" w14:textId="2BDE9F22" w:rsidR="00A71813" w:rsidRPr="001514E9" w:rsidRDefault="00A71813" w:rsidP="00A724E8">
      <w:pPr>
        <w:pStyle w:val="paraA0"/>
        <w:spacing w:after="200"/>
        <w:rPr>
          <w:lang w:val="en-IE"/>
        </w:rPr>
      </w:pPr>
      <w:r w:rsidRPr="001514E9">
        <w:rPr>
          <w:lang w:val="en-IE"/>
        </w:rPr>
        <w:lastRenderedPageBreak/>
        <w:t>Generally, the oedema disappears and returns at irregular intervals. During each recess, an increasing extent of permanently thickened and indurated tissue can be seen. The vaginal mucosa may show raised and thickened semi</w:t>
      </w:r>
      <w:r w:rsidR="00365B23" w:rsidRPr="001514E9">
        <w:rPr>
          <w:lang w:val="en-IE" w:eastAsia="ja-JP"/>
        </w:rPr>
        <w:t>-</w:t>
      </w:r>
      <w:r w:rsidRPr="001514E9">
        <w:rPr>
          <w:lang w:val="en-IE"/>
        </w:rPr>
        <w:t>transparent patches. Folds of swollen membrane may protrude through the vulva. It is</w:t>
      </w:r>
      <w:r w:rsidR="008F01EE" w:rsidRPr="001514E9">
        <w:rPr>
          <w:lang w:val="en-IE"/>
        </w:rPr>
        <w:t xml:space="preserve"> </w:t>
      </w:r>
      <w:r w:rsidRPr="001514E9">
        <w:rPr>
          <w:lang w:val="en-IE"/>
        </w:rPr>
        <w:t>common to find oedema of the mammary glands and adjacent tissues. Depigmentation of the genital area, perineum, and udder may occur. In the stallion, the first clinical sign is a variable swelling involving the glans</w:t>
      </w:r>
      <w:r w:rsidR="00EE41BA" w:rsidRPr="004C2F06">
        <w:rPr>
          <w:highlight w:val="yellow"/>
          <w:u w:val="double"/>
          <w:lang w:val="en-IE"/>
        </w:rPr>
        <w:t>,</w:t>
      </w:r>
      <w:r w:rsidRPr="001514E9">
        <w:rPr>
          <w:lang w:val="en-IE"/>
        </w:rPr>
        <w:t xml:space="preserve"> penis and prepuce. The oedema extends posteriorly to the scrotum, inguinal lymph nodes, and perineum, an</w:t>
      </w:r>
      <w:r w:rsidR="00BA045D" w:rsidRPr="001514E9">
        <w:rPr>
          <w:lang w:val="en-IE"/>
        </w:rPr>
        <w:t>d</w:t>
      </w:r>
      <w:r w:rsidRPr="001514E9">
        <w:rPr>
          <w:lang w:val="en-IE"/>
        </w:rPr>
        <w:t xml:space="preserve"> anterior</w:t>
      </w:r>
      <w:r w:rsidR="00BA045D" w:rsidRPr="001514E9">
        <w:rPr>
          <w:lang w:val="en-IE"/>
        </w:rPr>
        <w:t>ly</w:t>
      </w:r>
      <w:r w:rsidRPr="001514E9">
        <w:rPr>
          <w:lang w:val="en-IE"/>
        </w:rPr>
        <w:t xml:space="preserve"> along the inferior abdomen. In stallions of heavy breeds, the oedema may extend over the whole floor of the abdomen.</w:t>
      </w:r>
    </w:p>
    <w:p w14:paraId="4E8B2216" w14:textId="77777777" w:rsidR="00A71813" w:rsidRPr="001514E9" w:rsidRDefault="00A71813" w:rsidP="00A724E8">
      <w:pPr>
        <w:pStyle w:val="paraA0"/>
        <w:spacing w:after="200"/>
        <w:rPr>
          <w:lang w:val="en-IE"/>
        </w:rPr>
      </w:pPr>
      <w:r w:rsidRPr="001514E9">
        <w:rPr>
          <w:lang w:val="en-IE"/>
        </w:rPr>
        <w:t>Pyrexia is intermittent; nervous signs include incoordination, mainly of the hind limbs, lips, nostrils, ears, and throat. Facial paralysis is usually unilateral. In fatal cases, the disease is usually slow and progressive, with increasing anaemia and emaciation, although the appetite remains good almost throughout.</w:t>
      </w:r>
    </w:p>
    <w:p w14:paraId="4E8B2217" w14:textId="40279C32" w:rsidR="00335A7A" w:rsidRPr="001514E9" w:rsidRDefault="00A71813" w:rsidP="00A724E8">
      <w:pPr>
        <w:pStyle w:val="paraA0"/>
        <w:spacing w:after="440"/>
        <w:rPr>
          <w:rFonts w:ascii="Ottawa" w:hAnsi="Ottawa" w:cs="Ottawa"/>
          <w:b/>
          <w:bCs/>
          <w:caps/>
          <w:sz w:val="24"/>
          <w:szCs w:val="24"/>
          <w:lang w:val="en-IE"/>
        </w:rPr>
      </w:pPr>
      <w:r w:rsidRPr="001514E9">
        <w:rPr>
          <w:lang w:val="en-IE"/>
        </w:rPr>
        <w:t xml:space="preserve">At post-mortem examination, gelatinous exudates are present under the skin. In the stallion, the scrotum, sheath, and testicular tunica are thickened and infiltrated. In some </w:t>
      </w:r>
      <w:r w:rsidR="00FC2C76" w:rsidRPr="001514E9">
        <w:rPr>
          <w:lang w:val="en-IE"/>
        </w:rPr>
        <w:t>cases,</w:t>
      </w:r>
      <w:r w:rsidRPr="001514E9">
        <w:rPr>
          <w:lang w:val="en-IE"/>
        </w:rPr>
        <w:t xml:space="preserve"> the testes are embedded in a tough mass of sclerotic tissue and may be unrecognisable. In the mare, the vulva, vaginal mucosa, uterus, bladder, and mammary glands may be thickened with gelatinous infiltration. The lymph nodes, particularly in the abdominal cavity, are hypertrophied, softened and, in some cases, haemorrhagic. The spinal cord of animals with paraplegia is often soft, pulpy and discoloured, particularly in the lumbar and sacral regions.</w:t>
      </w:r>
    </w:p>
    <w:p w14:paraId="4E8B2219" w14:textId="77777777" w:rsidR="00A71813" w:rsidRPr="001514E9" w:rsidRDefault="00A71813" w:rsidP="00A724E8">
      <w:pPr>
        <w:pStyle w:val="A0"/>
        <w:spacing w:after="200"/>
        <w:rPr>
          <w:lang w:val="en-IE"/>
        </w:rPr>
      </w:pPr>
      <w:r w:rsidRPr="001514E9">
        <w:rPr>
          <w:lang w:val="en-IE"/>
        </w:rPr>
        <w:t>B.  DIAGNOSTIC TECHNIQUES</w:t>
      </w:r>
    </w:p>
    <w:p w14:paraId="4E8B221A" w14:textId="77777777" w:rsidR="006D52F4" w:rsidRPr="001514E9" w:rsidRDefault="006D52F4" w:rsidP="00FC2C76">
      <w:pPr>
        <w:pStyle w:val="Tabletitle"/>
        <w:rPr>
          <w:lang w:val="en-IE"/>
        </w:rPr>
      </w:pPr>
      <w:r w:rsidRPr="001514E9">
        <w:rPr>
          <w:lang w:val="en-IE"/>
        </w:rPr>
        <w:t xml:space="preserve">Table </w:t>
      </w:r>
      <w:r w:rsidRPr="001514E9">
        <w:rPr>
          <w:noProof/>
          <w:lang w:val="en-IE"/>
        </w:rPr>
        <w:t>1</w:t>
      </w:r>
      <w:r w:rsidRPr="001514E9">
        <w:rPr>
          <w:lang w:val="en-IE"/>
        </w:rPr>
        <w:t xml:space="preserve">. </w:t>
      </w:r>
      <w:r w:rsidR="004B2D44" w:rsidRPr="001514E9">
        <w:rPr>
          <w:b w:val="0"/>
          <w:bCs w:val="0"/>
          <w:lang w:val="en-IE"/>
        </w:rPr>
        <w:t xml:space="preserve">Test methods available for the diagnosis of dourine </w:t>
      </w:r>
      <w:r w:rsidRPr="001514E9">
        <w:rPr>
          <w:b w:val="0"/>
          <w:bCs w:val="0"/>
          <w:lang w:val="en-IE"/>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522438" w:rsidRPr="001514E9" w14:paraId="4E8B221D" w14:textId="77777777" w:rsidTr="00BA2550">
        <w:trPr>
          <w:trHeight w:val="402"/>
          <w:tblHeader/>
          <w:jc w:val="center"/>
        </w:trPr>
        <w:tc>
          <w:tcPr>
            <w:tcW w:w="1264" w:type="dxa"/>
            <w:vMerge w:val="restart"/>
            <w:tcBorders>
              <w:top w:val="single" w:sz="6" w:space="0" w:color="auto"/>
              <w:left w:val="single" w:sz="6" w:space="0" w:color="auto"/>
            </w:tcBorders>
            <w:vAlign w:val="center"/>
          </w:tcPr>
          <w:p w14:paraId="4E8B221B" w14:textId="77777777" w:rsidR="00522438" w:rsidRPr="001514E9" w:rsidRDefault="00522438" w:rsidP="00BA2550">
            <w:pPr>
              <w:pStyle w:val="TableHead"/>
              <w:rPr>
                <w:rFonts w:ascii="Arial" w:hAnsi="Arial" w:cs="Arial"/>
                <w:b w:val="0"/>
                <w:bCs w:val="0"/>
                <w:sz w:val="16"/>
                <w:szCs w:val="16"/>
              </w:rPr>
            </w:pPr>
            <w:r w:rsidRPr="001514E9">
              <w:rPr>
                <w:rFonts w:ascii="Arial" w:hAnsi="Arial" w:cs="Arial"/>
              </w:rPr>
              <w:t>Method</w:t>
            </w:r>
          </w:p>
        </w:tc>
        <w:tc>
          <w:tcPr>
            <w:tcW w:w="7783" w:type="dxa"/>
            <w:gridSpan w:val="6"/>
            <w:tcBorders>
              <w:top w:val="single" w:sz="6" w:space="0" w:color="auto"/>
              <w:left w:val="single" w:sz="6" w:space="0" w:color="auto"/>
              <w:right w:val="single" w:sz="6" w:space="0" w:color="auto"/>
            </w:tcBorders>
            <w:vAlign w:val="center"/>
          </w:tcPr>
          <w:p w14:paraId="4E8B221C" w14:textId="77777777" w:rsidR="00522438" w:rsidRPr="001514E9" w:rsidRDefault="00522438" w:rsidP="00BA2550">
            <w:pPr>
              <w:pStyle w:val="Tabletext"/>
              <w:rPr>
                <w:b/>
                <w:bCs w:val="0"/>
                <w:sz w:val="16"/>
                <w:szCs w:val="16"/>
              </w:rPr>
            </w:pPr>
            <w:r w:rsidRPr="001514E9">
              <w:rPr>
                <w:b/>
              </w:rPr>
              <w:t>Purpose</w:t>
            </w:r>
          </w:p>
        </w:tc>
      </w:tr>
      <w:tr w:rsidR="00522438" w:rsidRPr="001514E9" w14:paraId="4E8B2225" w14:textId="77777777" w:rsidTr="00BA2550">
        <w:trPr>
          <w:trHeight w:val="402"/>
          <w:tblHeader/>
          <w:jc w:val="center"/>
        </w:trPr>
        <w:tc>
          <w:tcPr>
            <w:tcW w:w="1264" w:type="dxa"/>
            <w:vMerge/>
            <w:tcBorders>
              <w:left w:val="single" w:sz="6" w:space="0" w:color="auto"/>
            </w:tcBorders>
            <w:vAlign w:val="center"/>
          </w:tcPr>
          <w:p w14:paraId="4E8B221E" w14:textId="77777777" w:rsidR="00522438" w:rsidRPr="001514E9" w:rsidRDefault="00522438" w:rsidP="00BA2550">
            <w:pPr>
              <w:pStyle w:val="TableHead"/>
              <w:jc w:val="both"/>
              <w:rPr>
                <w:rFonts w:ascii="Arial" w:hAnsi="Arial" w:cs="Arial"/>
                <w:sz w:val="16"/>
                <w:szCs w:val="16"/>
              </w:rPr>
            </w:pPr>
          </w:p>
        </w:tc>
        <w:tc>
          <w:tcPr>
            <w:tcW w:w="1134" w:type="dxa"/>
            <w:tcBorders>
              <w:top w:val="single" w:sz="6" w:space="0" w:color="auto"/>
              <w:left w:val="single" w:sz="6" w:space="0" w:color="auto"/>
            </w:tcBorders>
            <w:vAlign w:val="center"/>
          </w:tcPr>
          <w:p w14:paraId="4E8B221F" w14:textId="77777777" w:rsidR="00522438" w:rsidRPr="001514E9" w:rsidRDefault="00522438" w:rsidP="00BA2550">
            <w:pPr>
              <w:pStyle w:val="Tabletext"/>
              <w:rPr>
                <w:sz w:val="16"/>
                <w:szCs w:val="16"/>
              </w:rPr>
            </w:pPr>
            <w:r w:rsidRPr="001514E9">
              <w:rPr>
                <w:sz w:val="16"/>
                <w:szCs w:val="16"/>
              </w:rPr>
              <w:t>Population freedom from infection</w:t>
            </w:r>
          </w:p>
        </w:tc>
        <w:tc>
          <w:tcPr>
            <w:tcW w:w="1418" w:type="dxa"/>
            <w:tcBorders>
              <w:top w:val="single" w:sz="6" w:space="0" w:color="auto"/>
              <w:left w:val="single" w:sz="6" w:space="0" w:color="auto"/>
            </w:tcBorders>
            <w:vAlign w:val="center"/>
          </w:tcPr>
          <w:p w14:paraId="4E8B2220" w14:textId="77777777" w:rsidR="00522438" w:rsidRPr="001514E9" w:rsidRDefault="00522438" w:rsidP="00BA2550">
            <w:pPr>
              <w:pStyle w:val="Tabletext"/>
              <w:rPr>
                <w:sz w:val="16"/>
                <w:szCs w:val="16"/>
              </w:rPr>
            </w:pPr>
            <w:r w:rsidRPr="001514E9">
              <w:rPr>
                <w:sz w:val="16"/>
                <w:szCs w:val="16"/>
              </w:rPr>
              <w:t>Individual animal freedom from infection prior to movement</w:t>
            </w:r>
          </w:p>
        </w:tc>
        <w:tc>
          <w:tcPr>
            <w:tcW w:w="1275" w:type="dxa"/>
            <w:tcBorders>
              <w:top w:val="single" w:sz="6" w:space="0" w:color="auto"/>
              <w:left w:val="single" w:sz="6" w:space="0" w:color="auto"/>
            </w:tcBorders>
            <w:vAlign w:val="center"/>
          </w:tcPr>
          <w:p w14:paraId="4E8B2221" w14:textId="77777777" w:rsidR="00522438" w:rsidRPr="001514E9" w:rsidRDefault="00522438" w:rsidP="00BA2550">
            <w:pPr>
              <w:pStyle w:val="Tabletext"/>
              <w:rPr>
                <w:sz w:val="16"/>
                <w:szCs w:val="16"/>
                <w:u w:val="double"/>
              </w:rPr>
            </w:pPr>
            <w:r w:rsidRPr="001514E9">
              <w:rPr>
                <w:sz w:val="16"/>
                <w:szCs w:val="16"/>
                <w:u w:val="double"/>
              </w:rPr>
              <w:t>Contribute to eradication policies</w:t>
            </w:r>
          </w:p>
        </w:tc>
        <w:tc>
          <w:tcPr>
            <w:tcW w:w="1134" w:type="dxa"/>
            <w:tcBorders>
              <w:top w:val="single" w:sz="6" w:space="0" w:color="auto"/>
              <w:left w:val="single" w:sz="6" w:space="0" w:color="auto"/>
            </w:tcBorders>
            <w:vAlign w:val="center"/>
          </w:tcPr>
          <w:p w14:paraId="4E8B2222" w14:textId="77777777" w:rsidR="00522438" w:rsidRPr="001514E9" w:rsidRDefault="00522438" w:rsidP="00BA2550">
            <w:pPr>
              <w:pStyle w:val="Tabletext"/>
              <w:rPr>
                <w:sz w:val="16"/>
                <w:szCs w:val="16"/>
              </w:rPr>
            </w:pPr>
            <w:r w:rsidRPr="001514E9">
              <w:rPr>
                <w:sz w:val="16"/>
                <w:szCs w:val="16"/>
              </w:rPr>
              <w:t>Confirmation of clinical cases</w:t>
            </w:r>
          </w:p>
        </w:tc>
        <w:tc>
          <w:tcPr>
            <w:tcW w:w="1134" w:type="dxa"/>
            <w:tcBorders>
              <w:top w:val="single" w:sz="6" w:space="0" w:color="auto"/>
              <w:left w:val="single" w:sz="6" w:space="0" w:color="auto"/>
            </w:tcBorders>
            <w:vAlign w:val="center"/>
          </w:tcPr>
          <w:p w14:paraId="4E8B2223" w14:textId="77777777" w:rsidR="00522438" w:rsidRPr="001514E9" w:rsidRDefault="00522438" w:rsidP="00BA2550">
            <w:pPr>
              <w:pStyle w:val="Tabletext"/>
              <w:rPr>
                <w:sz w:val="16"/>
                <w:szCs w:val="16"/>
              </w:rPr>
            </w:pPr>
            <w:r w:rsidRPr="001514E9">
              <w:rPr>
                <w:sz w:val="16"/>
                <w:szCs w:val="16"/>
              </w:rPr>
              <w:t>Prevalence of infection – surveillance</w:t>
            </w:r>
          </w:p>
        </w:tc>
        <w:tc>
          <w:tcPr>
            <w:tcW w:w="1688" w:type="dxa"/>
            <w:tcBorders>
              <w:top w:val="single" w:sz="6" w:space="0" w:color="auto"/>
              <w:left w:val="single" w:sz="6" w:space="0" w:color="auto"/>
              <w:right w:val="single" w:sz="6" w:space="0" w:color="auto"/>
            </w:tcBorders>
            <w:vAlign w:val="center"/>
          </w:tcPr>
          <w:p w14:paraId="4E8B2224" w14:textId="77777777" w:rsidR="00522438" w:rsidRPr="001514E9" w:rsidRDefault="00522438" w:rsidP="00BA2550">
            <w:pPr>
              <w:pStyle w:val="Tabletext"/>
              <w:rPr>
                <w:sz w:val="16"/>
                <w:szCs w:val="16"/>
                <w:u w:val="double"/>
              </w:rPr>
            </w:pPr>
            <w:r w:rsidRPr="001514E9">
              <w:rPr>
                <w:sz w:val="16"/>
                <w:szCs w:val="16"/>
                <w:u w:val="double"/>
              </w:rPr>
              <w:t>Immune status in individual animals or populations post-vaccination</w:t>
            </w:r>
          </w:p>
        </w:tc>
      </w:tr>
      <w:tr w:rsidR="00522438" w:rsidRPr="001514E9" w14:paraId="4E8B2227" w14:textId="77777777" w:rsidTr="00BA2550">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4E8B2226" w14:textId="2D689E3B" w:rsidR="00522438" w:rsidRPr="001514E9" w:rsidRDefault="009913E1" w:rsidP="00BA2550">
            <w:pPr>
              <w:pStyle w:val="Tabletext"/>
            </w:pPr>
            <w:r w:rsidRPr="001514E9">
              <w:rPr>
                <w:b/>
                <w:sz w:val="16"/>
                <w:szCs w:val="16"/>
                <w:u w:val="double"/>
              </w:rPr>
              <w:t>Detection of the</w:t>
            </w:r>
            <w:r w:rsidRPr="001514E9">
              <w:rPr>
                <w:b/>
                <w:sz w:val="16"/>
                <w:szCs w:val="16"/>
              </w:rPr>
              <w:t xml:space="preserve"> agent </w:t>
            </w:r>
            <w:r w:rsidR="00C04423" w:rsidRPr="001514E9">
              <w:rPr>
                <w:b/>
                <w:strike/>
                <w:sz w:val="16"/>
              </w:rPr>
              <w:t>identification</w:t>
            </w:r>
            <w:r w:rsidR="00522438" w:rsidRPr="001514E9">
              <w:rPr>
                <w:rStyle w:val="Appelnotedebasdep"/>
                <w:b/>
                <w:position w:val="6"/>
                <w:sz w:val="12"/>
                <w:szCs w:val="12"/>
                <w:vertAlign w:val="baseline"/>
              </w:rPr>
              <w:footnoteReference w:id="2"/>
            </w:r>
            <w:r w:rsidR="00522438" w:rsidRPr="001514E9">
              <w:rPr>
                <w:b/>
                <w:sz w:val="16"/>
                <w:szCs w:val="16"/>
              </w:rPr>
              <w:t xml:space="preserve"> </w:t>
            </w:r>
          </w:p>
        </w:tc>
      </w:tr>
      <w:tr w:rsidR="00522438" w:rsidRPr="001514E9" w14:paraId="4E8B222F" w14:textId="77777777" w:rsidTr="00BA2550">
        <w:trPr>
          <w:trHeight w:val="402"/>
          <w:jc w:val="center"/>
        </w:trPr>
        <w:tc>
          <w:tcPr>
            <w:tcW w:w="1264" w:type="dxa"/>
            <w:tcBorders>
              <w:top w:val="single" w:sz="6" w:space="0" w:color="auto"/>
              <w:left w:val="single" w:sz="6" w:space="0" w:color="auto"/>
              <w:bottom w:val="single" w:sz="6" w:space="0" w:color="auto"/>
            </w:tcBorders>
          </w:tcPr>
          <w:p w14:paraId="4E8B2228" w14:textId="0782648D" w:rsidR="00522438" w:rsidRPr="001514E9" w:rsidRDefault="00BA2550" w:rsidP="00BA2550">
            <w:pPr>
              <w:spacing w:before="120" w:after="120" w:line="240" w:lineRule="auto"/>
              <w:jc w:val="center"/>
              <w:rPr>
                <w:rFonts w:ascii="Arial" w:hAnsi="Arial" w:cs="Arial"/>
                <w:b/>
                <w:sz w:val="15"/>
                <w:szCs w:val="15"/>
                <w:lang w:val="en-IE" w:eastAsia="ja-JP"/>
              </w:rPr>
            </w:pPr>
            <w:r w:rsidRPr="001514E9">
              <w:rPr>
                <w:rFonts w:ascii="Arial" w:hAnsi="Arial" w:cs="Arial"/>
                <w:b/>
                <w:strike/>
                <w:sz w:val="15"/>
                <w:szCs w:val="15"/>
                <w:lang w:val="en-IE" w:eastAsia="ja-JP"/>
              </w:rPr>
              <w:t xml:space="preserve">Microscopy </w:t>
            </w:r>
            <w:r w:rsidR="00262C32" w:rsidRPr="001514E9">
              <w:rPr>
                <w:rFonts w:ascii="Arial" w:hAnsi="Arial" w:cs="Arial"/>
                <w:b/>
                <w:sz w:val="15"/>
                <w:szCs w:val="15"/>
                <w:u w:val="double"/>
                <w:lang w:val="en-IE" w:eastAsia="ja-JP"/>
              </w:rPr>
              <w:t xml:space="preserve">Microscopic observation </w:t>
            </w:r>
            <w:r w:rsidR="00262C32" w:rsidRPr="00973B48">
              <w:rPr>
                <w:rFonts w:ascii="Arial" w:hAnsi="Arial" w:cs="Arial"/>
                <w:b/>
                <w:strike/>
                <w:sz w:val="15"/>
                <w:szCs w:val="15"/>
                <w:highlight w:val="yellow"/>
                <w:lang w:val="en-IE" w:eastAsia="ja-JP"/>
              </w:rPr>
              <w:t>of mucosal sample</w:t>
            </w:r>
            <w:r w:rsidR="00CC2411" w:rsidRPr="00973B48">
              <w:rPr>
                <w:rFonts w:ascii="Arial" w:hAnsi="Arial" w:cs="Arial"/>
                <w:b/>
                <w:strike/>
                <w:sz w:val="15"/>
                <w:szCs w:val="15"/>
                <w:highlight w:val="yellow"/>
                <w:lang w:val="en-IE" w:eastAsia="ja-JP"/>
              </w:rPr>
              <w:t>s</w:t>
            </w:r>
            <w:r w:rsidR="00262C32" w:rsidRPr="00973B48">
              <w:rPr>
                <w:rFonts w:ascii="Arial" w:hAnsi="Arial" w:cs="Arial"/>
                <w:b/>
                <w:strike/>
                <w:sz w:val="15"/>
                <w:szCs w:val="15"/>
                <w:highlight w:val="yellow"/>
                <w:lang w:val="en-IE" w:eastAsia="ja-JP"/>
              </w:rPr>
              <w:t xml:space="preserve"> from genital organ</w:t>
            </w:r>
            <w:r w:rsidR="00CC2411" w:rsidRPr="00973B48">
              <w:rPr>
                <w:rFonts w:ascii="Arial" w:hAnsi="Arial" w:cs="Arial"/>
                <w:b/>
                <w:strike/>
                <w:sz w:val="15"/>
                <w:szCs w:val="15"/>
                <w:highlight w:val="yellow"/>
                <w:lang w:val="en-IE" w:eastAsia="ja-JP"/>
              </w:rPr>
              <w:t>s</w:t>
            </w:r>
            <w:r w:rsidR="00262C32" w:rsidRPr="00973B48">
              <w:rPr>
                <w:rFonts w:ascii="Arial" w:hAnsi="Arial" w:cs="Arial"/>
                <w:b/>
                <w:strike/>
                <w:sz w:val="15"/>
                <w:szCs w:val="15"/>
                <w:highlight w:val="yellow"/>
                <w:lang w:val="en-IE" w:eastAsia="ja-JP"/>
              </w:rPr>
              <w:t xml:space="preserve"> or </w:t>
            </w:r>
            <w:proofErr w:type="spellStart"/>
            <w:r w:rsidR="00262C32" w:rsidRPr="00973B48">
              <w:rPr>
                <w:rFonts w:ascii="Arial" w:hAnsi="Arial" w:cs="Arial"/>
                <w:b/>
                <w:strike/>
                <w:sz w:val="15"/>
                <w:szCs w:val="15"/>
                <w:highlight w:val="yellow"/>
                <w:lang w:val="en-IE" w:eastAsia="ja-JP"/>
              </w:rPr>
              <w:t>cerebro</w:t>
            </w:r>
            <w:proofErr w:type="spellEnd"/>
            <w:r w:rsidR="00FC2C76" w:rsidRPr="00973B48">
              <w:rPr>
                <w:rFonts w:ascii="Arial" w:hAnsi="Arial" w:cs="Arial"/>
                <w:b/>
                <w:strike/>
                <w:sz w:val="15"/>
                <w:szCs w:val="15"/>
                <w:highlight w:val="yellow"/>
                <w:lang w:val="en-IE" w:eastAsia="ja-JP"/>
              </w:rPr>
              <w:t>-</w:t>
            </w:r>
            <w:r w:rsidR="00262C32" w:rsidRPr="00973B48">
              <w:rPr>
                <w:rFonts w:ascii="Arial" w:hAnsi="Arial" w:cs="Arial"/>
                <w:b/>
                <w:strike/>
                <w:sz w:val="15"/>
                <w:szCs w:val="15"/>
                <w:highlight w:val="yellow"/>
                <w:lang w:val="en-IE" w:eastAsia="ja-JP"/>
              </w:rPr>
              <w:t>spinal fluid</w:t>
            </w:r>
          </w:p>
        </w:tc>
        <w:tc>
          <w:tcPr>
            <w:tcW w:w="1134" w:type="dxa"/>
            <w:tcBorders>
              <w:top w:val="single" w:sz="6" w:space="0" w:color="auto"/>
              <w:left w:val="single" w:sz="6" w:space="0" w:color="auto"/>
              <w:bottom w:val="single" w:sz="6" w:space="0" w:color="auto"/>
            </w:tcBorders>
            <w:vAlign w:val="center"/>
          </w:tcPr>
          <w:p w14:paraId="4E8B2229" w14:textId="77777777" w:rsidR="00522438" w:rsidRPr="001514E9" w:rsidRDefault="00522438" w:rsidP="00BA2550">
            <w:pPr>
              <w:pStyle w:val="Tabletext"/>
              <w:rPr>
                <w:sz w:val="16"/>
                <w:szCs w:val="16"/>
              </w:rPr>
            </w:pPr>
            <w:r w:rsidRPr="001514E9">
              <w:rPr>
                <w:sz w:val="16"/>
                <w:szCs w:val="16"/>
              </w:rPr>
              <w:t>–</w:t>
            </w:r>
          </w:p>
        </w:tc>
        <w:tc>
          <w:tcPr>
            <w:tcW w:w="1418" w:type="dxa"/>
            <w:tcBorders>
              <w:top w:val="single" w:sz="6" w:space="0" w:color="auto"/>
              <w:left w:val="single" w:sz="6" w:space="0" w:color="auto"/>
              <w:bottom w:val="single" w:sz="6" w:space="0" w:color="auto"/>
            </w:tcBorders>
            <w:vAlign w:val="center"/>
          </w:tcPr>
          <w:p w14:paraId="4E8B222A" w14:textId="77777777" w:rsidR="00522438" w:rsidRPr="001514E9" w:rsidRDefault="00522438" w:rsidP="00BA2550">
            <w:pPr>
              <w:pStyle w:val="Tabletext"/>
              <w:rPr>
                <w:sz w:val="16"/>
                <w:szCs w:val="16"/>
              </w:rPr>
            </w:pPr>
            <w:r w:rsidRPr="001514E9">
              <w:rPr>
                <w:sz w:val="16"/>
                <w:szCs w:val="16"/>
              </w:rPr>
              <w:t>+</w:t>
            </w:r>
          </w:p>
        </w:tc>
        <w:tc>
          <w:tcPr>
            <w:tcW w:w="1275" w:type="dxa"/>
            <w:tcBorders>
              <w:top w:val="single" w:sz="6" w:space="0" w:color="auto"/>
              <w:left w:val="single" w:sz="6" w:space="0" w:color="auto"/>
              <w:bottom w:val="single" w:sz="6" w:space="0" w:color="auto"/>
            </w:tcBorders>
            <w:vAlign w:val="center"/>
          </w:tcPr>
          <w:p w14:paraId="4E8B222B" w14:textId="77777777" w:rsidR="00522438" w:rsidRPr="001514E9" w:rsidRDefault="00262C32" w:rsidP="00BA2550">
            <w:pPr>
              <w:pStyle w:val="Tabletext"/>
              <w:rPr>
                <w:rFonts w:eastAsiaTheme="minorEastAsia"/>
                <w:sz w:val="16"/>
                <w:szCs w:val="16"/>
                <w:u w:val="double"/>
                <w:lang w:eastAsia="ja-JP"/>
              </w:rPr>
            </w:pPr>
            <w:r w:rsidRPr="001514E9">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4E8B222C" w14:textId="77777777" w:rsidR="00522438" w:rsidRPr="001514E9" w:rsidRDefault="00522438" w:rsidP="00BA2550">
            <w:pPr>
              <w:pStyle w:val="Tabletext"/>
              <w:rPr>
                <w:sz w:val="16"/>
                <w:szCs w:val="16"/>
              </w:rPr>
            </w:pPr>
            <w:r w:rsidRPr="001514E9">
              <w:rPr>
                <w:sz w:val="16"/>
                <w:szCs w:val="16"/>
              </w:rPr>
              <w:t>+++</w:t>
            </w:r>
          </w:p>
        </w:tc>
        <w:tc>
          <w:tcPr>
            <w:tcW w:w="1134" w:type="dxa"/>
            <w:tcBorders>
              <w:top w:val="single" w:sz="6" w:space="0" w:color="auto"/>
              <w:left w:val="single" w:sz="6" w:space="0" w:color="auto"/>
              <w:bottom w:val="single" w:sz="6" w:space="0" w:color="auto"/>
            </w:tcBorders>
            <w:vAlign w:val="center"/>
          </w:tcPr>
          <w:p w14:paraId="4E8B222D" w14:textId="77777777" w:rsidR="00522438" w:rsidRPr="001514E9" w:rsidRDefault="00522438" w:rsidP="00BA2550">
            <w:pPr>
              <w:pStyle w:val="Tabletext"/>
              <w:rPr>
                <w:sz w:val="16"/>
                <w:szCs w:val="16"/>
              </w:rPr>
            </w:pPr>
            <w:r w:rsidRPr="001514E9">
              <w:rPr>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4E8B222E" w14:textId="714A0184" w:rsidR="00522438" w:rsidRPr="001514E9" w:rsidRDefault="00FC2C76" w:rsidP="00BA2550">
            <w:pPr>
              <w:pStyle w:val="Tabletext"/>
              <w:rPr>
                <w:sz w:val="16"/>
                <w:szCs w:val="16"/>
                <w:u w:val="double"/>
              </w:rPr>
            </w:pPr>
            <w:r w:rsidRPr="001514E9">
              <w:rPr>
                <w:sz w:val="16"/>
                <w:szCs w:val="16"/>
                <w:u w:val="double"/>
              </w:rPr>
              <w:t>–</w:t>
            </w:r>
          </w:p>
        </w:tc>
      </w:tr>
      <w:tr w:rsidR="00522438" w:rsidRPr="001514E9" w14:paraId="4E8B2237" w14:textId="77777777" w:rsidTr="00BA2550">
        <w:trPr>
          <w:trHeight w:val="402"/>
          <w:jc w:val="center"/>
        </w:trPr>
        <w:tc>
          <w:tcPr>
            <w:tcW w:w="1264" w:type="dxa"/>
            <w:tcBorders>
              <w:top w:val="single" w:sz="6" w:space="0" w:color="auto"/>
              <w:left w:val="single" w:sz="6" w:space="0" w:color="auto"/>
              <w:bottom w:val="single" w:sz="6" w:space="0" w:color="auto"/>
            </w:tcBorders>
          </w:tcPr>
          <w:p w14:paraId="4E8B2230" w14:textId="093704F4" w:rsidR="00522438" w:rsidRPr="001514E9" w:rsidRDefault="00522438" w:rsidP="00BA2550">
            <w:pPr>
              <w:spacing w:before="120" w:after="120" w:line="240" w:lineRule="auto"/>
              <w:jc w:val="center"/>
              <w:rPr>
                <w:rFonts w:ascii="Arial" w:hAnsi="Arial" w:cs="Arial"/>
                <w:b/>
                <w:sz w:val="16"/>
                <w:lang w:val="en-IE"/>
              </w:rPr>
            </w:pPr>
            <w:r w:rsidRPr="001514E9">
              <w:rPr>
                <w:rFonts w:ascii="Arial" w:hAnsi="Arial" w:cs="Arial"/>
                <w:b/>
                <w:sz w:val="16"/>
                <w:lang w:val="en-IE" w:eastAsia="ja-JP"/>
              </w:rPr>
              <w:t>PCR</w:t>
            </w:r>
            <w:r w:rsidR="004C2FEE" w:rsidRPr="001514E9">
              <w:rPr>
                <w:rFonts w:ascii="Arial" w:hAnsi="Arial" w:cs="Arial"/>
                <w:b/>
                <w:sz w:val="16"/>
                <w:u w:val="double"/>
                <w:lang w:val="en-IE" w:eastAsia="ja-JP"/>
              </w:rPr>
              <w:t>/</w:t>
            </w:r>
            <w:r w:rsidR="00FC2C76" w:rsidRPr="001514E9">
              <w:rPr>
                <w:rFonts w:ascii="Arial" w:hAnsi="Arial" w:cs="Arial"/>
                <w:b/>
                <w:sz w:val="16"/>
                <w:u w:val="double"/>
                <w:lang w:val="en-IE" w:eastAsia="ja-JP"/>
              </w:rPr>
              <w:br/>
              <w:t xml:space="preserve">real-time </w:t>
            </w:r>
            <w:r w:rsidR="004C2FEE" w:rsidRPr="001514E9">
              <w:rPr>
                <w:rFonts w:ascii="Arial" w:hAnsi="Arial" w:cs="Arial"/>
                <w:b/>
                <w:sz w:val="16"/>
                <w:u w:val="double"/>
                <w:lang w:val="en-IE" w:eastAsia="ja-JP"/>
              </w:rPr>
              <w:t>PCR</w:t>
            </w:r>
          </w:p>
        </w:tc>
        <w:tc>
          <w:tcPr>
            <w:tcW w:w="1134" w:type="dxa"/>
            <w:tcBorders>
              <w:top w:val="single" w:sz="6" w:space="0" w:color="auto"/>
              <w:left w:val="single" w:sz="6" w:space="0" w:color="auto"/>
              <w:bottom w:val="single" w:sz="6" w:space="0" w:color="auto"/>
            </w:tcBorders>
            <w:vAlign w:val="center"/>
          </w:tcPr>
          <w:p w14:paraId="4E8B2231" w14:textId="77777777" w:rsidR="00522438" w:rsidRPr="001514E9" w:rsidRDefault="00522438" w:rsidP="00BA2550">
            <w:pPr>
              <w:pStyle w:val="Tabletext"/>
              <w:rPr>
                <w:sz w:val="16"/>
                <w:szCs w:val="16"/>
              </w:rPr>
            </w:pPr>
            <w:r w:rsidRPr="001514E9">
              <w:rPr>
                <w:sz w:val="16"/>
                <w:szCs w:val="16"/>
              </w:rPr>
              <w:t>–</w:t>
            </w:r>
          </w:p>
        </w:tc>
        <w:tc>
          <w:tcPr>
            <w:tcW w:w="1418" w:type="dxa"/>
            <w:tcBorders>
              <w:top w:val="single" w:sz="6" w:space="0" w:color="auto"/>
              <w:left w:val="single" w:sz="6" w:space="0" w:color="auto"/>
              <w:bottom w:val="single" w:sz="6" w:space="0" w:color="auto"/>
            </w:tcBorders>
            <w:vAlign w:val="center"/>
          </w:tcPr>
          <w:p w14:paraId="4E8B2232" w14:textId="77777777" w:rsidR="00522438" w:rsidRPr="001514E9" w:rsidRDefault="00522438" w:rsidP="00BA2550">
            <w:pPr>
              <w:pStyle w:val="Tabletext"/>
              <w:rPr>
                <w:sz w:val="16"/>
                <w:szCs w:val="16"/>
              </w:rPr>
            </w:pPr>
            <w:r w:rsidRPr="001514E9">
              <w:rPr>
                <w:sz w:val="16"/>
                <w:szCs w:val="16"/>
              </w:rPr>
              <w:t>+</w:t>
            </w:r>
          </w:p>
        </w:tc>
        <w:tc>
          <w:tcPr>
            <w:tcW w:w="1275" w:type="dxa"/>
            <w:tcBorders>
              <w:top w:val="single" w:sz="6" w:space="0" w:color="auto"/>
              <w:left w:val="single" w:sz="6" w:space="0" w:color="auto"/>
              <w:bottom w:val="single" w:sz="6" w:space="0" w:color="auto"/>
            </w:tcBorders>
            <w:vAlign w:val="center"/>
          </w:tcPr>
          <w:p w14:paraId="4E8B2233" w14:textId="77777777" w:rsidR="00522438" w:rsidRPr="001514E9" w:rsidRDefault="00262C32" w:rsidP="00BA2550">
            <w:pPr>
              <w:pStyle w:val="Tabletext"/>
              <w:rPr>
                <w:rFonts w:eastAsiaTheme="minorEastAsia"/>
                <w:sz w:val="16"/>
                <w:szCs w:val="16"/>
                <w:u w:val="double"/>
                <w:lang w:eastAsia="ja-JP"/>
              </w:rPr>
            </w:pPr>
            <w:r w:rsidRPr="001514E9">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4E8B2234" w14:textId="1066FD5A" w:rsidR="00522438" w:rsidRPr="001514E9" w:rsidRDefault="00424FBD" w:rsidP="00BA2550">
            <w:pPr>
              <w:pStyle w:val="Tabletext"/>
              <w:rPr>
                <w:sz w:val="16"/>
                <w:szCs w:val="16"/>
                <w:u w:val="double"/>
              </w:rPr>
            </w:pPr>
            <w:r w:rsidRPr="001514E9">
              <w:rPr>
                <w:sz w:val="16"/>
                <w:szCs w:val="16"/>
              </w:rPr>
              <w:t>+</w:t>
            </w:r>
            <w:r w:rsidR="00522438" w:rsidRPr="001514E9">
              <w:rPr>
                <w:sz w:val="16"/>
                <w:szCs w:val="16"/>
              </w:rPr>
              <w:t>+</w:t>
            </w:r>
            <w:r w:rsidR="00522438" w:rsidRPr="001514E9">
              <w:rPr>
                <w:sz w:val="16"/>
                <w:szCs w:val="16"/>
                <w:u w:val="double"/>
              </w:rPr>
              <w:t>+</w:t>
            </w:r>
          </w:p>
        </w:tc>
        <w:tc>
          <w:tcPr>
            <w:tcW w:w="1134" w:type="dxa"/>
            <w:tcBorders>
              <w:top w:val="single" w:sz="6" w:space="0" w:color="auto"/>
              <w:left w:val="single" w:sz="6" w:space="0" w:color="auto"/>
              <w:bottom w:val="single" w:sz="6" w:space="0" w:color="auto"/>
            </w:tcBorders>
            <w:vAlign w:val="center"/>
          </w:tcPr>
          <w:p w14:paraId="4E8B2235" w14:textId="77777777" w:rsidR="00522438" w:rsidRPr="001514E9" w:rsidRDefault="00522438" w:rsidP="00BA2550">
            <w:pPr>
              <w:pStyle w:val="Tabletext"/>
              <w:rPr>
                <w:sz w:val="16"/>
                <w:szCs w:val="16"/>
              </w:rPr>
            </w:pPr>
            <w:r w:rsidRPr="001514E9">
              <w:rPr>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4E8B2236" w14:textId="74F00B1C" w:rsidR="00522438" w:rsidRPr="001514E9" w:rsidRDefault="00FC2C76" w:rsidP="00BA2550">
            <w:pPr>
              <w:pStyle w:val="Tabletext"/>
              <w:rPr>
                <w:sz w:val="16"/>
                <w:szCs w:val="16"/>
                <w:u w:val="double"/>
              </w:rPr>
            </w:pPr>
            <w:r w:rsidRPr="001514E9">
              <w:rPr>
                <w:sz w:val="16"/>
                <w:szCs w:val="16"/>
                <w:u w:val="double"/>
              </w:rPr>
              <w:t>–</w:t>
            </w:r>
          </w:p>
        </w:tc>
      </w:tr>
      <w:tr w:rsidR="00522438" w:rsidRPr="001514E9" w14:paraId="4E8B2239" w14:textId="77777777" w:rsidTr="00BA2550">
        <w:trPr>
          <w:trHeight w:val="402"/>
          <w:jc w:val="center"/>
        </w:trPr>
        <w:tc>
          <w:tcPr>
            <w:tcW w:w="9047" w:type="dxa"/>
            <w:gridSpan w:val="7"/>
            <w:tcBorders>
              <w:top w:val="single" w:sz="6" w:space="0" w:color="auto"/>
              <w:left w:val="single" w:sz="6" w:space="0" w:color="auto"/>
            </w:tcBorders>
            <w:shd w:val="pct10" w:color="auto" w:fill="auto"/>
          </w:tcPr>
          <w:p w14:paraId="4E8B2238" w14:textId="77777777" w:rsidR="00522438" w:rsidRPr="001514E9" w:rsidRDefault="00522438" w:rsidP="00BA2550">
            <w:pPr>
              <w:pStyle w:val="Tabletext"/>
            </w:pPr>
            <w:r w:rsidRPr="001514E9">
              <w:rPr>
                <w:b/>
                <w:sz w:val="16"/>
                <w:szCs w:val="16"/>
              </w:rPr>
              <w:t>Detection of immune response</w:t>
            </w:r>
          </w:p>
        </w:tc>
      </w:tr>
      <w:tr w:rsidR="00522438" w:rsidRPr="001514E9" w14:paraId="4E8B2241" w14:textId="77777777" w:rsidTr="00BA2550">
        <w:trPr>
          <w:trHeight w:val="402"/>
          <w:jc w:val="center"/>
        </w:trPr>
        <w:tc>
          <w:tcPr>
            <w:tcW w:w="1264" w:type="dxa"/>
            <w:tcBorders>
              <w:top w:val="single" w:sz="6" w:space="0" w:color="auto"/>
              <w:left w:val="single" w:sz="6" w:space="0" w:color="auto"/>
            </w:tcBorders>
            <w:vAlign w:val="center"/>
          </w:tcPr>
          <w:p w14:paraId="4E8B223A" w14:textId="77777777" w:rsidR="00522438" w:rsidRPr="001514E9" w:rsidRDefault="00522438" w:rsidP="00BA2550">
            <w:pPr>
              <w:spacing w:before="120" w:after="120" w:line="240" w:lineRule="auto"/>
              <w:jc w:val="center"/>
              <w:rPr>
                <w:rFonts w:ascii="Arial" w:hAnsi="Arial" w:cs="Arial"/>
                <w:b/>
                <w:bCs/>
                <w:sz w:val="16"/>
                <w:szCs w:val="16"/>
                <w:lang w:val="en-IE"/>
              </w:rPr>
            </w:pPr>
            <w:r w:rsidRPr="001514E9">
              <w:rPr>
                <w:rFonts w:ascii="Arial" w:hAnsi="Arial" w:cs="Arial"/>
                <w:b/>
                <w:bCs/>
                <w:sz w:val="16"/>
                <w:szCs w:val="16"/>
                <w:lang w:val="en-IE"/>
              </w:rPr>
              <w:t>CFT</w:t>
            </w:r>
          </w:p>
        </w:tc>
        <w:tc>
          <w:tcPr>
            <w:tcW w:w="1134" w:type="dxa"/>
            <w:tcBorders>
              <w:top w:val="single" w:sz="6" w:space="0" w:color="auto"/>
              <w:left w:val="single" w:sz="6" w:space="0" w:color="auto"/>
            </w:tcBorders>
            <w:vAlign w:val="center"/>
          </w:tcPr>
          <w:p w14:paraId="4E8B223B" w14:textId="3CA25004" w:rsidR="00522438" w:rsidRPr="001514E9" w:rsidRDefault="00FC2C76" w:rsidP="00BA2550">
            <w:pPr>
              <w:pStyle w:val="Tabletext"/>
              <w:rPr>
                <w:sz w:val="16"/>
                <w:szCs w:val="16"/>
                <w:u w:val="double"/>
              </w:rPr>
            </w:pPr>
            <w:r w:rsidRPr="001514E9">
              <w:rPr>
                <w:sz w:val="16"/>
                <w:szCs w:val="16"/>
              </w:rPr>
              <w:t>+</w:t>
            </w:r>
            <w:r w:rsidR="00366D31" w:rsidRPr="001514E9">
              <w:rPr>
                <w:sz w:val="16"/>
                <w:szCs w:val="16"/>
                <w:u w:val="double"/>
              </w:rPr>
              <w:t>+</w:t>
            </w:r>
          </w:p>
        </w:tc>
        <w:tc>
          <w:tcPr>
            <w:tcW w:w="1418" w:type="dxa"/>
            <w:tcBorders>
              <w:top w:val="single" w:sz="6" w:space="0" w:color="auto"/>
              <w:left w:val="single" w:sz="6" w:space="0" w:color="auto"/>
            </w:tcBorders>
            <w:vAlign w:val="center"/>
          </w:tcPr>
          <w:p w14:paraId="4E8B223C" w14:textId="77777777" w:rsidR="00522438" w:rsidRPr="001514E9" w:rsidRDefault="00522438" w:rsidP="00BA2550">
            <w:pPr>
              <w:pStyle w:val="Tabletext"/>
              <w:rPr>
                <w:sz w:val="16"/>
                <w:szCs w:val="16"/>
              </w:rPr>
            </w:pPr>
            <w:r w:rsidRPr="001514E9">
              <w:rPr>
                <w:sz w:val="16"/>
                <w:szCs w:val="16"/>
              </w:rPr>
              <w:t>+++</w:t>
            </w:r>
          </w:p>
        </w:tc>
        <w:tc>
          <w:tcPr>
            <w:tcW w:w="1275" w:type="dxa"/>
            <w:tcBorders>
              <w:top w:val="single" w:sz="6" w:space="0" w:color="auto"/>
              <w:left w:val="single" w:sz="6" w:space="0" w:color="auto"/>
            </w:tcBorders>
            <w:vAlign w:val="center"/>
          </w:tcPr>
          <w:p w14:paraId="4E8B223D" w14:textId="77777777" w:rsidR="00522438" w:rsidRPr="001514E9" w:rsidRDefault="00262C32" w:rsidP="00BA2550">
            <w:pPr>
              <w:pStyle w:val="Tabletext"/>
              <w:rPr>
                <w:rFonts w:eastAsiaTheme="minorEastAsia"/>
                <w:sz w:val="16"/>
                <w:szCs w:val="16"/>
                <w:u w:val="double"/>
                <w:lang w:eastAsia="ja-JP"/>
              </w:rPr>
            </w:pPr>
            <w:r w:rsidRPr="001514E9">
              <w:rPr>
                <w:rFonts w:eastAsiaTheme="minorEastAsia"/>
                <w:sz w:val="16"/>
                <w:szCs w:val="16"/>
                <w:u w:val="double"/>
                <w:lang w:eastAsia="ja-JP"/>
              </w:rPr>
              <w:t>+++</w:t>
            </w:r>
          </w:p>
        </w:tc>
        <w:tc>
          <w:tcPr>
            <w:tcW w:w="1134" w:type="dxa"/>
            <w:tcBorders>
              <w:top w:val="single" w:sz="6" w:space="0" w:color="auto"/>
              <w:left w:val="single" w:sz="6" w:space="0" w:color="auto"/>
            </w:tcBorders>
            <w:vAlign w:val="center"/>
          </w:tcPr>
          <w:p w14:paraId="4E8B223E" w14:textId="77777777" w:rsidR="00522438" w:rsidRPr="001514E9" w:rsidRDefault="00522438" w:rsidP="00BA2550">
            <w:pPr>
              <w:pStyle w:val="Tabletext"/>
              <w:rPr>
                <w:sz w:val="16"/>
                <w:szCs w:val="16"/>
              </w:rPr>
            </w:pPr>
            <w:r w:rsidRPr="001514E9">
              <w:rPr>
                <w:sz w:val="16"/>
                <w:szCs w:val="16"/>
              </w:rPr>
              <w:t>+++</w:t>
            </w:r>
          </w:p>
        </w:tc>
        <w:tc>
          <w:tcPr>
            <w:tcW w:w="1134" w:type="dxa"/>
            <w:tcBorders>
              <w:top w:val="single" w:sz="6" w:space="0" w:color="auto"/>
              <w:left w:val="single" w:sz="6" w:space="0" w:color="auto"/>
            </w:tcBorders>
            <w:vAlign w:val="center"/>
          </w:tcPr>
          <w:p w14:paraId="4E8B223F" w14:textId="77777777" w:rsidR="00522438" w:rsidRPr="001514E9" w:rsidRDefault="00522438" w:rsidP="00BA2550">
            <w:pPr>
              <w:pStyle w:val="Tabletext"/>
              <w:rPr>
                <w:sz w:val="16"/>
                <w:szCs w:val="16"/>
              </w:rPr>
            </w:pPr>
            <w:r w:rsidRPr="001514E9">
              <w:rPr>
                <w:sz w:val="16"/>
                <w:szCs w:val="16"/>
              </w:rPr>
              <w:t>+++</w:t>
            </w:r>
          </w:p>
        </w:tc>
        <w:tc>
          <w:tcPr>
            <w:tcW w:w="1688" w:type="dxa"/>
            <w:tcBorders>
              <w:top w:val="single" w:sz="6" w:space="0" w:color="auto"/>
              <w:left w:val="single" w:sz="6" w:space="0" w:color="auto"/>
              <w:right w:val="single" w:sz="6" w:space="0" w:color="auto"/>
            </w:tcBorders>
            <w:vAlign w:val="center"/>
          </w:tcPr>
          <w:p w14:paraId="4E8B2240" w14:textId="3B9D3EC7" w:rsidR="00522438" w:rsidRPr="001514E9" w:rsidRDefault="00FC2C76" w:rsidP="00BA2550">
            <w:pPr>
              <w:pStyle w:val="Tabletext"/>
              <w:rPr>
                <w:sz w:val="16"/>
                <w:szCs w:val="16"/>
                <w:u w:val="double"/>
              </w:rPr>
            </w:pPr>
            <w:r w:rsidRPr="001514E9">
              <w:rPr>
                <w:sz w:val="16"/>
                <w:szCs w:val="16"/>
                <w:u w:val="double"/>
              </w:rPr>
              <w:t>–</w:t>
            </w:r>
          </w:p>
        </w:tc>
      </w:tr>
      <w:tr w:rsidR="00522438" w:rsidRPr="001514E9" w14:paraId="4E8B2249" w14:textId="77777777" w:rsidTr="00BA2550">
        <w:trPr>
          <w:trHeight w:val="402"/>
          <w:jc w:val="center"/>
        </w:trPr>
        <w:tc>
          <w:tcPr>
            <w:tcW w:w="1264" w:type="dxa"/>
            <w:tcBorders>
              <w:top w:val="single" w:sz="6" w:space="0" w:color="auto"/>
              <w:left w:val="single" w:sz="6" w:space="0" w:color="auto"/>
            </w:tcBorders>
            <w:vAlign w:val="center"/>
          </w:tcPr>
          <w:p w14:paraId="4E8B2242" w14:textId="77777777" w:rsidR="00522438" w:rsidRPr="001514E9" w:rsidRDefault="00522438" w:rsidP="00BA2550">
            <w:pPr>
              <w:spacing w:before="120" w:after="120" w:line="240" w:lineRule="auto"/>
              <w:jc w:val="center"/>
              <w:rPr>
                <w:rFonts w:ascii="Arial" w:hAnsi="Arial" w:cs="Arial"/>
                <w:b/>
                <w:bCs/>
                <w:sz w:val="16"/>
                <w:szCs w:val="16"/>
                <w:lang w:val="en-IE"/>
              </w:rPr>
            </w:pPr>
            <w:r w:rsidRPr="001514E9">
              <w:rPr>
                <w:rFonts w:ascii="Arial" w:hAnsi="Arial" w:cs="Arial"/>
                <w:b/>
                <w:sz w:val="16"/>
                <w:lang w:val="en-IE" w:eastAsia="ja-JP"/>
              </w:rPr>
              <w:t>IFAT</w:t>
            </w:r>
          </w:p>
        </w:tc>
        <w:tc>
          <w:tcPr>
            <w:tcW w:w="1134" w:type="dxa"/>
            <w:tcBorders>
              <w:top w:val="single" w:sz="6" w:space="0" w:color="auto"/>
              <w:left w:val="single" w:sz="6" w:space="0" w:color="auto"/>
            </w:tcBorders>
            <w:vAlign w:val="center"/>
          </w:tcPr>
          <w:p w14:paraId="4E8B2243" w14:textId="77777777" w:rsidR="00522438" w:rsidRPr="001514E9" w:rsidRDefault="00522438" w:rsidP="00BA2550">
            <w:pPr>
              <w:pStyle w:val="Tabletext"/>
              <w:rPr>
                <w:sz w:val="16"/>
                <w:szCs w:val="16"/>
              </w:rPr>
            </w:pPr>
            <w:r w:rsidRPr="001514E9">
              <w:rPr>
                <w:sz w:val="16"/>
                <w:szCs w:val="16"/>
              </w:rPr>
              <w:t>++</w:t>
            </w:r>
          </w:p>
        </w:tc>
        <w:tc>
          <w:tcPr>
            <w:tcW w:w="1418" w:type="dxa"/>
            <w:tcBorders>
              <w:top w:val="single" w:sz="6" w:space="0" w:color="auto"/>
              <w:left w:val="single" w:sz="6" w:space="0" w:color="auto"/>
            </w:tcBorders>
            <w:vAlign w:val="center"/>
          </w:tcPr>
          <w:p w14:paraId="4E8B2244" w14:textId="77777777" w:rsidR="00522438" w:rsidRPr="001514E9" w:rsidRDefault="00522438" w:rsidP="00BA2550">
            <w:pPr>
              <w:pStyle w:val="Tabletext"/>
              <w:rPr>
                <w:sz w:val="16"/>
                <w:szCs w:val="16"/>
              </w:rPr>
            </w:pPr>
            <w:r w:rsidRPr="001514E9">
              <w:rPr>
                <w:sz w:val="16"/>
                <w:szCs w:val="16"/>
              </w:rPr>
              <w:t>+</w:t>
            </w:r>
          </w:p>
        </w:tc>
        <w:tc>
          <w:tcPr>
            <w:tcW w:w="1275" w:type="dxa"/>
            <w:tcBorders>
              <w:top w:val="single" w:sz="6" w:space="0" w:color="auto"/>
              <w:left w:val="single" w:sz="6" w:space="0" w:color="auto"/>
            </w:tcBorders>
            <w:vAlign w:val="center"/>
          </w:tcPr>
          <w:p w14:paraId="4E8B2245" w14:textId="77777777" w:rsidR="00522438" w:rsidRPr="001514E9" w:rsidRDefault="00262C32" w:rsidP="00BA2550">
            <w:pPr>
              <w:pStyle w:val="Tabletext"/>
              <w:rPr>
                <w:rFonts w:eastAsiaTheme="minorEastAsia"/>
                <w:sz w:val="16"/>
                <w:szCs w:val="16"/>
                <w:u w:val="double"/>
                <w:lang w:eastAsia="ja-JP"/>
              </w:rPr>
            </w:pPr>
            <w:r w:rsidRPr="001514E9">
              <w:rPr>
                <w:rFonts w:eastAsiaTheme="minorEastAsia"/>
                <w:sz w:val="16"/>
                <w:szCs w:val="16"/>
                <w:u w:val="double"/>
                <w:lang w:eastAsia="ja-JP"/>
              </w:rPr>
              <w:t>++</w:t>
            </w:r>
          </w:p>
        </w:tc>
        <w:tc>
          <w:tcPr>
            <w:tcW w:w="1134" w:type="dxa"/>
            <w:tcBorders>
              <w:top w:val="single" w:sz="6" w:space="0" w:color="auto"/>
              <w:left w:val="single" w:sz="6" w:space="0" w:color="auto"/>
            </w:tcBorders>
            <w:vAlign w:val="center"/>
          </w:tcPr>
          <w:p w14:paraId="4E8B2246" w14:textId="77777777" w:rsidR="00522438" w:rsidRPr="001514E9" w:rsidRDefault="00522438" w:rsidP="00BA2550">
            <w:pPr>
              <w:pStyle w:val="Tabletext"/>
              <w:rPr>
                <w:sz w:val="16"/>
                <w:szCs w:val="16"/>
              </w:rPr>
            </w:pPr>
            <w:r w:rsidRPr="001514E9">
              <w:rPr>
                <w:sz w:val="16"/>
                <w:szCs w:val="16"/>
              </w:rPr>
              <w:t>+</w:t>
            </w:r>
          </w:p>
        </w:tc>
        <w:tc>
          <w:tcPr>
            <w:tcW w:w="1134" w:type="dxa"/>
            <w:tcBorders>
              <w:top w:val="single" w:sz="6" w:space="0" w:color="auto"/>
              <w:left w:val="single" w:sz="6" w:space="0" w:color="auto"/>
            </w:tcBorders>
            <w:vAlign w:val="center"/>
          </w:tcPr>
          <w:p w14:paraId="4E8B2247" w14:textId="77777777" w:rsidR="00522438" w:rsidRPr="001514E9" w:rsidRDefault="00522438" w:rsidP="00BA2550">
            <w:pPr>
              <w:pStyle w:val="Tabletext"/>
              <w:rPr>
                <w:sz w:val="16"/>
                <w:szCs w:val="16"/>
              </w:rPr>
            </w:pPr>
            <w:r w:rsidRPr="001514E9">
              <w:rPr>
                <w:sz w:val="16"/>
                <w:szCs w:val="16"/>
              </w:rPr>
              <w:t>++</w:t>
            </w:r>
          </w:p>
        </w:tc>
        <w:tc>
          <w:tcPr>
            <w:tcW w:w="1688" w:type="dxa"/>
            <w:tcBorders>
              <w:top w:val="single" w:sz="6" w:space="0" w:color="auto"/>
              <w:left w:val="single" w:sz="6" w:space="0" w:color="auto"/>
              <w:right w:val="single" w:sz="6" w:space="0" w:color="auto"/>
            </w:tcBorders>
            <w:vAlign w:val="center"/>
          </w:tcPr>
          <w:p w14:paraId="4E8B2248" w14:textId="753980D3" w:rsidR="00522438" w:rsidRPr="001514E9" w:rsidRDefault="00FC2C76" w:rsidP="00BA2550">
            <w:pPr>
              <w:pStyle w:val="Tabletext"/>
              <w:rPr>
                <w:sz w:val="16"/>
                <w:szCs w:val="16"/>
                <w:u w:val="double"/>
              </w:rPr>
            </w:pPr>
            <w:r w:rsidRPr="001514E9">
              <w:rPr>
                <w:sz w:val="16"/>
                <w:szCs w:val="16"/>
                <w:u w:val="double"/>
              </w:rPr>
              <w:t>–</w:t>
            </w:r>
          </w:p>
        </w:tc>
      </w:tr>
      <w:tr w:rsidR="00522438" w:rsidRPr="001514E9" w14:paraId="4E8B2251" w14:textId="77777777" w:rsidTr="00BA2550">
        <w:trPr>
          <w:trHeight w:val="402"/>
          <w:jc w:val="center"/>
        </w:trPr>
        <w:tc>
          <w:tcPr>
            <w:tcW w:w="1264" w:type="dxa"/>
            <w:tcBorders>
              <w:top w:val="single" w:sz="6" w:space="0" w:color="auto"/>
              <w:left w:val="single" w:sz="6" w:space="0" w:color="auto"/>
              <w:bottom w:val="single" w:sz="6" w:space="0" w:color="auto"/>
            </w:tcBorders>
            <w:vAlign w:val="center"/>
          </w:tcPr>
          <w:p w14:paraId="4E8B224A" w14:textId="77777777" w:rsidR="00522438" w:rsidRPr="001514E9" w:rsidRDefault="00522438" w:rsidP="00BA2550">
            <w:pPr>
              <w:spacing w:before="120" w:after="120" w:line="240" w:lineRule="auto"/>
              <w:jc w:val="center"/>
              <w:rPr>
                <w:rFonts w:ascii="Arial" w:hAnsi="Arial" w:cs="Arial"/>
                <w:b/>
                <w:bCs/>
                <w:sz w:val="16"/>
                <w:szCs w:val="16"/>
                <w:lang w:val="en-IE"/>
              </w:rPr>
            </w:pPr>
            <w:r w:rsidRPr="001514E9">
              <w:rPr>
                <w:rFonts w:ascii="Arial" w:hAnsi="Arial" w:cs="Arial"/>
                <w:b/>
                <w:bCs/>
                <w:sz w:val="16"/>
                <w:szCs w:val="16"/>
                <w:lang w:val="en-IE"/>
              </w:rPr>
              <w:t>ELISA</w:t>
            </w:r>
          </w:p>
        </w:tc>
        <w:tc>
          <w:tcPr>
            <w:tcW w:w="1134" w:type="dxa"/>
            <w:tcBorders>
              <w:top w:val="single" w:sz="6" w:space="0" w:color="auto"/>
              <w:left w:val="single" w:sz="6" w:space="0" w:color="auto"/>
              <w:bottom w:val="single" w:sz="6" w:space="0" w:color="auto"/>
            </w:tcBorders>
            <w:vAlign w:val="center"/>
          </w:tcPr>
          <w:p w14:paraId="4E8B224B" w14:textId="38704CA5" w:rsidR="00522438" w:rsidRPr="001514E9" w:rsidRDefault="00FC2C76" w:rsidP="00BA2550">
            <w:pPr>
              <w:pStyle w:val="Tabletext"/>
              <w:rPr>
                <w:sz w:val="16"/>
                <w:szCs w:val="16"/>
                <w:u w:val="double"/>
              </w:rPr>
            </w:pPr>
            <w:r w:rsidRPr="001514E9">
              <w:rPr>
                <w:sz w:val="16"/>
                <w:szCs w:val="16"/>
              </w:rPr>
              <w:t>++</w:t>
            </w:r>
            <w:r w:rsidR="00366D31" w:rsidRPr="001514E9">
              <w:rPr>
                <w:sz w:val="16"/>
                <w:szCs w:val="16"/>
                <w:u w:val="double"/>
              </w:rPr>
              <w:t>+</w:t>
            </w:r>
          </w:p>
        </w:tc>
        <w:tc>
          <w:tcPr>
            <w:tcW w:w="1418" w:type="dxa"/>
            <w:tcBorders>
              <w:top w:val="single" w:sz="6" w:space="0" w:color="auto"/>
              <w:left w:val="single" w:sz="6" w:space="0" w:color="auto"/>
              <w:bottom w:val="single" w:sz="6" w:space="0" w:color="auto"/>
            </w:tcBorders>
            <w:vAlign w:val="center"/>
          </w:tcPr>
          <w:p w14:paraId="4E8B224C" w14:textId="77777777" w:rsidR="00522438" w:rsidRPr="001514E9" w:rsidRDefault="00522438" w:rsidP="00BA2550">
            <w:pPr>
              <w:pStyle w:val="Tabletext"/>
              <w:rPr>
                <w:sz w:val="16"/>
                <w:szCs w:val="16"/>
              </w:rPr>
            </w:pPr>
            <w:r w:rsidRPr="001514E9">
              <w:rPr>
                <w:sz w:val="16"/>
                <w:szCs w:val="16"/>
              </w:rPr>
              <w:t>+</w:t>
            </w:r>
          </w:p>
        </w:tc>
        <w:tc>
          <w:tcPr>
            <w:tcW w:w="1275" w:type="dxa"/>
            <w:tcBorders>
              <w:top w:val="single" w:sz="6" w:space="0" w:color="auto"/>
              <w:left w:val="single" w:sz="6" w:space="0" w:color="auto"/>
              <w:bottom w:val="single" w:sz="6" w:space="0" w:color="auto"/>
            </w:tcBorders>
            <w:vAlign w:val="center"/>
          </w:tcPr>
          <w:p w14:paraId="4E8B224D" w14:textId="77777777" w:rsidR="00522438" w:rsidRPr="001514E9" w:rsidRDefault="00262C32" w:rsidP="00BA2550">
            <w:pPr>
              <w:pStyle w:val="Tabletext"/>
              <w:rPr>
                <w:rFonts w:eastAsiaTheme="minorEastAsia"/>
                <w:sz w:val="16"/>
                <w:szCs w:val="16"/>
                <w:u w:val="double"/>
                <w:lang w:eastAsia="ja-JP"/>
              </w:rPr>
            </w:pPr>
            <w:r w:rsidRPr="001514E9">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4E8B224E" w14:textId="77777777" w:rsidR="00522438" w:rsidRPr="001514E9" w:rsidRDefault="00522438" w:rsidP="00BA2550">
            <w:pPr>
              <w:pStyle w:val="Tabletext"/>
              <w:rPr>
                <w:sz w:val="16"/>
                <w:szCs w:val="16"/>
              </w:rPr>
            </w:pPr>
            <w:r w:rsidRPr="001514E9">
              <w:rPr>
                <w:sz w:val="16"/>
                <w:szCs w:val="16"/>
              </w:rPr>
              <w:t>+</w:t>
            </w:r>
          </w:p>
        </w:tc>
        <w:tc>
          <w:tcPr>
            <w:tcW w:w="1134" w:type="dxa"/>
            <w:tcBorders>
              <w:top w:val="single" w:sz="6" w:space="0" w:color="auto"/>
              <w:left w:val="single" w:sz="6" w:space="0" w:color="auto"/>
              <w:bottom w:val="single" w:sz="6" w:space="0" w:color="auto"/>
            </w:tcBorders>
            <w:vAlign w:val="center"/>
          </w:tcPr>
          <w:p w14:paraId="4E8B224F" w14:textId="4F55BE07" w:rsidR="00522438" w:rsidRPr="001514E9" w:rsidRDefault="00FC2C76" w:rsidP="00BA2550">
            <w:pPr>
              <w:pStyle w:val="Tabletext"/>
              <w:rPr>
                <w:sz w:val="16"/>
                <w:szCs w:val="16"/>
                <w:u w:val="double"/>
              </w:rPr>
            </w:pPr>
            <w:r w:rsidRPr="001514E9">
              <w:rPr>
                <w:sz w:val="16"/>
                <w:szCs w:val="16"/>
              </w:rPr>
              <w:t>++</w:t>
            </w:r>
            <w:r w:rsidRPr="001514E9">
              <w:rPr>
                <w:sz w:val="16"/>
                <w:szCs w:val="16"/>
                <w:u w:val="double"/>
              </w:rPr>
              <w:t>+</w:t>
            </w:r>
          </w:p>
        </w:tc>
        <w:tc>
          <w:tcPr>
            <w:tcW w:w="1688" w:type="dxa"/>
            <w:tcBorders>
              <w:top w:val="single" w:sz="6" w:space="0" w:color="auto"/>
              <w:left w:val="single" w:sz="6" w:space="0" w:color="auto"/>
              <w:bottom w:val="single" w:sz="6" w:space="0" w:color="auto"/>
              <w:right w:val="single" w:sz="6" w:space="0" w:color="auto"/>
            </w:tcBorders>
            <w:vAlign w:val="center"/>
          </w:tcPr>
          <w:p w14:paraId="4E8B2250" w14:textId="1551C258" w:rsidR="00522438" w:rsidRPr="001514E9" w:rsidRDefault="00FC2C76" w:rsidP="00BA2550">
            <w:pPr>
              <w:pStyle w:val="Tabletext"/>
              <w:rPr>
                <w:sz w:val="16"/>
                <w:szCs w:val="16"/>
                <w:u w:val="double"/>
              </w:rPr>
            </w:pPr>
            <w:r w:rsidRPr="001514E9">
              <w:rPr>
                <w:sz w:val="16"/>
                <w:szCs w:val="16"/>
                <w:u w:val="double"/>
              </w:rPr>
              <w:t>–</w:t>
            </w:r>
          </w:p>
        </w:tc>
      </w:tr>
      <w:tr w:rsidR="00E54893" w:rsidRPr="001514E9" w14:paraId="241FA098" w14:textId="77777777" w:rsidTr="00BA2550">
        <w:trPr>
          <w:trHeight w:val="402"/>
          <w:jc w:val="center"/>
        </w:trPr>
        <w:tc>
          <w:tcPr>
            <w:tcW w:w="1264" w:type="dxa"/>
            <w:tcBorders>
              <w:top w:val="single" w:sz="6" w:space="0" w:color="auto"/>
              <w:left w:val="single" w:sz="6" w:space="0" w:color="auto"/>
              <w:bottom w:val="single" w:sz="6" w:space="0" w:color="auto"/>
            </w:tcBorders>
            <w:vAlign w:val="center"/>
          </w:tcPr>
          <w:p w14:paraId="11D6D551" w14:textId="0B110182" w:rsidR="00E54893" w:rsidRPr="001514E9" w:rsidRDefault="00E54893" w:rsidP="00BA2550">
            <w:pPr>
              <w:spacing w:before="120" w:after="120" w:line="240" w:lineRule="auto"/>
              <w:jc w:val="center"/>
              <w:rPr>
                <w:rFonts w:ascii="Arial" w:hAnsi="Arial" w:cs="Arial"/>
                <w:b/>
                <w:bCs/>
                <w:sz w:val="16"/>
                <w:szCs w:val="16"/>
                <w:u w:val="double"/>
                <w:lang w:val="en-IE"/>
              </w:rPr>
            </w:pPr>
            <w:r w:rsidRPr="001514E9">
              <w:rPr>
                <w:rFonts w:ascii="Arial" w:hAnsi="Arial" w:cs="Arial"/>
                <w:b/>
                <w:bCs/>
                <w:sz w:val="16"/>
                <w:szCs w:val="16"/>
                <w:u w:val="double"/>
                <w:lang w:val="en-IE"/>
              </w:rPr>
              <w:t>ICT</w:t>
            </w:r>
          </w:p>
        </w:tc>
        <w:tc>
          <w:tcPr>
            <w:tcW w:w="1134" w:type="dxa"/>
            <w:tcBorders>
              <w:top w:val="single" w:sz="6" w:space="0" w:color="auto"/>
              <w:left w:val="single" w:sz="6" w:space="0" w:color="auto"/>
              <w:bottom w:val="single" w:sz="6" w:space="0" w:color="auto"/>
            </w:tcBorders>
            <w:vAlign w:val="center"/>
          </w:tcPr>
          <w:p w14:paraId="79C2410A" w14:textId="3870A269" w:rsidR="00E54893" w:rsidRPr="001514E9" w:rsidRDefault="006837F4" w:rsidP="00BA2550">
            <w:pPr>
              <w:pStyle w:val="Tabletext"/>
              <w:rPr>
                <w:sz w:val="16"/>
                <w:szCs w:val="16"/>
                <w:u w:val="double"/>
              </w:rPr>
            </w:pPr>
            <w:r w:rsidRPr="001514E9">
              <w:rPr>
                <w:sz w:val="16"/>
                <w:szCs w:val="16"/>
                <w:u w:val="double"/>
              </w:rPr>
              <w:t>+</w:t>
            </w:r>
          </w:p>
        </w:tc>
        <w:tc>
          <w:tcPr>
            <w:tcW w:w="1418" w:type="dxa"/>
            <w:tcBorders>
              <w:top w:val="single" w:sz="6" w:space="0" w:color="auto"/>
              <w:left w:val="single" w:sz="6" w:space="0" w:color="auto"/>
              <w:bottom w:val="single" w:sz="6" w:space="0" w:color="auto"/>
            </w:tcBorders>
            <w:vAlign w:val="center"/>
          </w:tcPr>
          <w:p w14:paraId="2C461AD0" w14:textId="363864B2" w:rsidR="00E54893" w:rsidRPr="001514E9" w:rsidRDefault="006837F4" w:rsidP="00BA2550">
            <w:pPr>
              <w:pStyle w:val="Tabletext"/>
              <w:rPr>
                <w:sz w:val="16"/>
                <w:szCs w:val="16"/>
                <w:u w:val="double"/>
              </w:rPr>
            </w:pPr>
            <w:r w:rsidRPr="001514E9">
              <w:rPr>
                <w:sz w:val="16"/>
                <w:szCs w:val="16"/>
                <w:u w:val="double"/>
              </w:rPr>
              <w:t>+</w:t>
            </w:r>
          </w:p>
        </w:tc>
        <w:tc>
          <w:tcPr>
            <w:tcW w:w="1275" w:type="dxa"/>
            <w:tcBorders>
              <w:top w:val="single" w:sz="6" w:space="0" w:color="auto"/>
              <w:left w:val="single" w:sz="6" w:space="0" w:color="auto"/>
              <w:bottom w:val="single" w:sz="6" w:space="0" w:color="auto"/>
            </w:tcBorders>
            <w:vAlign w:val="center"/>
          </w:tcPr>
          <w:p w14:paraId="187F72E9" w14:textId="62D6FF96" w:rsidR="00E54893" w:rsidRPr="001514E9" w:rsidRDefault="006837F4" w:rsidP="00BA2550">
            <w:pPr>
              <w:pStyle w:val="Tabletext"/>
              <w:rPr>
                <w:rFonts w:eastAsiaTheme="minorEastAsia"/>
                <w:sz w:val="16"/>
                <w:szCs w:val="16"/>
                <w:u w:val="double"/>
                <w:lang w:eastAsia="ja-JP"/>
              </w:rPr>
            </w:pPr>
            <w:r w:rsidRPr="001514E9">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6C6803D9" w14:textId="6DA6556E" w:rsidR="00E54893" w:rsidRPr="001514E9" w:rsidRDefault="00445DBA" w:rsidP="00BA2550">
            <w:pPr>
              <w:pStyle w:val="Tabletext"/>
              <w:rPr>
                <w:sz w:val="16"/>
                <w:szCs w:val="16"/>
                <w:u w:val="double"/>
              </w:rPr>
            </w:pPr>
            <w:r w:rsidRPr="001514E9">
              <w:rPr>
                <w:sz w:val="16"/>
                <w:szCs w:val="16"/>
                <w:u w:val="double"/>
              </w:rPr>
              <w:t>+</w:t>
            </w:r>
          </w:p>
        </w:tc>
        <w:tc>
          <w:tcPr>
            <w:tcW w:w="1134" w:type="dxa"/>
            <w:tcBorders>
              <w:top w:val="single" w:sz="6" w:space="0" w:color="auto"/>
              <w:left w:val="single" w:sz="6" w:space="0" w:color="auto"/>
              <w:bottom w:val="single" w:sz="6" w:space="0" w:color="auto"/>
            </w:tcBorders>
            <w:vAlign w:val="center"/>
          </w:tcPr>
          <w:p w14:paraId="6D68864D" w14:textId="321F26AF" w:rsidR="00E54893" w:rsidRPr="001514E9" w:rsidRDefault="00445DBA" w:rsidP="00BA2550">
            <w:pPr>
              <w:pStyle w:val="Tabletext"/>
              <w:rPr>
                <w:sz w:val="16"/>
                <w:szCs w:val="16"/>
                <w:u w:val="double"/>
              </w:rPr>
            </w:pPr>
            <w:r w:rsidRPr="001514E9">
              <w:rPr>
                <w:sz w:val="16"/>
                <w:szCs w:val="16"/>
                <w:u w:val="double"/>
              </w:rPr>
              <w:t>+</w:t>
            </w:r>
          </w:p>
        </w:tc>
        <w:tc>
          <w:tcPr>
            <w:tcW w:w="1688" w:type="dxa"/>
            <w:tcBorders>
              <w:top w:val="single" w:sz="6" w:space="0" w:color="auto"/>
              <w:left w:val="single" w:sz="6" w:space="0" w:color="auto"/>
              <w:bottom w:val="single" w:sz="6" w:space="0" w:color="auto"/>
              <w:right w:val="single" w:sz="6" w:space="0" w:color="auto"/>
            </w:tcBorders>
            <w:vAlign w:val="center"/>
          </w:tcPr>
          <w:p w14:paraId="5DF53C85" w14:textId="231E4A87" w:rsidR="00E54893" w:rsidRPr="001514E9" w:rsidRDefault="00FC2C76" w:rsidP="00BA2550">
            <w:pPr>
              <w:pStyle w:val="Tabletext"/>
              <w:rPr>
                <w:sz w:val="16"/>
                <w:szCs w:val="16"/>
                <w:u w:val="double"/>
              </w:rPr>
            </w:pPr>
            <w:r w:rsidRPr="001514E9">
              <w:rPr>
                <w:sz w:val="16"/>
                <w:szCs w:val="16"/>
                <w:u w:val="double"/>
              </w:rPr>
              <w:t>–</w:t>
            </w:r>
          </w:p>
        </w:tc>
      </w:tr>
    </w:tbl>
    <w:p w14:paraId="4E8B2252" w14:textId="52F831BB" w:rsidR="00A8601F" w:rsidRPr="001514E9" w:rsidRDefault="00FC2C76" w:rsidP="00FF1A47">
      <w:pPr>
        <w:pStyle w:val="Textebrut"/>
        <w:spacing w:before="120"/>
        <w:jc w:val="center"/>
        <w:rPr>
          <w:rFonts w:ascii="Arial" w:hAnsi="Arial" w:cs="Arial"/>
          <w:color w:val="000000"/>
          <w:sz w:val="16"/>
          <w:szCs w:val="16"/>
          <w:lang w:val="en-IE"/>
        </w:rPr>
      </w:pPr>
      <w:r w:rsidRPr="001514E9">
        <w:rPr>
          <w:rFonts w:ascii="Arial" w:hAnsi="Arial" w:cs="Arial"/>
          <w:color w:val="000000"/>
          <w:sz w:val="16"/>
          <w:szCs w:val="16"/>
          <w:lang w:val="en-IE"/>
        </w:rPr>
        <w:t xml:space="preserve">Key: +++ = recommended for this purpose; ++ recommended but has limitations; </w:t>
      </w:r>
      <w:r w:rsidRPr="001514E9">
        <w:rPr>
          <w:rFonts w:ascii="Arial" w:hAnsi="Arial" w:cs="Arial"/>
          <w:color w:val="000000"/>
          <w:sz w:val="16"/>
          <w:szCs w:val="16"/>
          <w:lang w:val="en-IE"/>
        </w:rPr>
        <w:br/>
        <w:t>+ = suitable in very limited circumstances</w:t>
      </w:r>
      <w:r w:rsidRPr="001514E9">
        <w:rPr>
          <w:rFonts w:ascii="Arial" w:hAnsi="Arial" w:cs="Arial"/>
          <w:sz w:val="16"/>
          <w:szCs w:val="16"/>
          <w:lang w:val="en-IE"/>
        </w:rPr>
        <w:t xml:space="preserve">; </w:t>
      </w:r>
      <w:r w:rsidRPr="001514E9">
        <w:rPr>
          <w:rFonts w:ascii="Arial" w:hAnsi="Arial" w:cs="Arial"/>
          <w:color w:val="000000"/>
          <w:sz w:val="16"/>
          <w:szCs w:val="16"/>
          <w:lang w:val="en-IE"/>
        </w:rPr>
        <w:t>– = not appropriate for this purpose</w:t>
      </w:r>
      <w:r w:rsidR="00A8601F" w:rsidRPr="001514E9">
        <w:rPr>
          <w:rFonts w:ascii="Arial" w:hAnsi="Arial" w:cs="Arial"/>
          <w:color w:val="000000"/>
          <w:sz w:val="16"/>
          <w:szCs w:val="16"/>
          <w:lang w:val="en-IE"/>
        </w:rPr>
        <w:t>.</w:t>
      </w:r>
    </w:p>
    <w:p w14:paraId="4E8B2253" w14:textId="5C6987C5" w:rsidR="00A8601F" w:rsidRPr="001514E9" w:rsidRDefault="00A8601F" w:rsidP="0076040B">
      <w:pPr>
        <w:pStyle w:val="paraA0"/>
        <w:jc w:val="center"/>
        <w:rPr>
          <w:sz w:val="16"/>
          <w:szCs w:val="16"/>
          <w:u w:val="double"/>
          <w:lang w:val="en-IE"/>
        </w:rPr>
      </w:pPr>
      <w:r w:rsidRPr="001514E9">
        <w:rPr>
          <w:strike/>
          <w:sz w:val="16"/>
          <w:szCs w:val="16"/>
          <w:lang w:val="en-IE"/>
        </w:rPr>
        <w:t>Although not all of the tests listed as category +++ or ++ have undergone formal validation, their routine nature and the fact that they have been used widely without dubious results, makes them acceptable.</w:t>
      </w:r>
      <w:r w:rsidRPr="001514E9">
        <w:rPr>
          <w:sz w:val="16"/>
          <w:szCs w:val="16"/>
          <w:lang w:val="en-IE"/>
        </w:rPr>
        <w:t xml:space="preserve"> </w:t>
      </w:r>
      <w:r w:rsidRPr="001514E9">
        <w:rPr>
          <w:strike/>
          <w:sz w:val="16"/>
          <w:szCs w:val="16"/>
          <w:lang w:val="en-IE"/>
        </w:rPr>
        <w:br/>
      </w:r>
      <w:r w:rsidR="00FF1A47" w:rsidRPr="001514E9">
        <w:rPr>
          <w:sz w:val="16"/>
          <w:szCs w:val="16"/>
          <w:lang w:val="en-IE"/>
        </w:rPr>
        <w:t>PCR = polymerase chain reaction;</w:t>
      </w:r>
      <w:r w:rsidR="004C2FEE" w:rsidRPr="001514E9">
        <w:rPr>
          <w:sz w:val="16"/>
          <w:szCs w:val="16"/>
          <w:lang w:val="en-IE"/>
        </w:rPr>
        <w:t xml:space="preserve"> </w:t>
      </w:r>
      <w:r w:rsidR="00991375" w:rsidRPr="001514E9">
        <w:rPr>
          <w:sz w:val="16"/>
          <w:szCs w:val="16"/>
          <w:lang w:val="en-IE"/>
        </w:rPr>
        <w:t xml:space="preserve">CFT = </w:t>
      </w:r>
      <w:r w:rsidR="00991375" w:rsidRPr="001514E9">
        <w:rPr>
          <w:sz w:val="16"/>
          <w:lang w:val="en-IE"/>
        </w:rPr>
        <w:t>complement fixation</w:t>
      </w:r>
      <w:r w:rsidR="00991375" w:rsidRPr="001514E9">
        <w:rPr>
          <w:sz w:val="16"/>
          <w:lang w:val="en-IE" w:eastAsia="ja-JP"/>
        </w:rPr>
        <w:t xml:space="preserve"> test;</w:t>
      </w:r>
      <w:r w:rsidR="00991375" w:rsidRPr="001514E9">
        <w:rPr>
          <w:sz w:val="16"/>
          <w:szCs w:val="16"/>
          <w:lang w:val="en-IE"/>
        </w:rPr>
        <w:t xml:space="preserve"> </w:t>
      </w:r>
      <w:r w:rsidRPr="001514E9">
        <w:rPr>
          <w:sz w:val="16"/>
          <w:szCs w:val="16"/>
          <w:lang w:val="en-IE"/>
        </w:rPr>
        <w:t xml:space="preserve">IFAT = indirect fluorescent antibody test; </w:t>
      </w:r>
      <w:r w:rsidR="004C2FEE" w:rsidRPr="001514E9">
        <w:rPr>
          <w:sz w:val="16"/>
          <w:szCs w:val="16"/>
          <w:lang w:val="en-IE"/>
        </w:rPr>
        <w:br/>
      </w:r>
      <w:r w:rsidRPr="001514E9">
        <w:rPr>
          <w:sz w:val="16"/>
          <w:szCs w:val="16"/>
          <w:lang w:val="en-IE"/>
        </w:rPr>
        <w:t>ELISA = enzyme-linked immunosorbent assay</w:t>
      </w:r>
      <w:r w:rsidR="00036FC5" w:rsidRPr="001514E9">
        <w:rPr>
          <w:sz w:val="16"/>
          <w:szCs w:val="16"/>
          <w:u w:val="double"/>
          <w:lang w:val="en-IE"/>
        </w:rPr>
        <w:t>;</w:t>
      </w:r>
      <w:r w:rsidR="004C2FEE" w:rsidRPr="001514E9">
        <w:rPr>
          <w:sz w:val="16"/>
          <w:szCs w:val="16"/>
          <w:u w:val="double"/>
          <w:lang w:val="en-IE"/>
        </w:rPr>
        <w:t xml:space="preserve"> </w:t>
      </w:r>
      <w:r w:rsidR="00036FC5" w:rsidRPr="001514E9">
        <w:rPr>
          <w:sz w:val="16"/>
          <w:szCs w:val="16"/>
          <w:u w:val="double"/>
          <w:lang w:val="en-IE"/>
        </w:rPr>
        <w:t>ICT = immunochromatographic test</w:t>
      </w:r>
      <w:r w:rsidR="0076040B" w:rsidRPr="001514E9">
        <w:rPr>
          <w:sz w:val="16"/>
          <w:szCs w:val="16"/>
          <w:u w:val="double"/>
          <w:lang w:val="en-IE"/>
        </w:rPr>
        <w:t>.</w:t>
      </w:r>
    </w:p>
    <w:p w14:paraId="4AAE434A" w14:textId="77777777" w:rsidR="005E3AB4" w:rsidRPr="001514E9" w:rsidRDefault="005E3AB4">
      <w:pPr>
        <w:tabs>
          <w:tab w:val="clear" w:pos="-720"/>
        </w:tabs>
        <w:spacing w:line="240" w:lineRule="auto"/>
        <w:jc w:val="left"/>
        <w:rPr>
          <w:rFonts w:ascii="Ottawa" w:eastAsiaTheme="minorHAnsi" w:hAnsi="Ottawa" w:cs="Arial"/>
          <w:b/>
          <w:szCs w:val="22"/>
          <w:lang w:val="en-IE" w:eastAsia="en-US"/>
        </w:rPr>
      </w:pPr>
      <w:r w:rsidRPr="001514E9">
        <w:rPr>
          <w:lang w:val="en-IE"/>
        </w:rPr>
        <w:br w:type="page"/>
      </w:r>
    </w:p>
    <w:p w14:paraId="4E8B2255" w14:textId="50F7BA2D" w:rsidR="004A0E16" w:rsidRPr="001514E9" w:rsidRDefault="00FF1A47" w:rsidP="00FF1A47">
      <w:pPr>
        <w:pStyle w:val="11"/>
        <w:rPr>
          <w:lang w:val="en-IE"/>
        </w:rPr>
      </w:pPr>
      <w:r w:rsidRPr="001514E9">
        <w:rPr>
          <w:lang w:val="en-IE"/>
        </w:rPr>
        <w:lastRenderedPageBreak/>
        <w:t>1.1.</w:t>
      </w:r>
      <w:r w:rsidR="004060C8" w:rsidRPr="001514E9">
        <w:rPr>
          <w:lang w:val="en-IE"/>
        </w:rPr>
        <w:tab/>
      </w:r>
      <w:r w:rsidR="004A0E16" w:rsidRPr="001514E9">
        <w:rPr>
          <w:lang w:val="en-IE"/>
        </w:rPr>
        <w:t>Overview of parasitological methods</w:t>
      </w:r>
    </w:p>
    <w:p w14:paraId="4E8B2256" w14:textId="5B1D1015" w:rsidR="004060C8" w:rsidRPr="001514E9" w:rsidRDefault="00A71813" w:rsidP="00FF1A47">
      <w:pPr>
        <w:pStyle w:val="11Para"/>
        <w:rPr>
          <w:lang w:val="en-IE" w:eastAsia="ja-JP"/>
        </w:rPr>
      </w:pPr>
      <w:r w:rsidRPr="001514E9">
        <w:rPr>
          <w:lang w:val="en-IE"/>
        </w:rPr>
        <w:t xml:space="preserve">A </w:t>
      </w:r>
      <w:r w:rsidRPr="00BC5AB5">
        <w:rPr>
          <w:strike/>
          <w:lang w:val="en-IE"/>
        </w:rPr>
        <w:t xml:space="preserve">definitive </w:t>
      </w:r>
      <w:r w:rsidR="00E25831" w:rsidRPr="00BC5AB5">
        <w:rPr>
          <w:u w:val="double"/>
          <w:lang w:val="en-IE"/>
        </w:rPr>
        <w:t>confirmed</w:t>
      </w:r>
      <w:r w:rsidR="00E25831" w:rsidRPr="00BC5AB5">
        <w:rPr>
          <w:lang w:val="en-IE"/>
        </w:rPr>
        <w:t xml:space="preserve"> </w:t>
      </w:r>
      <w:r w:rsidRPr="001514E9">
        <w:rPr>
          <w:lang w:val="en-IE"/>
        </w:rPr>
        <w:t>diagnosis depends on the recognition of clinical signs</w:t>
      </w:r>
      <w:r w:rsidRPr="001514E9">
        <w:rPr>
          <w:strike/>
          <w:lang w:val="en-IE"/>
        </w:rPr>
        <w:t xml:space="preserve"> and</w:t>
      </w:r>
      <w:r w:rsidR="00BA045D" w:rsidRPr="001514E9">
        <w:rPr>
          <w:u w:val="double"/>
          <w:lang w:val="en-IE"/>
        </w:rPr>
        <w:t>,</w:t>
      </w:r>
      <w:r w:rsidRPr="001514E9">
        <w:rPr>
          <w:lang w:val="en-IE"/>
        </w:rPr>
        <w:t xml:space="preserve"> demonstration of the </w:t>
      </w:r>
      <w:r w:rsidRPr="004C2F06">
        <w:rPr>
          <w:lang w:val="en-IE"/>
        </w:rPr>
        <w:t>parasite</w:t>
      </w:r>
      <w:r w:rsidR="009C1FE3" w:rsidRPr="004C2F06">
        <w:rPr>
          <w:lang w:val="en-IE"/>
        </w:rPr>
        <w:t xml:space="preserve"> </w:t>
      </w:r>
      <w:r w:rsidR="009C1FE3" w:rsidRPr="004C2F06">
        <w:rPr>
          <w:u w:val="double"/>
          <w:lang w:val="en-IE"/>
        </w:rPr>
        <w:t xml:space="preserve">and </w:t>
      </w:r>
      <w:r w:rsidR="00A52BC9" w:rsidRPr="004C2F06">
        <w:rPr>
          <w:u w:val="double"/>
          <w:lang w:val="en-IE"/>
        </w:rPr>
        <w:t xml:space="preserve">evidence of </w:t>
      </w:r>
      <w:r w:rsidR="00540273" w:rsidRPr="004C2F06">
        <w:rPr>
          <w:u w:val="double"/>
          <w:lang w:val="en-IE"/>
        </w:rPr>
        <w:t>infection via co</w:t>
      </w:r>
      <w:r w:rsidR="00803268" w:rsidRPr="004C2F06">
        <w:rPr>
          <w:u w:val="double"/>
          <w:lang w:val="en-IE"/>
        </w:rPr>
        <w:t>i</w:t>
      </w:r>
      <w:r w:rsidR="00540273" w:rsidRPr="004C2F06">
        <w:rPr>
          <w:u w:val="double"/>
          <w:lang w:val="en-IE"/>
        </w:rPr>
        <w:t>tus</w:t>
      </w:r>
      <w:r w:rsidRPr="004C2F06">
        <w:rPr>
          <w:lang w:val="en-IE"/>
        </w:rPr>
        <w:t>. This is rarely possible because: (a) although the clinical signs and gross lesions in the developed disease</w:t>
      </w:r>
      <w:r w:rsidRPr="001514E9">
        <w:rPr>
          <w:lang w:val="en-IE"/>
        </w:rPr>
        <w:t xml:space="preserve"> may be pathognomonic, they cannot always be identified with certainty, especially in the early stages or in latent cases; they can be confused with other conditions, such as coital exanthema</w:t>
      </w:r>
      <w:r w:rsidR="00442B9E" w:rsidRPr="001514E9">
        <w:rPr>
          <w:u w:val="double"/>
          <w:lang w:val="en-IE"/>
        </w:rPr>
        <w:t xml:space="preserve">, or infections with other trypanosomes </w:t>
      </w:r>
      <w:r w:rsidR="0070269B" w:rsidRPr="001514E9">
        <w:rPr>
          <w:u w:val="double"/>
          <w:lang w:val="en-IE"/>
        </w:rPr>
        <w:t>such as</w:t>
      </w:r>
      <w:r w:rsidR="00442B9E" w:rsidRPr="001514E9">
        <w:rPr>
          <w:lang w:val="en-IE"/>
        </w:rPr>
        <w:t xml:space="preserve"> </w:t>
      </w:r>
      <w:r w:rsidRPr="001514E9">
        <w:rPr>
          <w:strike/>
          <w:lang w:val="en-IE"/>
        </w:rPr>
        <w:t xml:space="preserve">(moreover, in some countries [e.g. in South America], </w:t>
      </w:r>
      <w:r w:rsidRPr="001514E9">
        <w:rPr>
          <w:i/>
          <w:iCs/>
          <w:lang w:val="en-IE"/>
        </w:rPr>
        <w:t xml:space="preserve">T. </w:t>
      </w:r>
      <w:proofErr w:type="spellStart"/>
      <w:r w:rsidRPr="001514E9">
        <w:rPr>
          <w:i/>
          <w:iCs/>
          <w:lang w:val="en-IE"/>
        </w:rPr>
        <w:t>evansi</w:t>
      </w:r>
      <w:proofErr w:type="spellEnd"/>
      <w:r w:rsidR="00483F21" w:rsidRPr="001514E9">
        <w:rPr>
          <w:lang w:val="en-IE"/>
        </w:rPr>
        <w:t xml:space="preserve"> </w:t>
      </w:r>
      <w:r w:rsidR="00483F21" w:rsidRPr="001514E9">
        <w:rPr>
          <w:u w:val="double"/>
          <w:lang w:val="en-IE"/>
        </w:rPr>
        <w:t xml:space="preserve">(Büscher </w:t>
      </w:r>
      <w:r w:rsidR="00483F21" w:rsidRPr="001514E9">
        <w:rPr>
          <w:i/>
          <w:iCs/>
          <w:u w:val="double"/>
          <w:lang w:val="en-IE"/>
        </w:rPr>
        <w:t>et al</w:t>
      </w:r>
      <w:r w:rsidR="00483F21" w:rsidRPr="001514E9">
        <w:rPr>
          <w:u w:val="double"/>
          <w:lang w:val="en-IE"/>
        </w:rPr>
        <w:t>., 2019)</w:t>
      </w:r>
      <w:r w:rsidR="0070269B" w:rsidRPr="001514E9">
        <w:rPr>
          <w:strike/>
          <w:lang w:val="en-IE"/>
        </w:rPr>
        <w:t xml:space="preserve"> </w:t>
      </w:r>
      <w:r w:rsidRPr="001514E9">
        <w:rPr>
          <w:strike/>
          <w:lang w:val="en-IE"/>
        </w:rPr>
        <w:t>infections give rise to similar clinical signs</w:t>
      </w:r>
      <w:r w:rsidRPr="001514E9">
        <w:rPr>
          <w:lang w:val="en-IE"/>
        </w:rPr>
        <w:t xml:space="preserve">; (b) the trypanosomes are </w:t>
      </w:r>
      <w:r w:rsidRPr="001514E9">
        <w:rPr>
          <w:strike/>
          <w:lang w:val="en-IE"/>
        </w:rPr>
        <w:t xml:space="preserve">only </w:t>
      </w:r>
      <w:r w:rsidR="002022E1" w:rsidRPr="001514E9">
        <w:rPr>
          <w:u w:val="double"/>
          <w:lang w:val="en-IE"/>
        </w:rPr>
        <w:t>usually</w:t>
      </w:r>
      <w:r w:rsidR="002022E1" w:rsidRPr="001514E9">
        <w:rPr>
          <w:lang w:val="en-IE"/>
        </w:rPr>
        <w:t xml:space="preserve"> </w:t>
      </w:r>
      <w:r w:rsidRPr="001514E9">
        <w:rPr>
          <w:lang w:val="en-IE"/>
        </w:rPr>
        <w:t xml:space="preserve">sparsely present and are extremely difficult to find, even in </w:t>
      </w:r>
      <w:r w:rsidR="00563499" w:rsidRPr="00973B48">
        <w:rPr>
          <w:strike/>
          <w:highlight w:val="yellow"/>
          <w:lang w:val="en-IE"/>
        </w:rPr>
        <w:t>blood and</w:t>
      </w:r>
      <w:r w:rsidR="00563499" w:rsidRPr="00973B48">
        <w:rPr>
          <w:strike/>
          <w:lang w:val="en-IE"/>
        </w:rPr>
        <w:t xml:space="preserve"> </w:t>
      </w:r>
      <w:r w:rsidRPr="001514E9">
        <w:rPr>
          <w:lang w:val="en-IE"/>
        </w:rPr>
        <w:t xml:space="preserve">oedematous areas; and (c) </w:t>
      </w:r>
      <w:r w:rsidR="00563499" w:rsidRPr="001514E9">
        <w:rPr>
          <w:u w:val="double"/>
          <w:lang w:val="en-IE"/>
        </w:rPr>
        <w:t>knowledge about the transmission route is often lacking</w:t>
      </w:r>
      <w:r w:rsidR="0070269B" w:rsidRPr="001514E9">
        <w:rPr>
          <w:strike/>
          <w:lang w:val="en-IE"/>
        </w:rPr>
        <w:t xml:space="preserve"> </w:t>
      </w:r>
      <w:r w:rsidRPr="001514E9">
        <w:rPr>
          <w:strike/>
          <w:lang w:val="en-IE"/>
        </w:rPr>
        <w:t xml:space="preserve">the trypanosomes are only fleetingly present in the blood, and in small numbers that defy detection. </w:t>
      </w:r>
      <w:r w:rsidR="005506F3" w:rsidRPr="001514E9">
        <w:rPr>
          <w:strike/>
          <w:lang w:val="en-IE"/>
        </w:rPr>
        <w:t xml:space="preserve">Illustrating the challenges to isolate </w:t>
      </w:r>
      <w:r w:rsidR="005506F3" w:rsidRPr="001514E9">
        <w:rPr>
          <w:i/>
          <w:strike/>
          <w:lang w:val="en-IE"/>
        </w:rPr>
        <w:t>T. equiperdum</w:t>
      </w:r>
      <w:r w:rsidRPr="001514E9">
        <w:rPr>
          <w:strike/>
          <w:lang w:val="en-IE"/>
        </w:rPr>
        <w:t xml:space="preserve">, no parasite strain </w:t>
      </w:r>
      <w:r w:rsidR="005506F3" w:rsidRPr="001514E9">
        <w:rPr>
          <w:strike/>
          <w:lang w:val="en-IE"/>
        </w:rPr>
        <w:t xml:space="preserve">widely accepted to be </w:t>
      </w:r>
      <w:r w:rsidRPr="001514E9">
        <w:rPr>
          <w:i/>
          <w:iCs/>
          <w:strike/>
          <w:lang w:val="en-IE"/>
        </w:rPr>
        <w:t>T. equiperdum</w:t>
      </w:r>
      <w:r w:rsidRPr="001514E9">
        <w:rPr>
          <w:strike/>
          <w:lang w:val="en-IE"/>
        </w:rPr>
        <w:t xml:space="preserve"> has been isolated in any country of the world since 19</w:t>
      </w:r>
      <w:r w:rsidR="00423A33" w:rsidRPr="001514E9">
        <w:rPr>
          <w:strike/>
          <w:lang w:val="en-IE" w:eastAsia="ja-JP"/>
        </w:rPr>
        <w:t>79</w:t>
      </w:r>
      <w:r w:rsidRPr="001514E9">
        <w:rPr>
          <w:strike/>
          <w:lang w:val="en-IE"/>
        </w:rPr>
        <w:t xml:space="preserve"> and most of the strains currently</w:t>
      </w:r>
      <w:r w:rsidRPr="001514E9">
        <w:rPr>
          <w:lang w:val="en-IE"/>
        </w:rPr>
        <w:t xml:space="preserve"> </w:t>
      </w:r>
      <w:r w:rsidRPr="001514E9">
        <w:rPr>
          <w:strike/>
          <w:lang w:val="en-IE"/>
        </w:rPr>
        <w:t xml:space="preserve">available in national veterinary diagnostic laboratories are related to </w:t>
      </w:r>
      <w:r w:rsidR="00932F16" w:rsidRPr="001514E9">
        <w:rPr>
          <w:i/>
          <w:iCs/>
          <w:strike/>
          <w:lang w:val="en-IE"/>
        </w:rPr>
        <w:t>T. </w:t>
      </w:r>
      <w:r w:rsidRPr="001514E9">
        <w:rPr>
          <w:i/>
          <w:iCs/>
          <w:strike/>
          <w:lang w:val="en-IE"/>
        </w:rPr>
        <w:t xml:space="preserve">evansi </w:t>
      </w:r>
      <w:r w:rsidRPr="001514E9">
        <w:rPr>
          <w:strike/>
          <w:lang w:val="en-IE"/>
        </w:rPr>
        <w:t xml:space="preserve">(Claes </w:t>
      </w:r>
      <w:r w:rsidRPr="001514E9">
        <w:rPr>
          <w:i/>
          <w:iCs/>
          <w:strike/>
          <w:lang w:val="en-IE"/>
        </w:rPr>
        <w:t>et al.</w:t>
      </w:r>
      <w:r w:rsidRPr="001514E9">
        <w:rPr>
          <w:strike/>
          <w:lang w:val="en-IE"/>
        </w:rPr>
        <w:t>, 2003</w:t>
      </w:r>
      <w:r w:rsidR="004060C8" w:rsidRPr="001514E9">
        <w:rPr>
          <w:strike/>
          <w:lang w:val="en-IE"/>
        </w:rPr>
        <w:t xml:space="preserve">; </w:t>
      </w:r>
      <w:r w:rsidR="004060C8" w:rsidRPr="001514E9">
        <w:rPr>
          <w:strike/>
          <w:lang w:val="en-IE" w:eastAsia="ja-JP"/>
        </w:rPr>
        <w:t xml:space="preserve">Lun </w:t>
      </w:r>
      <w:r w:rsidR="004060C8" w:rsidRPr="001514E9">
        <w:rPr>
          <w:i/>
          <w:strike/>
          <w:lang w:val="en-IE" w:eastAsia="ja-JP"/>
        </w:rPr>
        <w:t>et al</w:t>
      </w:r>
      <w:r w:rsidR="004060C8" w:rsidRPr="001514E9">
        <w:rPr>
          <w:strike/>
          <w:lang w:val="en-IE" w:eastAsia="ja-JP"/>
        </w:rPr>
        <w:t>., 1992</w:t>
      </w:r>
      <w:r w:rsidRPr="001514E9">
        <w:rPr>
          <w:strike/>
          <w:lang w:val="en-IE"/>
        </w:rPr>
        <w:t>)</w:t>
      </w:r>
      <w:r w:rsidRPr="001514E9">
        <w:rPr>
          <w:lang w:val="en-IE"/>
        </w:rPr>
        <w:t>.</w:t>
      </w:r>
      <w:r w:rsidR="0016180E" w:rsidRPr="001514E9">
        <w:rPr>
          <w:lang w:val="en-IE" w:eastAsia="ja-JP"/>
        </w:rPr>
        <w:t xml:space="preserve"> </w:t>
      </w:r>
    </w:p>
    <w:p w14:paraId="4E8B2257" w14:textId="70CF8EAB" w:rsidR="00A71813" w:rsidRPr="001514E9" w:rsidRDefault="00C968FE" w:rsidP="00FF1A47">
      <w:pPr>
        <w:pStyle w:val="11Para"/>
        <w:rPr>
          <w:lang w:val="en-IE"/>
        </w:rPr>
      </w:pPr>
      <w:r w:rsidRPr="001514E9">
        <w:rPr>
          <w:lang w:val="en-IE" w:eastAsia="ja-JP"/>
        </w:rPr>
        <w:t>Recently,</w:t>
      </w:r>
      <w:r w:rsidR="0016180E" w:rsidRPr="001514E9">
        <w:rPr>
          <w:lang w:val="en-IE" w:eastAsia="ja-JP"/>
        </w:rPr>
        <w:t xml:space="preserve"> new </w:t>
      </w:r>
      <w:r w:rsidR="005506F3" w:rsidRPr="001514E9">
        <w:rPr>
          <w:strike/>
          <w:lang w:val="en-IE" w:eastAsia="ja-JP"/>
        </w:rPr>
        <w:t>putative</w:t>
      </w:r>
      <w:r w:rsidR="00D45FAB" w:rsidRPr="001514E9">
        <w:rPr>
          <w:strike/>
          <w:lang w:val="en-IE"/>
        </w:rPr>
        <w:t xml:space="preserve"> </w:t>
      </w:r>
      <w:r w:rsidR="005506F3" w:rsidRPr="001514E9">
        <w:rPr>
          <w:i/>
          <w:lang w:val="en-IE" w:eastAsia="ja-JP"/>
        </w:rPr>
        <w:t>T. equiperdum</w:t>
      </w:r>
      <w:r w:rsidR="005506F3" w:rsidRPr="001514E9">
        <w:rPr>
          <w:lang w:val="en-IE" w:eastAsia="ja-JP"/>
        </w:rPr>
        <w:t xml:space="preserve"> </w:t>
      </w:r>
      <w:r w:rsidR="0016180E" w:rsidRPr="001514E9">
        <w:rPr>
          <w:lang w:val="en-IE" w:eastAsia="ja-JP"/>
        </w:rPr>
        <w:t xml:space="preserve">strains have been </w:t>
      </w:r>
      <w:r w:rsidR="000C0773" w:rsidRPr="001514E9">
        <w:rPr>
          <w:lang w:val="en-IE" w:eastAsia="ja-JP"/>
        </w:rPr>
        <w:t>isolated in Ethiopia (Dodola)</w:t>
      </w:r>
      <w:r w:rsidR="008323BD" w:rsidRPr="001514E9">
        <w:rPr>
          <w:lang w:val="en-IE" w:eastAsia="ja-JP"/>
        </w:rPr>
        <w:t>,</w:t>
      </w:r>
      <w:r w:rsidR="000C0773" w:rsidRPr="001514E9">
        <w:rPr>
          <w:lang w:val="en-IE" w:eastAsia="ja-JP"/>
        </w:rPr>
        <w:t xml:space="preserve"> </w:t>
      </w:r>
      <w:r w:rsidR="0081189B" w:rsidRPr="001514E9">
        <w:rPr>
          <w:strike/>
          <w:lang w:val="en-IE" w:eastAsia="ja-JP"/>
        </w:rPr>
        <w:t xml:space="preserve">in </w:t>
      </w:r>
      <w:r w:rsidR="000C0773" w:rsidRPr="001514E9">
        <w:rPr>
          <w:lang w:val="en-IE" w:eastAsia="ja-JP"/>
        </w:rPr>
        <w:t>Italy</w:t>
      </w:r>
      <w:r w:rsidR="008E4E86" w:rsidRPr="001514E9">
        <w:rPr>
          <w:lang w:val="en-IE" w:eastAsia="ja-JP"/>
        </w:rPr>
        <w:t xml:space="preserve"> (ICT 2011)</w:t>
      </w:r>
      <w:r w:rsidR="00CA27A1" w:rsidRPr="001514E9">
        <w:rPr>
          <w:u w:val="double"/>
          <w:lang w:val="en-IE" w:eastAsia="ja-JP"/>
        </w:rPr>
        <w:t>,</w:t>
      </w:r>
      <w:r w:rsidR="008323BD" w:rsidRPr="001514E9">
        <w:rPr>
          <w:strike/>
          <w:lang w:val="en-IE" w:eastAsia="ja-JP"/>
        </w:rPr>
        <w:t xml:space="preserve"> and </w:t>
      </w:r>
      <w:r w:rsidR="008323BD" w:rsidRPr="001514E9">
        <w:rPr>
          <w:lang w:val="en-IE" w:eastAsia="ja-JP"/>
        </w:rPr>
        <w:t>Venezuela (</w:t>
      </w:r>
      <w:proofErr w:type="spellStart"/>
      <w:r w:rsidR="008323BD" w:rsidRPr="001514E9">
        <w:rPr>
          <w:lang w:val="en-IE"/>
        </w:rPr>
        <w:t>TeAp</w:t>
      </w:r>
      <w:proofErr w:type="spellEnd"/>
      <w:r w:rsidR="008323BD" w:rsidRPr="001514E9">
        <w:rPr>
          <w:lang w:val="en-IE"/>
        </w:rPr>
        <w:t>-N/D1</w:t>
      </w:r>
      <w:r w:rsidR="008323BD" w:rsidRPr="001514E9">
        <w:rPr>
          <w:lang w:val="en-IE" w:eastAsia="ja-JP"/>
        </w:rPr>
        <w:t>)</w:t>
      </w:r>
      <w:r w:rsidR="00C8502F" w:rsidRPr="001514E9">
        <w:rPr>
          <w:lang w:val="en-IE" w:eastAsia="ja-JP"/>
        </w:rPr>
        <w:t xml:space="preserve"> </w:t>
      </w:r>
      <w:r w:rsidR="00C8502F" w:rsidRPr="001514E9">
        <w:rPr>
          <w:u w:val="double"/>
          <w:lang w:val="en-IE" w:eastAsia="ja-JP"/>
        </w:rPr>
        <w:t>and Mongolia (</w:t>
      </w:r>
      <w:r w:rsidR="004012EC" w:rsidRPr="001514E9">
        <w:rPr>
          <w:u w:val="double"/>
          <w:lang w:val="en-IE" w:eastAsia="ja-JP"/>
        </w:rPr>
        <w:t>IVM-t1)</w:t>
      </w:r>
      <w:r w:rsidRPr="001514E9">
        <w:rPr>
          <w:lang w:val="en-IE" w:eastAsia="ja-JP"/>
        </w:rPr>
        <w:t>, although t</w:t>
      </w:r>
      <w:r w:rsidR="00146B2C" w:rsidRPr="001514E9">
        <w:rPr>
          <w:lang w:val="en-IE" w:eastAsia="ja-JP"/>
        </w:rPr>
        <w:t xml:space="preserve">hese isolates </w:t>
      </w:r>
      <w:r w:rsidR="005506F3" w:rsidRPr="001514E9">
        <w:rPr>
          <w:lang w:val="en-IE" w:eastAsia="ja-JP"/>
        </w:rPr>
        <w:t xml:space="preserve">still have </w:t>
      </w:r>
      <w:r w:rsidR="00146B2C" w:rsidRPr="001514E9">
        <w:rPr>
          <w:lang w:val="en-IE" w:eastAsia="ja-JP"/>
        </w:rPr>
        <w:t xml:space="preserve">to be further </w:t>
      </w:r>
      <w:r w:rsidR="005506F3" w:rsidRPr="001514E9">
        <w:rPr>
          <w:lang w:val="en-IE" w:eastAsia="ja-JP"/>
        </w:rPr>
        <w:t>characteri</w:t>
      </w:r>
      <w:r w:rsidR="004060C8" w:rsidRPr="001514E9">
        <w:rPr>
          <w:lang w:val="en-IE" w:eastAsia="ja-JP"/>
        </w:rPr>
        <w:t>s</w:t>
      </w:r>
      <w:r w:rsidR="005506F3" w:rsidRPr="001514E9">
        <w:rPr>
          <w:lang w:val="en-IE" w:eastAsia="ja-JP"/>
        </w:rPr>
        <w:t xml:space="preserve">ed </w:t>
      </w:r>
      <w:r w:rsidR="0016180E" w:rsidRPr="001514E9">
        <w:rPr>
          <w:lang w:val="en-IE" w:eastAsia="ja-JP"/>
        </w:rPr>
        <w:t>(</w:t>
      </w:r>
      <w:r w:rsidR="00194846" w:rsidRPr="001514E9">
        <w:rPr>
          <w:lang w:val="en-IE"/>
        </w:rPr>
        <w:t xml:space="preserve">Hagos </w:t>
      </w:r>
      <w:r w:rsidR="00194846" w:rsidRPr="001514E9">
        <w:rPr>
          <w:i/>
          <w:lang w:val="en-IE"/>
        </w:rPr>
        <w:t>et al</w:t>
      </w:r>
      <w:r w:rsidR="00194846" w:rsidRPr="001514E9">
        <w:rPr>
          <w:lang w:val="en-IE"/>
        </w:rPr>
        <w:t>.</w:t>
      </w:r>
      <w:r w:rsidR="002849FF" w:rsidRPr="001514E9">
        <w:rPr>
          <w:lang w:val="en-IE" w:eastAsia="ja-JP"/>
        </w:rPr>
        <w:t>,</w:t>
      </w:r>
      <w:r w:rsidR="00194846" w:rsidRPr="001514E9">
        <w:rPr>
          <w:lang w:val="en-IE"/>
        </w:rPr>
        <w:t xml:space="preserve"> 2010</w:t>
      </w:r>
      <w:r w:rsidR="008323BD" w:rsidRPr="001514E9">
        <w:rPr>
          <w:lang w:val="en-IE"/>
        </w:rPr>
        <w:t>;</w:t>
      </w:r>
      <w:r w:rsidR="000B663D" w:rsidRPr="001514E9">
        <w:rPr>
          <w:lang w:val="en-IE"/>
        </w:rPr>
        <w:t xml:space="preserve"> </w:t>
      </w:r>
      <w:r w:rsidR="008E4E86" w:rsidRPr="001514E9">
        <w:rPr>
          <w:lang w:val="en-IE"/>
        </w:rPr>
        <w:t xml:space="preserve">Pascucci </w:t>
      </w:r>
      <w:r w:rsidR="008E4E86" w:rsidRPr="001514E9">
        <w:rPr>
          <w:i/>
          <w:lang w:val="en-IE"/>
        </w:rPr>
        <w:t>et al.,</w:t>
      </w:r>
      <w:r w:rsidR="008E4E86" w:rsidRPr="001514E9">
        <w:rPr>
          <w:lang w:val="en-IE"/>
        </w:rPr>
        <w:t xml:space="preserve"> 2013</w:t>
      </w:r>
      <w:r w:rsidR="00FB7F25" w:rsidRPr="001514E9">
        <w:rPr>
          <w:u w:val="double"/>
          <w:lang w:val="en-IE"/>
        </w:rPr>
        <w:t xml:space="preserve">; </w:t>
      </w:r>
      <w:r w:rsidR="00D45FAB" w:rsidRPr="001514E9">
        <w:rPr>
          <w:u w:val="double"/>
          <w:lang w:val="en-IE"/>
        </w:rPr>
        <w:t xml:space="preserve">Sánchez </w:t>
      </w:r>
      <w:r w:rsidR="00D45FAB" w:rsidRPr="001514E9">
        <w:rPr>
          <w:i/>
          <w:iCs/>
          <w:u w:val="double"/>
          <w:lang w:val="en-IE"/>
        </w:rPr>
        <w:t>et al</w:t>
      </w:r>
      <w:r w:rsidR="00D45FAB" w:rsidRPr="001514E9">
        <w:rPr>
          <w:u w:val="double"/>
          <w:lang w:val="en-IE"/>
        </w:rPr>
        <w:t xml:space="preserve">., 2015a, 2015b; </w:t>
      </w:r>
      <w:proofErr w:type="spellStart"/>
      <w:r w:rsidR="00FB7F25" w:rsidRPr="001514E9">
        <w:rPr>
          <w:u w:val="double"/>
          <w:lang w:val="en-IE"/>
        </w:rPr>
        <w:t>Suganuma</w:t>
      </w:r>
      <w:proofErr w:type="spellEnd"/>
      <w:r w:rsidR="00FB7F25" w:rsidRPr="001514E9">
        <w:rPr>
          <w:u w:val="double"/>
          <w:lang w:val="en-IE"/>
        </w:rPr>
        <w:t xml:space="preserve"> </w:t>
      </w:r>
      <w:r w:rsidR="00FB7F25" w:rsidRPr="001514E9">
        <w:rPr>
          <w:i/>
          <w:iCs/>
          <w:u w:val="double"/>
          <w:lang w:val="en-IE"/>
        </w:rPr>
        <w:t>et al</w:t>
      </w:r>
      <w:r w:rsidR="00FB7F25" w:rsidRPr="001514E9">
        <w:rPr>
          <w:u w:val="double"/>
          <w:lang w:val="en-IE"/>
        </w:rPr>
        <w:t xml:space="preserve">., </w:t>
      </w:r>
      <w:r w:rsidR="00B168A1" w:rsidRPr="001514E9">
        <w:rPr>
          <w:u w:val="double"/>
          <w:lang w:val="en-IE"/>
        </w:rPr>
        <w:t>2016</w:t>
      </w:r>
      <w:r w:rsidR="00194846" w:rsidRPr="001514E9">
        <w:rPr>
          <w:lang w:val="en-IE" w:eastAsia="ja-JP"/>
        </w:rPr>
        <w:t xml:space="preserve">). </w:t>
      </w:r>
      <w:r w:rsidR="00A71813" w:rsidRPr="001514E9">
        <w:rPr>
          <w:lang w:val="en-IE"/>
        </w:rPr>
        <w:t xml:space="preserve">In practice, diagnosis is based on clinical evidence supported by </w:t>
      </w:r>
      <w:r w:rsidR="00C555A9" w:rsidRPr="001514E9">
        <w:rPr>
          <w:lang w:val="en-IE" w:eastAsia="ja-JP"/>
        </w:rPr>
        <w:t>the mode of transmission</w:t>
      </w:r>
      <w:r w:rsidR="007C181A" w:rsidRPr="001514E9">
        <w:rPr>
          <w:lang w:val="en-IE" w:eastAsia="ja-JP"/>
        </w:rPr>
        <w:t xml:space="preserve">, </w:t>
      </w:r>
      <w:r w:rsidR="00A71813" w:rsidRPr="001514E9">
        <w:rPr>
          <w:lang w:val="en-IE"/>
        </w:rPr>
        <w:t>serology</w:t>
      </w:r>
      <w:r w:rsidR="007C181A" w:rsidRPr="001514E9">
        <w:rPr>
          <w:lang w:val="en-IE" w:eastAsia="ja-JP"/>
        </w:rPr>
        <w:t xml:space="preserve"> and histopathology</w:t>
      </w:r>
      <w:r w:rsidR="00A71813" w:rsidRPr="001514E9">
        <w:rPr>
          <w:lang w:val="en-IE"/>
        </w:rPr>
        <w:t xml:space="preserve">. </w:t>
      </w:r>
      <w:r w:rsidR="00A71813" w:rsidRPr="001514E9">
        <w:rPr>
          <w:strike/>
          <w:lang w:val="en-IE"/>
        </w:rPr>
        <w:t xml:space="preserve">Recently, other approaches have been studied and reported on (Claes </w:t>
      </w:r>
      <w:r w:rsidR="00A71813" w:rsidRPr="001514E9">
        <w:rPr>
          <w:i/>
          <w:iCs/>
          <w:strike/>
          <w:lang w:val="en-IE"/>
        </w:rPr>
        <w:t>et al.</w:t>
      </w:r>
      <w:r w:rsidR="00A71813" w:rsidRPr="001514E9">
        <w:rPr>
          <w:strike/>
          <w:lang w:val="en-IE"/>
        </w:rPr>
        <w:t>, 2003).</w:t>
      </w:r>
    </w:p>
    <w:p w14:paraId="4E8B2258" w14:textId="02990B9B" w:rsidR="00A71813" w:rsidRPr="001514E9" w:rsidRDefault="00A71813" w:rsidP="00FF1A47">
      <w:pPr>
        <w:pStyle w:val="11Para"/>
        <w:rPr>
          <w:lang w:val="en-IE"/>
        </w:rPr>
      </w:pPr>
      <w:r w:rsidRPr="001514E9">
        <w:rPr>
          <w:lang w:val="en-IE"/>
        </w:rPr>
        <w:t xml:space="preserve">In infected animals, trypanosomes are present, in low numbers only, in lymph and oedematous fluids of the external genitalia, in the </w:t>
      </w:r>
      <w:r w:rsidR="005D539E" w:rsidRPr="001514E9">
        <w:rPr>
          <w:u w:val="double"/>
          <w:lang w:val="en-IE"/>
        </w:rPr>
        <w:t>urethral and</w:t>
      </w:r>
      <w:r w:rsidR="005D539E" w:rsidRPr="001514E9">
        <w:rPr>
          <w:lang w:val="en-IE"/>
        </w:rPr>
        <w:t xml:space="preserve"> </w:t>
      </w:r>
      <w:r w:rsidRPr="001514E9">
        <w:rPr>
          <w:lang w:val="en-IE"/>
        </w:rPr>
        <w:t>vaginal mucus</w:t>
      </w:r>
      <w:r w:rsidR="00F66530" w:rsidRPr="001514E9">
        <w:rPr>
          <w:lang w:val="en-IE" w:eastAsia="ja-JP"/>
        </w:rPr>
        <w:t xml:space="preserve"> (Pa</w:t>
      </w:r>
      <w:r w:rsidR="00781907" w:rsidRPr="001514E9">
        <w:rPr>
          <w:lang w:val="en-IE" w:eastAsia="ja-JP"/>
        </w:rPr>
        <w:t>r</w:t>
      </w:r>
      <w:r w:rsidR="00F66530" w:rsidRPr="001514E9">
        <w:rPr>
          <w:lang w:val="en-IE" w:eastAsia="ja-JP"/>
        </w:rPr>
        <w:t>kin, 1948)</w:t>
      </w:r>
      <w:r w:rsidRPr="001514E9">
        <w:rPr>
          <w:lang w:val="en-IE"/>
        </w:rPr>
        <w:t xml:space="preserve"> and </w:t>
      </w:r>
      <w:r w:rsidR="007F3E3E" w:rsidRPr="001514E9">
        <w:rPr>
          <w:u w:val="double"/>
          <w:lang w:val="en-IE"/>
        </w:rPr>
        <w:t>in</w:t>
      </w:r>
      <w:r w:rsidR="007F3E3E" w:rsidRPr="001514E9">
        <w:rPr>
          <w:lang w:val="en-IE"/>
        </w:rPr>
        <w:t xml:space="preserve"> </w:t>
      </w:r>
      <w:r w:rsidR="00F66530" w:rsidRPr="001514E9">
        <w:rPr>
          <w:lang w:val="en-IE" w:eastAsia="ja-JP"/>
        </w:rPr>
        <w:t>exudate</w:t>
      </w:r>
      <w:r w:rsidR="008E4E86" w:rsidRPr="001514E9">
        <w:rPr>
          <w:lang w:val="en-IE" w:eastAsia="ja-JP"/>
        </w:rPr>
        <w:t>s</w:t>
      </w:r>
      <w:r w:rsidRPr="001514E9">
        <w:rPr>
          <w:lang w:val="en-IE"/>
        </w:rPr>
        <w:t xml:space="preserve"> of plaques</w:t>
      </w:r>
      <w:r w:rsidR="0081189B" w:rsidRPr="001514E9">
        <w:rPr>
          <w:lang w:val="en-IE" w:eastAsia="ja-JP"/>
        </w:rPr>
        <w:t xml:space="preserve"> and </w:t>
      </w:r>
      <w:r w:rsidR="008323BD" w:rsidRPr="001514E9">
        <w:rPr>
          <w:lang w:val="en-IE" w:eastAsia="ja-JP"/>
        </w:rPr>
        <w:t>mammary gland</w:t>
      </w:r>
      <w:r w:rsidR="00E50156" w:rsidRPr="004C2F06">
        <w:rPr>
          <w:highlight w:val="yellow"/>
          <w:u w:val="double"/>
          <w:lang w:val="en-IE" w:eastAsia="ja-JP"/>
        </w:rPr>
        <w:t>s</w:t>
      </w:r>
      <w:r w:rsidR="008323BD" w:rsidRPr="001514E9">
        <w:rPr>
          <w:lang w:val="en-IE" w:eastAsia="ja-JP"/>
        </w:rPr>
        <w:t xml:space="preserve"> </w:t>
      </w:r>
      <w:r w:rsidR="008836ED" w:rsidRPr="001514E9">
        <w:rPr>
          <w:strike/>
          <w:lang w:val="en-IE" w:eastAsia="ja-JP"/>
        </w:rPr>
        <w:t>exudates</w:t>
      </w:r>
      <w:r w:rsidR="008836ED" w:rsidRPr="001514E9">
        <w:rPr>
          <w:lang w:val="en-IE" w:eastAsia="ja-JP"/>
        </w:rPr>
        <w:t xml:space="preserve"> </w:t>
      </w:r>
      <w:r w:rsidR="0081189B" w:rsidRPr="001514E9">
        <w:rPr>
          <w:lang w:val="en-IE" w:eastAsia="ja-JP"/>
        </w:rPr>
        <w:t>(</w:t>
      </w:r>
      <w:r w:rsidR="008323BD" w:rsidRPr="001514E9">
        <w:rPr>
          <w:lang w:val="en-IE" w:eastAsia="ja-JP"/>
        </w:rPr>
        <w:t>Pascucci</w:t>
      </w:r>
      <w:r w:rsidR="008323BD" w:rsidRPr="001514E9">
        <w:rPr>
          <w:rFonts w:eastAsia="SimSun"/>
          <w:lang w:val="en-IE" w:eastAsia="zh-CN"/>
        </w:rPr>
        <w:t xml:space="preserve"> </w:t>
      </w:r>
      <w:r w:rsidR="008323BD" w:rsidRPr="001514E9">
        <w:rPr>
          <w:i/>
          <w:lang w:val="en-IE" w:eastAsia="ja-JP"/>
        </w:rPr>
        <w:t>et al</w:t>
      </w:r>
      <w:r w:rsidR="008323BD" w:rsidRPr="001514E9">
        <w:rPr>
          <w:lang w:val="en-IE" w:eastAsia="ja-JP"/>
        </w:rPr>
        <w:t xml:space="preserve">., 2013; </w:t>
      </w:r>
      <w:r w:rsidR="0081189B" w:rsidRPr="001514E9">
        <w:rPr>
          <w:lang w:val="en-IE" w:eastAsia="ja-JP"/>
        </w:rPr>
        <w:t>S</w:t>
      </w:r>
      <w:r w:rsidR="008323BD" w:rsidRPr="001514E9">
        <w:rPr>
          <w:lang w:val="en-IE" w:eastAsia="ja-JP"/>
        </w:rPr>
        <w:t>c</w:t>
      </w:r>
      <w:r w:rsidR="0081189B" w:rsidRPr="001514E9">
        <w:rPr>
          <w:lang w:val="en-IE" w:eastAsia="ja-JP"/>
        </w:rPr>
        <w:t xml:space="preserve">acchia </w:t>
      </w:r>
      <w:r w:rsidR="0081189B" w:rsidRPr="001514E9">
        <w:rPr>
          <w:i/>
          <w:lang w:val="en-IE" w:eastAsia="ja-JP"/>
        </w:rPr>
        <w:t>et al</w:t>
      </w:r>
      <w:r w:rsidR="0081189B" w:rsidRPr="001514E9">
        <w:rPr>
          <w:lang w:val="en-IE" w:eastAsia="ja-JP"/>
        </w:rPr>
        <w:t>., 2011)</w:t>
      </w:r>
      <w:r w:rsidRPr="001514E9">
        <w:rPr>
          <w:lang w:val="en-IE"/>
        </w:rPr>
        <w:t>. They are usually undetectable in the blood</w:t>
      </w:r>
      <w:r w:rsidRPr="00267C82">
        <w:rPr>
          <w:lang w:val="en-IE"/>
        </w:rPr>
        <w:t xml:space="preserve">, </w:t>
      </w:r>
      <w:r w:rsidRPr="00267C82">
        <w:rPr>
          <w:highlight w:val="yellow"/>
          <w:u w:val="double"/>
          <w:lang w:val="en-IE"/>
        </w:rPr>
        <w:t>but may be found in the urethral or vaginal mucus collected from preputial or vaginal washings or scrapings 4–5 days after infection</w:t>
      </w:r>
      <w:r w:rsidRPr="0029508D">
        <w:rPr>
          <w:lang w:val="en-IE"/>
        </w:rPr>
        <w:t>.</w:t>
      </w:r>
      <w:r w:rsidRPr="001514E9">
        <w:rPr>
          <w:strike/>
          <w:lang w:val="en-IE"/>
        </w:rPr>
        <w:t xml:space="preserve"> Later, parasites may be found in the fluid contents of oedemas and plaques, especially shortly after their eruption.</w:t>
      </w:r>
      <w:r w:rsidRPr="001514E9">
        <w:rPr>
          <w:lang w:val="en-IE"/>
        </w:rPr>
        <w:t xml:space="preserve"> The skin of the area over the plaque should be washed, shaved and dried, and the fluid contents aspirated by syringe. Blood vessels should be avoided. The fresh aspirate is examined microscopically for motile trypanosomes. These are present for a few days only, so lesions should be examined at</w:t>
      </w:r>
      <w:r w:rsidR="00C74198">
        <w:rPr>
          <w:lang w:val="en-IE"/>
        </w:rPr>
        <w:t xml:space="preserve"> regular</w:t>
      </w:r>
      <w:r w:rsidRPr="001514E9">
        <w:rPr>
          <w:lang w:val="en-IE"/>
        </w:rPr>
        <w:t xml:space="preserve"> intervals. </w:t>
      </w:r>
      <w:r w:rsidR="00D3645F" w:rsidRPr="001514E9">
        <w:rPr>
          <w:lang w:val="en-IE" w:eastAsia="ja-JP"/>
        </w:rPr>
        <w:t>As</w:t>
      </w:r>
      <w:r w:rsidR="00A96A7E" w:rsidRPr="001514E9">
        <w:rPr>
          <w:lang w:val="en-IE" w:eastAsia="ja-JP"/>
        </w:rPr>
        <w:t xml:space="preserve"> t</w:t>
      </w:r>
      <w:r w:rsidR="00A96A7E" w:rsidRPr="001514E9">
        <w:rPr>
          <w:lang w:val="en-IE"/>
        </w:rPr>
        <w:t xml:space="preserve">he </w:t>
      </w:r>
      <w:r w:rsidRPr="001514E9">
        <w:rPr>
          <w:lang w:val="en-IE"/>
        </w:rPr>
        <w:t>parasite is rarely found in thick blood films,</w:t>
      </w:r>
      <w:r w:rsidR="00D3645F" w:rsidRPr="001514E9">
        <w:rPr>
          <w:lang w:val="en-IE"/>
        </w:rPr>
        <w:t xml:space="preserve"> </w:t>
      </w:r>
      <w:r w:rsidR="00A96A7E" w:rsidRPr="001514E9">
        <w:rPr>
          <w:lang w:val="en-IE" w:eastAsia="ja-JP"/>
        </w:rPr>
        <w:t xml:space="preserve">the use of concentration techniques is recommended, such as capillary tube centrifugation, </w:t>
      </w:r>
      <w:r w:rsidR="00D9305F" w:rsidRPr="00267C82">
        <w:rPr>
          <w:highlight w:val="yellow"/>
          <w:u w:val="double"/>
          <w:lang w:val="en-IE" w:eastAsia="ja-JP"/>
        </w:rPr>
        <w:t>o</w:t>
      </w:r>
      <w:r w:rsidR="003861FD" w:rsidRPr="00267C82">
        <w:rPr>
          <w:highlight w:val="yellow"/>
          <w:u w:val="double"/>
          <w:lang w:val="en-IE" w:eastAsia="ja-JP"/>
        </w:rPr>
        <w:t>r</w:t>
      </w:r>
      <w:r w:rsidR="00D9305F" w:rsidRPr="00267C82">
        <w:rPr>
          <w:highlight w:val="yellow"/>
          <w:lang w:val="en-IE" w:eastAsia="ja-JP"/>
        </w:rPr>
        <w:t xml:space="preserve"> </w:t>
      </w:r>
      <w:r w:rsidR="00267C82" w:rsidRPr="00267C82">
        <w:rPr>
          <w:strike/>
          <w:highlight w:val="yellow"/>
          <w:lang w:val="en-IE" w:eastAsia="ja-JP"/>
        </w:rPr>
        <w:t>and</w:t>
      </w:r>
      <w:r w:rsidR="00267C82" w:rsidRPr="00267C82">
        <w:rPr>
          <w:strike/>
          <w:lang w:val="en-IE" w:eastAsia="ja-JP"/>
        </w:rPr>
        <w:t xml:space="preserve"> </w:t>
      </w:r>
      <w:r w:rsidR="00A96A7E" w:rsidRPr="001514E9">
        <w:rPr>
          <w:lang w:val="en-IE" w:eastAsia="ja-JP"/>
        </w:rPr>
        <w:t>mini anion exchange centrifugation</w:t>
      </w:r>
      <w:r w:rsidR="00A96A7E" w:rsidRPr="004C2F06">
        <w:rPr>
          <w:lang w:val="en-IE" w:eastAsia="ja-JP"/>
        </w:rPr>
        <w:t xml:space="preserve"> technique</w:t>
      </w:r>
      <w:r w:rsidR="00FF5CB4">
        <w:rPr>
          <w:lang w:val="en-IE" w:eastAsia="ja-JP"/>
        </w:rPr>
        <w:t xml:space="preserve"> </w:t>
      </w:r>
      <w:r w:rsidR="00A96A7E" w:rsidRPr="001514E9">
        <w:rPr>
          <w:lang w:val="en-IE" w:eastAsia="ja-JP"/>
        </w:rPr>
        <w:t>(</w:t>
      </w:r>
      <w:r w:rsidR="00771778" w:rsidRPr="001514E9">
        <w:rPr>
          <w:strike/>
          <w:lang w:val="en-IE" w:eastAsia="ja-JP"/>
        </w:rPr>
        <w:t xml:space="preserve">Büscher </w:t>
      </w:r>
      <w:r w:rsidR="00771778" w:rsidRPr="001514E9">
        <w:rPr>
          <w:i/>
          <w:strike/>
          <w:lang w:val="en-IE" w:eastAsia="ja-JP"/>
        </w:rPr>
        <w:t>et al</w:t>
      </w:r>
      <w:r w:rsidR="00771778" w:rsidRPr="001514E9">
        <w:rPr>
          <w:strike/>
          <w:lang w:val="en-IE" w:eastAsia="ja-JP"/>
        </w:rPr>
        <w:t>., 2009;</w:t>
      </w:r>
      <w:r w:rsidR="00D45FAB" w:rsidRPr="001514E9">
        <w:rPr>
          <w:strike/>
          <w:lang w:val="en-IE" w:eastAsia="ja-JP"/>
        </w:rPr>
        <w:t xml:space="preserve"> </w:t>
      </w:r>
      <w:r w:rsidR="00A96A7E" w:rsidRPr="001514E9">
        <w:rPr>
          <w:lang w:val="en-IE"/>
        </w:rPr>
        <w:t>Lanham &amp; Godfrey, 1970</w:t>
      </w:r>
      <w:r w:rsidR="00A96A7E" w:rsidRPr="001514E9">
        <w:rPr>
          <w:lang w:val="en-IE" w:eastAsia="ja-JP"/>
        </w:rPr>
        <w:t>; Woo</w:t>
      </w:r>
      <w:r w:rsidR="00771778" w:rsidRPr="001514E9">
        <w:rPr>
          <w:lang w:val="en-IE" w:eastAsia="ja-JP"/>
        </w:rPr>
        <w:t xml:space="preserve"> 1970</w:t>
      </w:r>
      <w:r w:rsidR="00A96A7E" w:rsidRPr="001514E9">
        <w:rPr>
          <w:lang w:val="en-IE" w:eastAsia="ja-JP"/>
        </w:rPr>
        <w:t>).</w:t>
      </w:r>
    </w:p>
    <w:p w14:paraId="4E8B2259" w14:textId="0E83EB48" w:rsidR="00B1716E" w:rsidRPr="001514E9" w:rsidRDefault="00A71813" w:rsidP="00FF1A47">
      <w:pPr>
        <w:pStyle w:val="11Para"/>
        <w:rPr>
          <w:lang w:val="en-IE" w:eastAsia="ja-JP"/>
        </w:rPr>
      </w:pPr>
      <w:r w:rsidRPr="001514E9">
        <w:rPr>
          <w:strike/>
          <w:lang w:val="en-IE"/>
        </w:rPr>
        <w:t xml:space="preserve">As </w:t>
      </w:r>
      <w:r w:rsidRPr="001514E9">
        <w:rPr>
          <w:i/>
          <w:iCs/>
          <w:strike/>
          <w:lang w:val="en-IE"/>
        </w:rPr>
        <w:t>dourine</w:t>
      </w:r>
      <w:r w:rsidR="00D45FAB" w:rsidRPr="001514E9">
        <w:rPr>
          <w:strike/>
          <w:lang w:val="en-IE" w:eastAsia="ja-JP"/>
        </w:rPr>
        <w:t xml:space="preserve"> </w:t>
      </w:r>
      <w:r w:rsidR="00B73C9D" w:rsidRPr="001514E9">
        <w:rPr>
          <w:i/>
          <w:iCs/>
          <w:u w:val="double"/>
          <w:lang w:val="en-IE"/>
        </w:rPr>
        <w:t>T</w:t>
      </w:r>
      <w:r w:rsidR="00B74623" w:rsidRPr="001514E9">
        <w:rPr>
          <w:i/>
          <w:iCs/>
          <w:u w:val="double"/>
          <w:lang w:val="en-IE"/>
        </w:rPr>
        <w:t>rypanosoma</w:t>
      </w:r>
      <w:r w:rsidR="00B73C9D" w:rsidRPr="001514E9">
        <w:rPr>
          <w:i/>
          <w:iCs/>
          <w:u w:val="double"/>
          <w:lang w:val="en-IE"/>
        </w:rPr>
        <w:t xml:space="preserve"> equiperdum</w:t>
      </w:r>
      <w:r w:rsidR="00B73C9D" w:rsidRPr="001514E9">
        <w:rPr>
          <w:lang w:val="en-IE"/>
        </w:rPr>
        <w:t xml:space="preserve"> </w:t>
      </w:r>
      <w:r w:rsidRPr="001514E9">
        <w:rPr>
          <w:lang w:val="en-IE"/>
        </w:rPr>
        <w:t xml:space="preserve">is </w:t>
      </w:r>
      <w:r w:rsidR="00B74623" w:rsidRPr="001514E9">
        <w:rPr>
          <w:u w:val="double"/>
          <w:lang w:val="en-IE"/>
        </w:rPr>
        <w:t>relatively easy to distinguish</w:t>
      </w:r>
      <w:r w:rsidR="00E01CCC">
        <w:rPr>
          <w:u w:val="double"/>
          <w:lang w:val="en-IE"/>
        </w:rPr>
        <w:t xml:space="preserve"> </w:t>
      </w:r>
      <w:r w:rsidR="00296049" w:rsidRPr="00267C82">
        <w:rPr>
          <w:highlight w:val="yellow"/>
          <w:u w:val="double"/>
          <w:lang w:val="en-IE"/>
        </w:rPr>
        <w:t>morphologically</w:t>
      </w:r>
      <w:r w:rsidR="00296049">
        <w:rPr>
          <w:u w:val="double"/>
          <w:lang w:val="en-IE"/>
        </w:rPr>
        <w:t xml:space="preserve"> </w:t>
      </w:r>
      <w:r w:rsidR="00B74623" w:rsidRPr="001514E9">
        <w:rPr>
          <w:u w:val="double"/>
          <w:lang w:val="en-IE"/>
        </w:rPr>
        <w:t xml:space="preserve">from </w:t>
      </w:r>
      <w:r w:rsidR="00B74623" w:rsidRPr="001514E9">
        <w:rPr>
          <w:i/>
          <w:iCs/>
          <w:u w:val="double"/>
          <w:lang w:val="en-IE"/>
        </w:rPr>
        <w:t>T.</w:t>
      </w:r>
      <w:r w:rsidR="00267C82">
        <w:rPr>
          <w:i/>
          <w:iCs/>
          <w:u w:val="double"/>
          <w:lang w:val="en-IE"/>
        </w:rPr>
        <w:t> </w:t>
      </w:r>
      <w:r w:rsidR="00B74623" w:rsidRPr="001514E9">
        <w:rPr>
          <w:i/>
          <w:iCs/>
          <w:u w:val="double"/>
          <w:lang w:val="en-IE"/>
        </w:rPr>
        <w:t xml:space="preserve">congolense </w:t>
      </w:r>
      <w:r w:rsidR="00B74623" w:rsidRPr="001514E9">
        <w:rPr>
          <w:u w:val="double"/>
          <w:lang w:val="en-IE"/>
        </w:rPr>
        <w:t xml:space="preserve">and </w:t>
      </w:r>
      <w:r w:rsidR="00B74623" w:rsidRPr="001514E9">
        <w:rPr>
          <w:i/>
          <w:iCs/>
          <w:u w:val="double"/>
          <w:lang w:val="en-IE"/>
        </w:rPr>
        <w:t>T. vivax</w:t>
      </w:r>
      <w:r w:rsidR="00D45FAB" w:rsidRPr="001514E9">
        <w:rPr>
          <w:i/>
          <w:iCs/>
          <w:u w:val="double"/>
          <w:lang w:val="en-IE"/>
        </w:rPr>
        <w:t>,</w:t>
      </w:r>
      <w:r w:rsidR="00B74623" w:rsidRPr="001514E9">
        <w:rPr>
          <w:u w:val="double"/>
          <w:lang w:val="en-IE"/>
        </w:rPr>
        <w:t xml:space="preserve"> both</w:t>
      </w:r>
      <w:r w:rsidR="00D45FAB" w:rsidRPr="001514E9">
        <w:rPr>
          <w:u w:val="double"/>
          <w:lang w:val="en-IE"/>
        </w:rPr>
        <w:t xml:space="preserve"> of which can</w:t>
      </w:r>
      <w:r w:rsidR="00B74623" w:rsidRPr="001514E9">
        <w:rPr>
          <w:u w:val="double"/>
          <w:lang w:val="en-IE"/>
        </w:rPr>
        <w:t xml:space="preserve"> infect horses.</w:t>
      </w:r>
      <w:r w:rsidR="00D45FAB" w:rsidRPr="001514E9">
        <w:rPr>
          <w:lang w:val="en-IE"/>
        </w:rPr>
        <w:t xml:space="preserve"> </w:t>
      </w:r>
      <w:r w:rsidRPr="001514E9">
        <w:rPr>
          <w:strike/>
          <w:lang w:val="en-IE"/>
        </w:rPr>
        <w:t>the only trypanosome to affect horses in</w:t>
      </w:r>
      <w:r w:rsidR="00751385" w:rsidRPr="001514E9">
        <w:rPr>
          <w:strike/>
          <w:lang w:val="en-IE"/>
        </w:rPr>
        <w:t xml:space="preserve"> </w:t>
      </w:r>
      <w:r w:rsidR="00B44FD5" w:rsidRPr="001514E9">
        <w:rPr>
          <w:strike/>
          <w:lang w:val="en-IE" w:eastAsia="ja-JP"/>
        </w:rPr>
        <w:t xml:space="preserve">areas free from </w:t>
      </w:r>
      <w:r w:rsidR="00751A96" w:rsidRPr="001514E9">
        <w:rPr>
          <w:strike/>
          <w:lang w:val="en-IE" w:eastAsia="ja-JP"/>
        </w:rPr>
        <w:t>N</w:t>
      </w:r>
      <w:r w:rsidR="00B44FD5" w:rsidRPr="001514E9">
        <w:rPr>
          <w:strike/>
          <w:lang w:val="en-IE" w:eastAsia="ja-JP"/>
        </w:rPr>
        <w:t xml:space="preserve">agana or </w:t>
      </w:r>
      <w:r w:rsidR="00751A96" w:rsidRPr="001514E9">
        <w:rPr>
          <w:strike/>
          <w:lang w:val="en-IE" w:eastAsia="ja-JP"/>
        </w:rPr>
        <w:t>S</w:t>
      </w:r>
      <w:r w:rsidR="00B44FD5" w:rsidRPr="001514E9">
        <w:rPr>
          <w:strike/>
          <w:lang w:val="en-IE" w:eastAsia="ja-JP"/>
        </w:rPr>
        <w:t>urra</w:t>
      </w:r>
      <w:r w:rsidR="00751A96" w:rsidRPr="001514E9">
        <w:rPr>
          <w:strike/>
          <w:lang w:val="en-IE" w:eastAsia="ja-JP"/>
        </w:rPr>
        <w:t xml:space="preserve"> diseases</w:t>
      </w:r>
      <w:r w:rsidRPr="001514E9">
        <w:rPr>
          <w:strike/>
          <w:lang w:val="en-IE"/>
        </w:rPr>
        <w:t>, the observation of trypanosomes in thick blood films is sufficient for a positive diagnosis.</w:t>
      </w:r>
      <w:r w:rsidR="00D45FAB" w:rsidRPr="001514E9">
        <w:rPr>
          <w:strike/>
          <w:lang w:val="en-IE"/>
        </w:rPr>
        <w:t xml:space="preserve"> </w:t>
      </w:r>
      <w:r w:rsidR="00B74623" w:rsidRPr="001514E9">
        <w:rPr>
          <w:u w:val="double"/>
          <w:lang w:val="en-IE"/>
        </w:rPr>
        <w:t>However,</w:t>
      </w:r>
      <w:r w:rsidR="00D45FAB" w:rsidRPr="001514E9">
        <w:rPr>
          <w:lang w:val="en-IE"/>
        </w:rPr>
        <w:t xml:space="preserve"> in </w:t>
      </w:r>
      <w:r w:rsidRPr="001514E9">
        <w:rPr>
          <w:lang w:val="en-IE"/>
        </w:rPr>
        <w:t xml:space="preserve">countries where </w:t>
      </w:r>
      <w:r w:rsidR="00751A96" w:rsidRPr="001514E9">
        <w:rPr>
          <w:i/>
          <w:iCs/>
          <w:strike/>
          <w:lang w:val="en-IE" w:eastAsia="ja-JP"/>
        </w:rPr>
        <w:t>N</w:t>
      </w:r>
      <w:r w:rsidR="00751A96" w:rsidRPr="001514E9">
        <w:rPr>
          <w:i/>
          <w:iCs/>
          <w:strike/>
          <w:lang w:val="en-IE"/>
        </w:rPr>
        <w:t xml:space="preserve">agana </w:t>
      </w:r>
      <w:r w:rsidRPr="001514E9">
        <w:rPr>
          <w:i/>
          <w:iCs/>
          <w:strike/>
          <w:lang w:val="en-IE"/>
        </w:rPr>
        <w:t xml:space="preserve">or </w:t>
      </w:r>
      <w:r w:rsidR="00751A96" w:rsidRPr="001514E9">
        <w:rPr>
          <w:i/>
          <w:iCs/>
          <w:strike/>
          <w:lang w:val="en-IE" w:eastAsia="ja-JP"/>
        </w:rPr>
        <w:t>S</w:t>
      </w:r>
      <w:r w:rsidR="00751A96" w:rsidRPr="001514E9">
        <w:rPr>
          <w:i/>
          <w:iCs/>
          <w:strike/>
          <w:lang w:val="en-IE"/>
        </w:rPr>
        <w:t>urra</w:t>
      </w:r>
      <w:r w:rsidR="00D45FAB" w:rsidRPr="001514E9">
        <w:rPr>
          <w:i/>
          <w:iCs/>
          <w:strike/>
          <w:lang w:val="en-IE"/>
        </w:rPr>
        <w:t xml:space="preserve"> </w:t>
      </w:r>
      <w:r w:rsidR="00ED3C76" w:rsidRPr="001514E9">
        <w:rPr>
          <w:i/>
          <w:iCs/>
          <w:u w:val="double"/>
          <w:lang w:val="en-IE" w:eastAsia="ja-JP"/>
        </w:rPr>
        <w:t>T. evansi</w:t>
      </w:r>
      <w:r w:rsidR="00ED3C76" w:rsidRPr="001514E9">
        <w:rPr>
          <w:u w:val="double"/>
          <w:lang w:val="en-IE" w:eastAsia="ja-JP"/>
        </w:rPr>
        <w:t xml:space="preserve"> or </w:t>
      </w:r>
      <w:r w:rsidR="00ED3C76" w:rsidRPr="001514E9">
        <w:rPr>
          <w:i/>
          <w:iCs/>
          <w:u w:val="double"/>
          <w:lang w:val="en-IE" w:eastAsia="ja-JP"/>
        </w:rPr>
        <w:t>T. brucei</w:t>
      </w:r>
      <w:r w:rsidR="00751A96" w:rsidRPr="001514E9">
        <w:rPr>
          <w:u w:val="double"/>
          <w:lang w:val="en-IE"/>
        </w:rPr>
        <w:t xml:space="preserve"> </w:t>
      </w:r>
      <w:r w:rsidRPr="001514E9">
        <w:rPr>
          <w:lang w:val="en-IE"/>
        </w:rPr>
        <w:t xml:space="preserve">occur, it is difficult to distinguish </w:t>
      </w:r>
      <w:r w:rsidRPr="001514E9">
        <w:rPr>
          <w:i/>
          <w:iCs/>
          <w:lang w:val="en-IE"/>
        </w:rPr>
        <w:t>T.</w:t>
      </w:r>
      <w:r w:rsidR="00D45FAB" w:rsidRPr="001514E9">
        <w:rPr>
          <w:i/>
          <w:iCs/>
          <w:lang w:val="en-IE"/>
        </w:rPr>
        <w:t> </w:t>
      </w:r>
      <w:r w:rsidRPr="001514E9">
        <w:rPr>
          <w:i/>
          <w:iCs/>
          <w:lang w:val="en-IE"/>
        </w:rPr>
        <w:t>equiperdum</w:t>
      </w:r>
      <w:r w:rsidRPr="001514E9">
        <w:rPr>
          <w:lang w:val="en-IE"/>
        </w:rPr>
        <w:t xml:space="preserve"> microscopically (morphology, motility) from </w:t>
      </w:r>
      <w:r w:rsidR="00ED3C76" w:rsidRPr="001514E9">
        <w:rPr>
          <w:u w:val="double"/>
          <w:lang w:val="en-IE"/>
        </w:rPr>
        <w:t>these</w:t>
      </w:r>
      <w:r w:rsidR="00ED3C76" w:rsidRPr="001514E9">
        <w:rPr>
          <w:lang w:val="en-IE"/>
        </w:rPr>
        <w:t xml:space="preserve"> </w:t>
      </w:r>
      <w:r w:rsidRPr="001514E9">
        <w:rPr>
          <w:lang w:val="en-IE"/>
        </w:rPr>
        <w:t xml:space="preserve">other members of the </w:t>
      </w:r>
      <w:bookmarkStart w:id="0" w:name="OLE_LINK1"/>
      <w:bookmarkStart w:id="1" w:name="OLE_LINK2"/>
      <w:r w:rsidRPr="001514E9">
        <w:rPr>
          <w:lang w:val="en-IE"/>
        </w:rPr>
        <w:t xml:space="preserve">subgenus </w:t>
      </w:r>
      <w:r w:rsidRPr="001514E9">
        <w:rPr>
          <w:i/>
          <w:lang w:val="en-IE"/>
        </w:rPr>
        <w:t>Trypanozoon</w:t>
      </w:r>
      <w:bookmarkEnd w:id="0"/>
      <w:bookmarkEnd w:id="1"/>
      <w:r w:rsidR="0008514A" w:rsidRPr="001514E9">
        <w:rPr>
          <w:i/>
          <w:lang w:val="en-IE"/>
        </w:rPr>
        <w:t xml:space="preserve"> </w:t>
      </w:r>
      <w:r w:rsidRPr="001514E9">
        <w:rPr>
          <w:strike/>
          <w:lang w:val="en-IE"/>
        </w:rPr>
        <w:t>(</w:t>
      </w:r>
      <w:r w:rsidRPr="001514E9">
        <w:rPr>
          <w:i/>
          <w:iCs/>
          <w:strike/>
          <w:lang w:val="en-IE"/>
        </w:rPr>
        <w:t>T. evansi, T. brucei</w:t>
      </w:r>
      <w:r w:rsidRPr="001514E9">
        <w:rPr>
          <w:strike/>
          <w:lang w:val="en-IE"/>
        </w:rPr>
        <w:t>)</w:t>
      </w:r>
      <w:r w:rsidR="00D45FAB" w:rsidRPr="001514E9">
        <w:rPr>
          <w:lang w:val="en-IE" w:eastAsia="ja-JP"/>
        </w:rPr>
        <w:t xml:space="preserve">. </w:t>
      </w:r>
      <w:r w:rsidRPr="001514E9">
        <w:rPr>
          <w:lang w:val="en-IE"/>
        </w:rPr>
        <w:t xml:space="preserve">In particular, </w:t>
      </w:r>
      <w:r w:rsidRPr="001514E9">
        <w:rPr>
          <w:i/>
          <w:iCs/>
          <w:lang w:val="en-IE"/>
        </w:rPr>
        <w:t>T.</w:t>
      </w:r>
      <w:r w:rsidR="00CC5587" w:rsidRPr="001514E9">
        <w:rPr>
          <w:i/>
          <w:iCs/>
          <w:lang w:val="en-IE"/>
        </w:rPr>
        <w:t xml:space="preserve"> </w:t>
      </w:r>
      <w:r w:rsidRPr="001514E9">
        <w:rPr>
          <w:i/>
          <w:iCs/>
          <w:lang w:val="en-IE"/>
        </w:rPr>
        <w:t>equiperdum</w:t>
      </w:r>
      <w:r w:rsidRPr="001514E9">
        <w:rPr>
          <w:lang w:val="en-IE"/>
        </w:rPr>
        <w:t xml:space="preserve"> and </w:t>
      </w:r>
      <w:r w:rsidR="00991375" w:rsidRPr="001514E9">
        <w:rPr>
          <w:i/>
          <w:iCs/>
          <w:lang w:val="en-IE"/>
        </w:rPr>
        <w:t>T.</w:t>
      </w:r>
      <w:r w:rsidR="00267C82">
        <w:rPr>
          <w:i/>
          <w:iCs/>
          <w:lang w:val="en-IE"/>
        </w:rPr>
        <w:t> </w:t>
      </w:r>
      <w:r w:rsidRPr="001514E9">
        <w:rPr>
          <w:i/>
          <w:iCs/>
          <w:lang w:val="en-IE"/>
        </w:rPr>
        <w:t>evansi</w:t>
      </w:r>
      <w:r w:rsidRPr="001514E9">
        <w:rPr>
          <w:lang w:val="en-IE"/>
        </w:rPr>
        <w:t xml:space="preserve"> cannot be differentiated on the basis of morphological criteria. Both are monomorphic, slender trypomastigotes with a free flagellum, although </w:t>
      </w:r>
      <w:r w:rsidRPr="001514E9">
        <w:rPr>
          <w:strike/>
          <w:lang w:val="en-IE"/>
        </w:rPr>
        <w:t xml:space="preserve">pleomorphic, </w:t>
      </w:r>
      <w:r w:rsidRPr="001514E9">
        <w:rPr>
          <w:lang w:val="en-IE"/>
        </w:rPr>
        <w:t>stumpy</w:t>
      </w:r>
      <w:r w:rsidR="00751385" w:rsidRPr="001514E9">
        <w:rPr>
          <w:lang w:val="en-IE"/>
        </w:rPr>
        <w:t xml:space="preserve"> </w:t>
      </w:r>
      <w:r w:rsidRPr="001514E9">
        <w:rPr>
          <w:lang w:val="en-IE"/>
        </w:rPr>
        <w:t xml:space="preserve">forms </w:t>
      </w:r>
      <w:r w:rsidR="007F3E3E" w:rsidRPr="001514E9">
        <w:rPr>
          <w:u w:val="double"/>
          <w:lang w:val="en-IE"/>
        </w:rPr>
        <w:t xml:space="preserve">have occasionally been </w:t>
      </w:r>
      <w:proofErr w:type="spellStart"/>
      <w:r w:rsidR="007F3E3E" w:rsidRPr="001514E9">
        <w:rPr>
          <w:u w:val="double"/>
          <w:lang w:val="en-IE"/>
        </w:rPr>
        <w:t>reported</w:t>
      </w:r>
      <w:r w:rsidRPr="001514E9">
        <w:rPr>
          <w:strike/>
          <w:lang w:val="en-IE"/>
        </w:rPr>
        <w:t>are</w:t>
      </w:r>
      <w:proofErr w:type="spellEnd"/>
      <w:r w:rsidRPr="001514E9">
        <w:rPr>
          <w:strike/>
          <w:lang w:val="en-IE"/>
        </w:rPr>
        <w:t xml:space="preserve"> recognised</w:t>
      </w:r>
      <w:r w:rsidRPr="001514E9">
        <w:rPr>
          <w:lang w:val="en-IE"/>
        </w:rPr>
        <w:t>.</w:t>
      </w:r>
      <w:r w:rsidR="00B1716E" w:rsidRPr="001514E9">
        <w:rPr>
          <w:lang w:val="en-IE" w:eastAsia="ja-JP"/>
        </w:rPr>
        <w:t xml:space="preserve"> </w:t>
      </w:r>
      <w:r w:rsidR="0030648F">
        <w:rPr>
          <w:lang w:val="en-IE"/>
        </w:rPr>
        <w:t xml:space="preserve">For </w:t>
      </w:r>
      <w:r w:rsidR="007C2895">
        <w:rPr>
          <w:lang w:val="en-IE"/>
        </w:rPr>
        <w:t>t</w:t>
      </w:r>
      <w:r w:rsidR="00751385" w:rsidRPr="001514E9">
        <w:rPr>
          <w:lang w:val="en-IE"/>
        </w:rPr>
        <w:t xml:space="preserve">ypical strains the </w:t>
      </w:r>
      <w:r w:rsidR="00B1716E" w:rsidRPr="001514E9">
        <w:rPr>
          <w:lang w:val="en-IE"/>
        </w:rPr>
        <w:t>parasite</w:t>
      </w:r>
      <w:r w:rsidR="00790084">
        <w:rPr>
          <w:lang w:val="en-IE"/>
        </w:rPr>
        <w:t>s</w:t>
      </w:r>
      <w:r w:rsidR="00B1716E" w:rsidRPr="001514E9">
        <w:rPr>
          <w:lang w:val="en-IE"/>
        </w:rPr>
        <w:t xml:space="preserve"> range in length from 15.6 to 31.3 µm.</w:t>
      </w:r>
      <w:r w:rsidR="00D45FAB" w:rsidRPr="001514E9">
        <w:rPr>
          <w:lang w:val="en-IE"/>
        </w:rPr>
        <w:t xml:space="preserve"> </w:t>
      </w:r>
    </w:p>
    <w:p w14:paraId="4E8B225A" w14:textId="77777777" w:rsidR="004A0E16" w:rsidRPr="001514E9" w:rsidRDefault="00FF1A47" w:rsidP="00FF1A47">
      <w:pPr>
        <w:pStyle w:val="11"/>
        <w:rPr>
          <w:lang w:val="en-IE"/>
        </w:rPr>
      </w:pPr>
      <w:r w:rsidRPr="001514E9">
        <w:rPr>
          <w:lang w:val="en-IE"/>
        </w:rPr>
        <w:t>1.2.</w:t>
      </w:r>
      <w:r w:rsidR="004060C8" w:rsidRPr="001514E9">
        <w:rPr>
          <w:lang w:val="en-IE"/>
        </w:rPr>
        <w:tab/>
      </w:r>
      <w:bookmarkStart w:id="2" w:name="_Hlk51147638"/>
      <w:r w:rsidR="004A0E16" w:rsidRPr="001514E9">
        <w:rPr>
          <w:lang w:val="en-IE"/>
        </w:rPr>
        <w:t>Detection of trypanosomal DNA and differential diagnosis</w:t>
      </w:r>
      <w:bookmarkEnd w:id="2"/>
    </w:p>
    <w:p w14:paraId="4E8B225B" w14:textId="7DBF9E4F" w:rsidR="002A3A06" w:rsidRPr="001514E9" w:rsidRDefault="002A3A06" w:rsidP="00FF1A47">
      <w:pPr>
        <w:pStyle w:val="11Para"/>
        <w:rPr>
          <w:lang w:val="en-IE" w:eastAsia="ja-JP"/>
        </w:rPr>
      </w:pPr>
      <w:r w:rsidRPr="001514E9">
        <w:rPr>
          <w:lang w:val="en-IE"/>
        </w:rPr>
        <w:t xml:space="preserve">Kinetoplast DNA in the mitochondrion is the most remarkable characteristic in the </w:t>
      </w:r>
      <w:r w:rsidR="00C327E8" w:rsidRPr="001514E9">
        <w:rPr>
          <w:lang w:val="en-IE"/>
        </w:rPr>
        <w:t>o</w:t>
      </w:r>
      <w:r w:rsidRPr="001514E9">
        <w:rPr>
          <w:lang w:val="en-IE"/>
        </w:rPr>
        <w:t>rder Kinetoplastida. In field situations, akinetoplast</w:t>
      </w:r>
      <w:r w:rsidR="00C02F68" w:rsidRPr="001514E9">
        <w:rPr>
          <w:lang w:val="en-IE"/>
        </w:rPr>
        <w:t>ic</w:t>
      </w:r>
      <w:r w:rsidRPr="001514E9">
        <w:rPr>
          <w:lang w:val="en-IE"/>
        </w:rPr>
        <w:t xml:space="preserve"> strains of </w:t>
      </w:r>
      <w:r w:rsidRPr="001514E9">
        <w:rPr>
          <w:i/>
          <w:lang w:val="en-IE"/>
        </w:rPr>
        <w:t>T. evansi</w:t>
      </w:r>
      <w:r w:rsidRPr="001514E9">
        <w:rPr>
          <w:lang w:val="en-IE"/>
        </w:rPr>
        <w:t xml:space="preserve"> (no kinetoplast </w:t>
      </w:r>
      <w:r w:rsidR="008F5E7B" w:rsidRPr="001514E9">
        <w:rPr>
          <w:u w:val="double"/>
          <w:lang w:val="en-IE"/>
        </w:rPr>
        <w:t>visible</w:t>
      </w:r>
      <w:r w:rsidR="008F5E7B" w:rsidRPr="001514E9">
        <w:rPr>
          <w:lang w:val="en-IE"/>
        </w:rPr>
        <w:t xml:space="preserve"> </w:t>
      </w:r>
      <w:r w:rsidR="00147884" w:rsidRPr="001514E9">
        <w:rPr>
          <w:lang w:val="en-IE"/>
        </w:rPr>
        <w:t xml:space="preserve">when </w:t>
      </w:r>
      <w:r w:rsidRPr="001514E9">
        <w:rPr>
          <w:lang w:val="en-IE"/>
        </w:rPr>
        <w:t xml:space="preserve">stained with Giemsa) were found in infected animals, but this situation was not observed in </w:t>
      </w:r>
      <w:r w:rsidRPr="001514E9">
        <w:rPr>
          <w:i/>
          <w:lang w:val="en-IE"/>
        </w:rPr>
        <w:t>T. equiperdum</w:t>
      </w:r>
      <w:r w:rsidRPr="001514E9">
        <w:rPr>
          <w:lang w:val="en-IE"/>
        </w:rPr>
        <w:t xml:space="preserve">. </w:t>
      </w:r>
      <w:r w:rsidRPr="001514E9">
        <w:rPr>
          <w:strike/>
          <w:lang w:val="en-IE"/>
        </w:rPr>
        <w:t xml:space="preserve">More relevant for distinction is the presence of maxi-circles in </w:t>
      </w:r>
      <w:r w:rsidRPr="001514E9">
        <w:rPr>
          <w:i/>
          <w:iCs/>
          <w:strike/>
          <w:lang w:val="en-IE"/>
        </w:rPr>
        <w:t>T. equ</w:t>
      </w:r>
      <w:r w:rsidRPr="001514E9">
        <w:rPr>
          <w:i/>
          <w:iCs/>
          <w:strike/>
          <w:lang w:val="en-IE" w:eastAsia="ja-JP"/>
        </w:rPr>
        <w:t>i</w:t>
      </w:r>
      <w:r w:rsidRPr="001514E9">
        <w:rPr>
          <w:i/>
          <w:iCs/>
          <w:strike/>
          <w:lang w:val="en-IE"/>
        </w:rPr>
        <w:t>perdum</w:t>
      </w:r>
      <w:r w:rsidRPr="001514E9">
        <w:rPr>
          <w:strike/>
          <w:lang w:val="en-IE"/>
        </w:rPr>
        <w:t xml:space="preserve"> and the absence in </w:t>
      </w:r>
      <w:r w:rsidRPr="001514E9">
        <w:rPr>
          <w:i/>
          <w:iCs/>
          <w:strike/>
          <w:lang w:val="en-IE"/>
        </w:rPr>
        <w:t xml:space="preserve">T. evansi, </w:t>
      </w:r>
      <w:r w:rsidRPr="001514E9">
        <w:rPr>
          <w:iCs/>
          <w:strike/>
          <w:lang w:val="en-IE"/>
        </w:rPr>
        <w:t>which</w:t>
      </w:r>
      <w:r w:rsidRPr="001514E9">
        <w:rPr>
          <w:i/>
          <w:iCs/>
          <w:strike/>
          <w:lang w:val="en-IE"/>
        </w:rPr>
        <w:t xml:space="preserve"> </w:t>
      </w:r>
      <w:r w:rsidRPr="001514E9">
        <w:rPr>
          <w:strike/>
          <w:lang w:val="en-IE"/>
        </w:rPr>
        <w:t>provides a possible differentiation between these two parasites</w:t>
      </w:r>
      <w:r w:rsidRPr="001514E9">
        <w:rPr>
          <w:strike/>
          <w:lang w:val="en-IE" w:eastAsia="ja-JP"/>
        </w:rPr>
        <w:t xml:space="preserve"> (Li </w:t>
      </w:r>
      <w:r w:rsidRPr="001514E9">
        <w:rPr>
          <w:i/>
          <w:strike/>
          <w:lang w:val="en-IE" w:eastAsia="ja-JP"/>
        </w:rPr>
        <w:t>et al</w:t>
      </w:r>
      <w:r w:rsidRPr="001514E9">
        <w:rPr>
          <w:strike/>
          <w:lang w:val="en-IE" w:eastAsia="ja-JP"/>
        </w:rPr>
        <w:t>., 2007)</w:t>
      </w:r>
      <w:r w:rsidRPr="001514E9">
        <w:rPr>
          <w:strike/>
          <w:lang w:val="en-IE"/>
        </w:rPr>
        <w:t>.</w:t>
      </w:r>
      <w:r w:rsidR="00147884" w:rsidRPr="001514E9">
        <w:rPr>
          <w:strike/>
          <w:lang w:val="en-IE"/>
        </w:rPr>
        <w:t xml:space="preserve"> </w:t>
      </w:r>
      <w:r w:rsidR="00243502" w:rsidRPr="001514E9">
        <w:rPr>
          <w:u w:val="double"/>
          <w:lang w:val="en-IE" w:eastAsia="ja-JP"/>
        </w:rPr>
        <w:t xml:space="preserve">The suggestion </w:t>
      </w:r>
      <w:r w:rsidR="00EE705C" w:rsidRPr="001514E9">
        <w:rPr>
          <w:u w:val="double"/>
          <w:lang w:val="en-IE" w:eastAsia="ja-JP"/>
        </w:rPr>
        <w:t xml:space="preserve">by Li </w:t>
      </w:r>
      <w:r w:rsidR="00EE705C" w:rsidRPr="001514E9">
        <w:rPr>
          <w:i/>
          <w:iCs/>
          <w:u w:val="double"/>
          <w:lang w:val="en-IE" w:eastAsia="ja-JP"/>
        </w:rPr>
        <w:t>et al.</w:t>
      </w:r>
      <w:r w:rsidR="00EE705C" w:rsidRPr="001514E9">
        <w:rPr>
          <w:u w:val="double"/>
          <w:lang w:val="en-IE" w:eastAsia="ja-JP"/>
        </w:rPr>
        <w:t xml:space="preserve"> (2007) </w:t>
      </w:r>
      <w:r w:rsidR="00243502" w:rsidRPr="001514E9">
        <w:rPr>
          <w:u w:val="double"/>
          <w:lang w:val="en-IE" w:eastAsia="ja-JP"/>
        </w:rPr>
        <w:t xml:space="preserve">that </w:t>
      </w:r>
      <w:r w:rsidR="00243502" w:rsidRPr="001514E9">
        <w:rPr>
          <w:i/>
          <w:iCs/>
          <w:u w:val="double"/>
          <w:lang w:val="en-IE" w:eastAsia="ja-JP"/>
        </w:rPr>
        <w:t>T.</w:t>
      </w:r>
      <w:r w:rsidR="00147884" w:rsidRPr="001514E9">
        <w:rPr>
          <w:i/>
          <w:iCs/>
          <w:u w:val="double"/>
          <w:lang w:val="en-IE" w:eastAsia="ja-JP"/>
        </w:rPr>
        <w:t> </w:t>
      </w:r>
      <w:r w:rsidR="00243502" w:rsidRPr="001514E9">
        <w:rPr>
          <w:i/>
          <w:iCs/>
          <w:u w:val="double"/>
          <w:lang w:val="en-IE" w:eastAsia="ja-JP"/>
        </w:rPr>
        <w:t>equiperdum</w:t>
      </w:r>
      <w:r w:rsidR="00243502" w:rsidRPr="001514E9">
        <w:rPr>
          <w:u w:val="double"/>
          <w:lang w:val="en-IE" w:eastAsia="ja-JP"/>
        </w:rPr>
        <w:t xml:space="preserve"> can be distinguished from </w:t>
      </w:r>
      <w:r w:rsidR="00243502" w:rsidRPr="001514E9">
        <w:rPr>
          <w:i/>
          <w:iCs/>
          <w:u w:val="double"/>
          <w:lang w:val="en-IE" w:eastAsia="ja-JP"/>
        </w:rPr>
        <w:t>T. evansi</w:t>
      </w:r>
      <w:r w:rsidR="00243502" w:rsidRPr="001514E9">
        <w:rPr>
          <w:u w:val="double"/>
          <w:lang w:val="en-IE" w:eastAsia="ja-JP"/>
        </w:rPr>
        <w:t xml:space="preserve"> by the apparent presence of intact maxi-circles in </w:t>
      </w:r>
      <w:r w:rsidR="009D6369" w:rsidRPr="001514E9">
        <w:rPr>
          <w:i/>
          <w:iCs/>
          <w:u w:val="double"/>
          <w:lang w:val="en-IE" w:eastAsia="ja-JP"/>
        </w:rPr>
        <w:t>T.</w:t>
      </w:r>
      <w:r w:rsidR="00147884" w:rsidRPr="001514E9">
        <w:rPr>
          <w:i/>
          <w:iCs/>
          <w:u w:val="double"/>
          <w:lang w:val="en-IE" w:eastAsia="ja-JP"/>
        </w:rPr>
        <w:t> </w:t>
      </w:r>
      <w:r w:rsidR="009D6369" w:rsidRPr="001514E9">
        <w:rPr>
          <w:i/>
          <w:iCs/>
          <w:u w:val="double"/>
          <w:lang w:val="en-IE" w:eastAsia="ja-JP"/>
        </w:rPr>
        <w:t>equiperdum</w:t>
      </w:r>
      <w:r w:rsidR="00243502" w:rsidRPr="001514E9">
        <w:rPr>
          <w:u w:val="double"/>
          <w:lang w:val="en-IE" w:eastAsia="ja-JP"/>
        </w:rPr>
        <w:t xml:space="preserve"> remains controversial.</w:t>
      </w:r>
      <w:r w:rsidR="00243502" w:rsidRPr="001514E9">
        <w:rPr>
          <w:lang w:val="en-IE" w:eastAsia="ja-JP"/>
        </w:rPr>
        <w:t xml:space="preserve"> </w:t>
      </w:r>
      <w:r w:rsidRPr="001514E9">
        <w:rPr>
          <w:strike/>
          <w:lang w:val="en-IE" w:eastAsia="ja-JP"/>
        </w:rPr>
        <w:t>In addition,</w:t>
      </w:r>
      <w:r w:rsidRPr="001514E9">
        <w:rPr>
          <w:lang w:val="en-IE" w:eastAsia="ja-JP"/>
        </w:rPr>
        <w:t xml:space="preserve"> </w:t>
      </w:r>
      <w:r w:rsidRPr="001514E9">
        <w:rPr>
          <w:strike/>
          <w:lang w:val="en-IE" w:eastAsia="ja-JP"/>
        </w:rPr>
        <w:t xml:space="preserve">other publications suggest </w:t>
      </w:r>
      <w:r w:rsidR="006D0477" w:rsidRPr="001514E9">
        <w:rPr>
          <w:strike/>
          <w:lang w:val="en-IE" w:eastAsia="ja-JP"/>
        </w:rPr>
        <w:t>that</w:t>
      </w:r>
      <w:r w:rsidR="00147884" w:rsidRPr="001514E9">
        <w:rPr>
          <w:strike/>
          <w:lang w:val="en-IE"/>
        </w:rPr>
        <w:t xml:space="preserve"> </w:t>
      </w:r>
      <w:r w:rsidR="006D0477" w:rsidRPr="001514E9">
        <w:rPr>
          <w:u w:val="double"/>
          <w:lang w:val="en-IE" w:eastAsia="ja-JP"/>
        </w:rPr>
        <w:t>On the other hand, t</w:t>
      </w:r>
      <w:r w:rsidR="00787333" w:rsidRPr="001514E9">
        <w:rPr>
          <w:u w:val="double"/>
          <w:lang w:val="en-IE" w:eastAsia="ja-JP"/>
        </w:rPr>
        <w:t>he</w:t>
      </w:r>
      <w:r w:rsidRPr="001514E9">
        <w:rPr>
          <w:lang w:val="en-IE" w:eastAsia="ja-JP"/>
        </w:rPr>
        <w:t xml:space="preserve"> absence of the </w:t>
      </w:r>
      <w:r w:rsidRPr="001514E9">
        <w:rPr>
          <w:strike/>
          <w:lang w:val="en-IE" w:eastAsia="ja-JP"/>
        </w:rPr>
        <w:t xml:space="preserve">VSG </w:t>
      </w:r>
      <w:r w:rsidRPr="001514E9">
        <w:rPr>
          <w:lang w:val="en-IE" w:eastAsia="ja-JP"/>
        </w:rPr>
        <w:t xml:space="preserve">RoTat 1.2 </w:t>
      </w:r>
      <w:r w:rsidR="00BB55AD" w:rsidRPr="00A91E3B">
        <w:rPr>
          <w:strike/>
          <w:lang w:val="en-IE" w:eastAsia="ja-JP"/>
        </w:rPr>
        <w:t xml:space="preserve">variable </w:t>
      </w:r>
      <w:r w:rsidR="00A91E3B" w:rsidRPr="004C2F06">
        <w:rPr>
          <w:highlight w:val="yellow"/>
          <w:u w:val="double"/>
          <w:lang w:val="en-IE" w:eastAsia="ja-JP"/>
        </w:rPr>
        <w:t>variant</w:t>
      </w:r>
      <w:r w:rsidR="00A91E3B">
        <w:rPr>
          <w:u w:val="double"/>
          <w:lang w:val="en-IE" w:eastAsia="ja-JP"/>
        </w:rPr>
        <w:t xml:space="preserve"> </w:t>
      </w:r>
      <w:r w:rsidR="00BB55AD" w:rsidRPr="001514E9">
        <w:rPr>
          <w:u w:val="double"/>
          <w:lang w:val="en-IE" w:eastAsia="ja-JP"/>
        </w:rPr>
        <w:t>surface glycoprotein (VSG)</w:t>
      </w:r>
      <w:r w:rsidR="00BB55AD" w:rsidRPr="001514E9">
        <w:rPr>
          <w:lang w:val="en-IE" w:eastAsia="ja-JP"/>
        </w:rPr>
        <w:t xml:space="preserve"> </w:t>
      </w:r>
      <w:r w:rsidRPr="001514E9">
        <w:rPr>
          <w:lang w:val="en-IE" w:eastAsia="ja-JP"/>
        </w:rPr>
        <w:t>could be a molecular marker to differentiate</w:t>
      </w:r>
      <w:r w:rsidRPr="001514E9">
        <w:rPr>
          <w:i/>
          <w:lang w:val="en-IE" w:eastAsia="ja-JP"/>
        </w:rPr>
        <w:t xml:space="preserve"> T.</w:t>
      </w:r>
      <w:r w:rsidR="00787333" w:rsidRPr="001514E9">
        <w:rPr>
          <w:i/>
          <w:lang w:val="en-IE" w:eastAsia="ja-JP"/>
        </w:rPr>
        <w:t xml:space="preserve"> </w:t>
      </w:r>
      <w:r w:rsidRPr="001514E9">
        <w:rPr>
          <w:i/>
          <w:lang w:val="en-IE" w:eastAsia="ja-JP"/>
        </w:rPr>
        <w:t>equiperdum</w:t>
      </w:r>
      <w:r w:rsidRPr="001514E9">
        <w:rPr>
          <w:lang w:val="en-IE" w:eastAsia="ja-JP"/>
        </w:rPr>
        <w:t xml:space="preserve"> from </w:t>
      </w:r>
      <w:r w:rsidRPr="001514E9">
        <w:rPr>
          <w:i/>
          <w:lang w:val="en-IE" w:eastAsia="ja-JP"/>
        </w:rPr>
        <w:t>T.</w:t>
      </w:r>
      <w:r w:rsidR="00147884" w:rsidRPr="001514E9">
        <w:rPr>
          <w:i/>
          <w:lang w:val="en-IE" w:eastAsia="ja-JP"/>
        </w:rPr>
        <w:t> </w:t>
      </w:r>
      <w:r w:rsidRPr="001514E9">
        <w:rPr>
          <w:i/>
          <w:lang w:val="en-IE" w:eastAsia="ja-JP"/>
        </w:rPr>
        <w:t xml:space="preserve">evansi </w:t>
      </w:r>
      <w:r w:rsidR="00AC7754" w:rsidRPr="001514E9">
        <w:rPr>
          <w:iCs/>
          <w:u w:val="double"/>
          <w:lang w:val="en-IE" w:eastAsia="ja-JP"/>
        </w:rPr>
        <w:t>type A infections in horses</w:t>
      </w:r>
      <w:r w:rsidR="00AC7754" w:rsidRPr="001514E9">
        <w:rPr>
          <w:i/>
          <w:lang w:val="en-IE" w:eastAsia="ja-JP"/>
        </w:rPr>
        <w:t xml:space="preserve"> </w:t>
      </w:r>
      <w:r w:rsidRPr="001514E9">
        <w:rPr>
          <w:lang w:val="en-IE" w:eastAsia="ja-JP"/>
        </w:rPr>
        <w:t>(</w:t>
      </w:r>
      <w:r w:rsidRPr="001514E9">
        <w:rPr>
          <w:bCs/>
          <w:lang w:val="en-IE" w:eastAsia="ja-JP"/>
        </w:rPr>
        <w:t xml:space="preserve">Claes </w:t>
      </w:r>
      <w:r w:rsidRPr="001514E9">
        <w:rPr>
          <w:bCs/>
          <w:i/>
          <w:lang w:val="en-IE" w:eastAsia="ja-JP"/>
        </w:rPr>
        <w:t>et al</w:t>
      </w:r>
      <w:r w:rsidRPr="001514E9">
        <w:rPr>
          <w:bCs/>
          <w:lang w:val="en-IE" w:eastAsia="ja-JP"/>
        </w:rPr>
        <w:t>., 2003</w:t>
      </w:r>
      <w:r w:rsidRPr="001514E9">
        <w:rPr>
          <w:bCs/>
          <w:strike/>
          <w:lang w:val="en-IE" w:eastAsia="ja-JP"/>
        </w:rPr>
        <w:t>; 2004</w:t>
      </w:r>
      <w:r w:rsidRPr="001514E9">
        <w:rPr>
          <w:lang w:val="en-IE" w:eastAsia="ja-JP"/>
        </w:rPr>
        <w:t>)</w:t>
      </w:r>
      <w:r w:rsidRPr="001514E9">
        <w:rPr>
          <w:strike/>
          <w:lang w:val="en-IE" w:eastAsia="ja-JP"/>
        </w:rPr>
        <w:t xml:space="preserve">, however VSG RoTat 1.2 is absent from some </w:t>
      </w:r>
      <w:r w:rsidRPr="001514E9">
        <w:rPr>
          <w:i/>
          <w:strike/>
          <w:lang w:val="en-IE" w:eastAsia="ja-JP"/>
        </w:rPr>
        <w:t>T. </w:t>
      </w:r>
      <w:proofErr w:type="spellStart"/>
      <w:r w:rsidRPr="001514E9">
        <w:rPr>
          <w:i/>
          <w:strike/>
          <w:lang w:val="en-IE" w:eastAsia="ja-JP"/>
        </w:rPr>
        <w:t>evansi</w:t>
      </w:r>
      <w:proofErr w:type="spellEnd"/>
      <w:r w:rsidRPr="001514E9">
        <w:rPr>
          <w:strike/>
          <w:lang w:val="en-IE" w:eastAsia="ja-JP"/>
        </w:rPr>
        <w:t xml:space="preserve"> stains (</w:t>
      </w:r>
      <w:proofErr w:type="spellStart"/>
      <w:r w:rsidRPr="001514E9">
        <w:rPr>
          <w:strike/>
          <w:lang w:val="en-IE" w:eastAsia="ja-JP"/>
        </w:rPr>
        <w:t>Ngaira</w:t>
      </w:r>
      <w:proofErr w:type="spellEnd"/>
      <w:r w:rsidRPr="001514E9">
        <w:rPr>
          <w:strike/>
          <w:lang w:val="en-IE" w:eastAsia="ja-JP"/>
        </w:rPr>
        <w:t xml:space="preserve"> </w:t>
      </w:r>
      <w:r w:rsidRPr="001514E9">
        <w:rPr>
          <w:i/>
          <w:strike/>
          <w:lang w:val="en-IE" w:eastAsia="ja-JP"/>
        </w:rPr>
        <w:t>et al.,</w:t>
      </w:r>
      <w:r w:rsidRPr="001514E9">
        <w:rPr>
          <w:strike/>
          <w:lang w:val="en-IE" w:eastAsia="ja-JP"/>
        </w:rPr>
        <w:t xml:space="preserve"> 2005)</w:t>
      </w:r>
      <w:r w:rsidRPr="001514E9">
        <w:rPr>
          <w:lang w:val="en-IE" w:eastAsia="ja-JP"/>
        </w:rPr>
        <w:t>.</w:t>
      </w:r>
      <w:r w:rsidR="00A979B1" w:rsidRPr="001514E9">
        <w:rPr>
          <w:lang w:val="en-IE" w:eastAsia="ja-JP"/>
        </w:rPr>
        <w:t xml:space="preserve"> </w:t>
      </w:r>
      <w:r w:rsidRPr="001514E9">
        <w:rPr>
          <w:lang w:val="en-IE" w:eastAsia="ja-JP"/>
        </w:rPr>
        <w:t xml:space="preserve">Although no </w:t>
      </w:r>
      <w:r w:rsidRPr="001514E9">
        <w:rPr>
          <w:i/>
          <w:iCs/>
          <w:lang w:val="en-IE" w:eastAsia="ja-JP"/>
        </w:rPr>
        <w:t>T.</w:t>
      </w:r>
      <w:r w:rsidR="004C2F06">
        <w:rPr>
          <w:i/>
          <w:iCs/>
          <w:lang w:val="en-IE" w:eastAsia="ja-JP"/>
        </w:rPr>
        <w:t> </w:t>
      </w:r>
      <w:proofErr w:type="spellStart"/>
      <w:r w:rsidRPr="001514E9">
        <w:rPr>
          <w:i/>
          <w:iCs/>
          <w:lang w:val="en-IE" w:eastAsia="ja-JP"/>
        </w:rPr>
        <w:t>equiperdum</w:t>
      </w:r>
      <w:proofErr w:type="spellEnd"/>
      <w:r w:rsidRPr="001514E9">
        <w:rPr>
          <w:i/>
          <w:iCs/>
          <w:lang w:val="en-IE" w:eastAsia="ja-JP"/>
        </w:rPr>
        <w:t>-</w:t>
      </w:r>
      <w:r w:rsidRPr="001514E9">
        <w:rPr>
          <w:lang w:val="en-IE" w:eastAsia="ja-JP"/>
        </w:rPr>
        <w:t xml:space="preserve">specific polymerase chain reaction (PCR) method is available, subgenus </w:t>
      </w:r>
      <w:r w:rsidRPr="001514E9">
        <w:rPr>
          <w:i/>
          <w:iCs/>
          <w:lang w:val="en-IE" w:eastAsia="ja-JP"/>
        </w:rPr>
        <w:t>Trypanozoon</w:t>
      </w:r>
      <w:r w:rsidRPr="001514E9">
        <w:rPr>
          <w:lang w:val="en-IE" w:eastAsia="ja-JP"/>
        </w:rPr>
        <w:t xml:space="preserve">-specific PCR </w:t>
      </w:r>
      <w:r w:rsidR="003E0DA9" w:rsidRPr="001514E9">
        <w:rPr>
          <w:u w:val="double"/>
          <w:lang w:val="en-IE" w:eastAsia="ja-JP"/>
        </w:rPr>
        <w:t>and real-time PCR</w:t>
      </w:r>
      <w:r w:rsidR="003E0DA9" w:rsidRPr="001514E9">
        <w:rPr>
          <w:lang w:val="en-IE" w:eastAsia="ja-JP"/>
        </w:rPr>
        <w:t xml:space="preserve"> </w:t>
      </w:r>
      <w:r w:rsidRPr="001514E9">
        <w:rPr>
          <w:lang w:val="en-IE" w:eastAsia="ja-JP"/>
        </w:rPr>
        <w:t xml:space="preserve">can be used for detection of </w:t>
      </w:r>
      <w:r w:rsidR="00932F16" w:rsidRPr="001514E9">
        <w:rPr>
          <w:i/>
          <w:iCs/>
          <w:lang w:val="en-IE" w:eastAsia="ja-JP"/>
        </w:rPr>
        <w:t>T.</w:t>
      </w:r>
      <w:r w:rsidR="00A979B1" w:rsidRPr="001514E9">
        <w:rPr>
          <w:i/>
          <w:iCs/>
          <w:lang w:val="en-IE" w:eastAsia="ja-JP"/>
        </w:rPr>
        <w:t xml:space="preserve"> </w:t>
      </w:r>
      <w:proofErr w:type="spellStart"/>
      <w:r w:rsidRPr="001514E9">
        <w:rPr>
          <w:i/>
          <w:iCs/>
          <w:lang w:val="en-IE" w:eastAsia="ja-JP"/>
        </w:rPr>
        <w:t>equiperdum</w:t>
      </w:r>
      <w:proofErr w:type="spellEnd"/>
      <w:r w:rsidRPr="001514E9">
        <w:rPr>
          <w:lang w:val="en-IE" w:eastAsia="ja-JP"/>
        </w:rPr>
        <w:t xml:space="preserve"> DNA </w:t>
      </w:r>
      <w:r w:rsidR="00DA04A9" w:rsidRPr="001514E9">
        <w:rPr>
          <w:u w:val="double"/>
          <w:lang w:val="en-IE" w:eastAsia="ja-JP"/>
        </w:rPr>
        <w:t>(</w:t>
      </w:r>
      <w:proofErr w:type="spellStart"/>
      <w:r w:rsidR="003E0DA9" w:rsidRPr="001514E9">
        <w:rPr>
          <w:u w:val="double"/>
          <w:lang w:val="en-IE" w:eastAsia="ja-JP"/>
        </w:rPr>
        <w:t>Benfodil</w:t>
      </w:r>
      <w:proofErr w:type="spellEnd"/>
      <w:r w:rsidR="003E0DA9" w:rsidRPr="001514E9">
        <w:rPr>
          <w:u w:val="double"/>
          <w:lang w:val="en-IE" w:eastAsia="ja-JP"/>
        </w:rPr>
        <w:t xml:space="preserve"> </w:t>
      </w:r>
      <w:r w:rsidR="003E0DA9" w:rsidRPr="001514E9">
        <w:rPr>
          <w:i/>
          <w:iCs/>
          <w:u w:val="double"/>
          <w:lang w:val="en-IE" w:eastAsia="ja-JP"/>
        </w:rPr>
        <w:t>et al.,</w:t>
      </w:r>
      <w:r w:rsidR="003E0DA9" w:rsidRPr="001514E9">
        <w:rPr>
          <w:u w:val="double"/>
          <w:lang w:val="en-IE" w:eastAsia="ja-JP"/>
        </w:rPr>
        <w:t xml:space="preserve"> 2020; </w:t>
      </w:r>
      <w:r w:rsidR="000712C0" w:rsidRPr="001514E9">
        <w:rPr>
          <w:u w:val="double"/>
          <w:lang w:val="en-IE" w:eastAsia="ja-JP"/>
        </w:rPr>
        <w:t>Masiga</w:t>
      </w:r>
      <w:r w:rsidR="00DA04A9" w:rsidRPr="001514E9">
        <w:rPr>
          <w:u w:val="double"/>
          <w:lang w:val="en-IE" w:eastAsia="ja-JP"/>
        </w:rPr>
        <w:t xml:space="preserve"> </w:t>
      </w:r>
      <w:r w:rsidR="00DA04A9" w:rsidRPr="001514E9">
        <w:rPr>
          <w:i/>
          <w:iCs/>
          <w:u w:val="double"/>
          <w:lang w:val="en-IE" w:eastAsia="ja-JP"/>
        </w:rPr>
        <w:t>et al.</w:t>
      </w:r>
      <w:r w:rsidR="00DA04A9" w:rsidRPr="001514E9">
        <w:rPr>
          <w:u w:val="double"/>
          <w:lang w:val="en-IE" w:eastAsia="ja-JP"/>
        </w:rPr>
        <w:t xml:space="preserve">, </w:t>
      </w:r>
      <w:r w:rsidR="006B0DBB" w:rsidRPr="001514E9">
        <w:rPr>
          <w:u w:val="double"/>
          <w:lang w:val="en-IE" w:eastAsia="ja-JP"/>
        </w:rPr>
        <w:t>1992</w:t>
      </w:r>
      <w:r w:rsidR="00AF2FB8" w:rsidRPr="001514E9">
        <w:rPr>
          <w:u w:val="double"/>
          <w:lang w:val="en-IE" w:eastAsia="ja-JP"/>
        </w:rPr>
        <w:t>)</w:t>
      </w:r>
      <w:r w:rsidR="00147884" w:rsidRPr="001514E9">
        <w:rPr>
          <w:lang w:val="en-IE" w:eastAsia="ja-JP"/>
        </w:rPr>
        <w:t xml:space="preserve"> </w:t>
      </w:r>
      <w:r w:rsidRPr="001514E9">
        <w:rPr>
          <w:lang w:val="en-IE" w:eastAsia="ja-JP"/>
        </w:rPr>
        <w:t>(</w:t>
      </w:r>
      <w:r w:rsidR="004B2D44" w:rsidRPr="001514E9">
        <w:rPr>
          <w:lang w:val="en-IE" w:eastAsia="ja-JP"/>
        </w:rPr>
        <w:t>s</w:t>
      </w:r>
      <w:r w:rsidRPr="001514E9">
        <w:rPr>
          <w:lang w:val="en-IE" w:eastAsia="ja-JP"/>
        </w:rPr>
        <w:t>ee</w:t>
      </w:r>
      <w:r w:rsidR="00A979B1" w:rsidRPr="001514E9">
        <w:rPr>
          <w:lang w:val="en-IE" w:eastAsia="ja-JP"/>
        </w:rPr>
        <w:t xml:space="preserve"> </w:t>
      </w:r>
      <w:r w:rsidR="00AF2FB8" w:rsidRPr="001514E9">
        <w:rPr>
          <w:u w:val="double"/>
          <w:lang w:val="en-IE" w:eastAsia="ja-JP"/>
        </w:rPr>
        <w:t>also</w:t>
      </w:r>
      <w:r w:rsidR="00147884" w:rsidRPr="001514E9">
        <w:rPr>
          <w:lang w:val="en-IE" w:eastAsia="ja-JP"/>
        </w:rPr>
        <w:t xml:space="preserve"> </w:t>
      </w:r>
      <w:r w:rsidRPr="001514E9">
        <w:rPr>
          <w:lang w:val="en-IE" w:eastAsia="ja-JP"/>
        </w:rPr>
        <w:t xml:space="preserve">Chapter </w:t>
      </w:r>
      <w:r w:rsidRPr="001514E9">
        <w:rPr>
          <w:strike/>
          <w:lang w:val="en-IE" w:eastAsia="ja-JP"/>
        </w:rPr>
        <w:t>2</w:t>
      </w:r>
      <w:r w:rsidR="00C22EF4" w:rsidRPr="001514E9">
        <w:rPr>
          <w:u w:val="double"/>
          <w:lang w:val="en-IE" w:eastAsia="ja-JP"/>
        </w:rPr>
        <w:t>3</w:t>
      </w:r>
      <w:r w:rsidRPr="001514E9">
        <w:rPr>
          <w:lang w:val="en-IE" w:eastAsia="ja-JP"/>
        </w:rPr>
        <w:t>.1.</w:t>
      </w:r>
      <w:r w:rsidR="00366E1A" w:rsidRPr="001514E9">
        <w:rPr>
          <w:lang w:val="en-IE" w:eastAsia="ja-JP"/>
        </w:rPr>
        <w:t>21</w:t>
      </w:r>
      <w:r w:rsidRPr="001514E9">
        <w:rPr>
          <w:lang w:val="en-IE" w:eastAsia="ja-JP"/>
        </w:rPr>
        <w:t xml:space="preserve"> </w:t>
      </w:r>
      <w:r w:rsidR="004B2D44" w:rsidRPr="001514E9">
        <w:rPr>
          <w:lang w:val="en-IE" w:eastAsia="ja-JP"/>
        </w:rPr>
        <w:t xml:space="preserve">Trypanosoma evansi </w:t>
      </w:r>
      <w:r w:rsidR="004B2D44" w:rsidRPr="001514E9">
        <w:rPr>
          <w:i/>
          <w:lang w:val="en-IE" w:eastAsia="ja-JP"/>
        </w:rPr>
        <w:t>infection</w:t>
      </w:r>
      <w:r w:rsidR="004B2D44" w:rsidRPr="001514E9">
        <w:rPr>
          <w:i/>
          <w:strike/>
          <w:lang w:val="en-IE" w:eastAsia="ja-JP"/>
        </w:rPr>
        <w:t>s</w:t>
      </w:r>
      <w:r w:rsidR="004B2D44" w:rsidRPr="001514E9">
        <w:rPr>
          <w:lang w:val="en-IE" w:eastAsia="ja-JP"/>
        </w:rPr>
        <w:t xml:space="preserve"> [</w:t>
      </w:r>
      <w:r w:rsidR="004B2D44" w:rsidRPr="001514E9">
        <w:rPr>
          <w:i/>
          <w:strike/>
          <w:lang w:val="en-IE" w:eastAsia="ja-JP"/>
        </w:rPr>
        <w:t>including</w:t>
      </w:r>
      <w:r w:rsidR="004B2D44" w:rsidRPr="001514E9">
        <w:rPr>
          <w:i/>
          <w:lang w:val="en-IE" w:eastAsia="ja-JP"/>
        </w:rPr>
        <w:t xml:space="preserve"> s</w:t>
      </w:r>
      <w:r w:rsidRPr="001514E9">
        <w:rPr>
          <w:i/>
          <w:iCs/>
          <w:lang w:val="en-IE" w:eastAsia="ja-JP"/>
        </w:rPr>
        <w:t>urra</w:t>
      </w:r>
      <w:r w:rsidR="0021667C" w:rsidRPr="001514E9">
        <w:rPr>
          <w:i/>
          <w:iCs/>
          <w:lang w:val="en-IE" w:eastAsia="ja-JP"/>
        </w:rPr>
        <w:t xml:space="preserve"> </w:t>
      </w:r>
      <w:r w:rsidR="0021667C" w:rsidRPr="001514E9">
        <w:rPr>
          <w:i/>
          <w:iCs/>
          <w:u w:val="double"/>
          <w:lang w:val="en-IE" w:eastAsia="ja-JP"/>
        </w:rPr>
        <w:t>in all species</w:t>
      </w:r>
      <w:r w:rsidR="004B2D44" w:rsidRPr="001514E9">
        <w:rPr>
          <w:iCs/>
          <w:lang w:val="en-IE" w:eastAsia="ja-JP"/>
        </w:rPr>
        <w:t>]</w:t>
      </w:r>
      <w:r w:rsidRPr="001514E9">
        <w:rPr>
          <w:lang w:val="en-IE" w:eastAsia="ja-JP"/>
        </w:rPr>
        <w:t xml:space="preserve">). </w:t>
      </w:r>
      <w:r w:rsidRPr="001514E9">
        <w:rPr>
          <w:strike/>
          <w:lang w:val="en-IE" w:eastAsia="ja-JP"/>
        </w:rPr>
        <w:t>Recently, a</w:t>
      </w:r>
      <w:r w:rsidRPr="004C2F06">
        <w:rPr>
          <w:strike/>
          <w:lang w:val="en-IE" w:eastAsia="ja-JP"/>
        </w:rPr>
        <w:t xml:space="preserve"> </w:t>
      </w:r>
      <w:proofErr w:type="spellStart"/>
      <w:r w:rsidR="0013577C" w:rsidRPr="001514E9">
        <w:rPr>
          <w:u w:val="double"/>
          <w:lang w:val="en-IE" w:eastAsia="ja-JP"/>
        </w:rPr>
        <w:t>A</w:t>
      </w:r>
      <w:proofErr w:type="spellEnd"/>
      <w:r w:rsidR="0013577C" w:rsidRPr="001514E9">
        <w:rPr>
          <w:lang w:val="en-IE" w:eastAsia="ja-JP"/>
        </w:rPr>
        <w:t xml:space="preserve"> </w:t>
      </w:r>
      <w:r w:rsidRPr="001514E9">
        <w:rPr>
          <w:lang w:val="en-IE"/>
        </w:rPr>
        <w:t>highly sensitive real-time PCR for</w:t>
      </w:r>
      <w:r w:rsidR="00BA045D" w:rsidRPr="001514E9">
        <w:rPr>
          <w:lang w:val="en-IE"/>
        </w:rPr>
        <w:t xml:space="preserve"> the</w:t>
      </w:r>
      <w:r w:rsidRPr="001514E9">
        <w:rPr>
          <w:lang w:val="en-IE"/>
        </w:rPr>
        <w:t xml:space="preserve"> </w:t>
      </w:r>
      <w:r w:rsidRPr="001514E9">
        <w:rPr>
          <w:i/>
          <w:iCs/>
          <w:lang w:val="en-IE"/>
        </w:rPr>
        <w:t>Trypanozoon</w:t>
      </w:r>
      <w:r w:rsidRPr="001514E9">
        <w:rPr>
          <w:lang w:val="en-IE"/>
        </w:rPr>
        <w:t xml:space="preserve"> subgenus </w:t>
      </w:r>
      <w:r w:rsidRPr="001514E9">
        <w:rPr>
          <w:strike/>
          <w:lang w:val="en-IE"/>
        </w:rPr>
        <w:t xml:space="preserve">was </w:t>
      </w:r>
      <w:r w:rsidR="00005E42" w:rsidRPr="001514E9">
        <w:rPr>
          <w:u w:val="double"/>
          <w:lang w:val="en-IE"/>
        </w:rPr>
        <w:t>has been</w:t>
      </w:r>
      <w:r w:rsidR="00005E42" w:rsidRPr="001514E9">
        <w:rPr>
          <w:lang w:val="en-IE"/>
        </w:rPr>
        <w:t xml:space="preserve"> </w:t>
      </w:r>
      <w:r w:rsidRPr="001514E9">
        <w:rPr>
          <w:lang w:val="en-IE"/>
        </w:rPr>
        <w:t>applied on tissues and fluid samples from a naturally dourine</w:t>
      </w:r>
      <w:r w:rsidR="00262E2A" w:rsidRPr="001514E9">
        <w:rPr>
          <w:lang w:val="en-IE"/>
        </w:rPr>
        <w:t>-</w:t>
      </w:r>
      <w:r w:rsidRPr="001514E9">
        <w:rPr>
          <w:lang w:val="en-IE"/>
        </w:rPr>
        <w:t>infected horse, enabling the detection of low number</w:t>
      </w:r>
      <w:r w:rsidR="00262E2A" w:rsidRPr="001514E9">
        <w:rPr>
          <w:lang w:val="en-IE"/>
        </w:rPr>
        <w:t>s</w:t>
      </w:r>
      <w:r w:rsidRPr="001514E9">
        <w:rPr>
          <w:lang w:val="en-IE"/>
        </w:rPr>
        <w:t xml:space="preserve"> of parasites </w:t>
      </w:r>
      <w:r w:rsidRPr="001514E9">
        <w:rPr>
          <w:lang w:val="en-IE" w:eastAsia="ja-JP"/>
        </w:rPr>
        <w:t>(</w:t>
      </w:r>
      <w:r w:rsidR="00147884" w:rsidRPr="001514E9">
        <w:rPr>
          <w:u w:val="double"/>
          <w:lang w:val="en-IE" w:eastAsia="ja-JP"/>
        </w:rPr>
        <w:t xml:space="preserve">Becker </w:t>
      </w:r>
      <w:r w:rsidR="00147884" w:rsidRPr="001514E9">
        <w:rPr>
          <w:i/>
          <w:iCs/>
          <w:u w:val="double"/>
          <w:lang w:val="en-IE" w:eastAsia="ja-JP"/>
        </w:rPr>
        <w:t>et al</w:t>
      </w:r>
      <w:r w:rsidR="00147884" w:rsidRPr="001514E9">
        <w:rPr>
          <w:u w:val="double"/>
          <w:lang w:val="en-IE" w:eastAsia="ja-JP"/>
        </w:rPr>
        <w:t>.</w:t>
      </w:r>
      <w:r w:rsidR="00AC3568" w:rsidRPr="001514E9">
        <w:rPr>
          <w:u w:val="double"/>
          <w:lang w:val="en-IE" w:eastAsia="ja-JP"/>
        </w:rPr>
        <w:t>,</w:t>
      </w:r>
      <w:r w:rsidR="00147884" w:rsidRPr="001514E9">
        <w:rPr>
          <w:u w:val="double"/>
          <w:lang w:val="en-IE" w:eastAsia="ja-JP"/>
        </w:rPr>
        <w:t xml:space="preserve"> 2004;</w:t>
      </w:r>
      <w:r w:rsidR="00147884" w:rsidRPr="001514E9">
        <w:rPr>
          <w:lang w:val="en-IE" w:eastAsia="ja-JP"/>
        </w:rPr>
        <w:t xml:space="preserve"> </w:t>
      </w:r>
      <w:r w:rsidR="00262E2A" w:rsidRPr="001514E9">
        <w:rPr>
          <w:lang w:val="en-IE" w:eastAsia="ja-JP"/>
        </w:rPr>
        <w:t>Pascucci</w:t>
      </w:r>
      <w:r w:rsidR="00262E2A" w:rsidRPr="001514E9">
        <w:rPr>
          <w:lang w:val="en-IE"/>
        </w:rPr>
        <w:t xml:space="preserve"> </w:t>
      </w:r>
      <w:r w:rsidR="00262E2A" w:rsidRPr="001514E9">
        <w:rPr>
          <w:i/>
          <w:lang w:val="en-IE" w:eastAsia="ja-JP"/>
        </w:rPr>
        <w:t>et al</w:t>
      </w:r>
      <w:r w:rsidR="00262E2A" w:rsidRPr="001514E9">
        <w:rPr>
          <w:lang w:val="en-IE" w:eastAsia="ja-JP"/>
        </w:rPr>
        <w:t>., 2013</w:t>
      </w:r>
      <w:r w:rsidR="00262E2A" w:rsidRPr="001514E9">
        <w:rPr>
          <w:strike/>
          <w:lang w:val="en-IE" w:eastAsia="ja-JP"/>
        </w:rPr>
        <w:t xml:space="preserve">; </w:t>
      </w:r>
      <w:r w:rsidRPr="001514E9">
        <w:rPr>
          <w:strike/>
          <w:lang w:val="en-IE" w:eastAsia="ja-JP"/>
        </w:rPr>
        <w:t xml:space="preserve">Scacchia </w:t>
      </w:r>
      <w:r w:rsidRPr="001514E9">
        <w:rPr>
          <w:i/>
          <w:iCs/>
          <w:strike/>
          <w:lang w:val="en-IE" w:eastAsia="ja-JP"/>
        </w:rPr>
        <w:t xml:space="preserve">et al., </w:t>
      </w:r>
      <w:r w:rsidRPr="001514E9">
        <w:rPr>
          <w:strike/>
          <w:lang w:val="en-IE" w:eastAsia="ja-JP"/>
        </w:rPr>
        <w:t>2011</w:t>
      </w:r>
      <w:r w:rsidR="00262E2A" w:rsidRPr="001514E9">
        <w:rPr>
          <w:lang w:val="en-IE" w:eastAsia="ja-JP"/>
        </w:rPr>
        <w:t>).</w:t>
      </w:r>
    </w:p>
    <w:p w14:paraId="7EECA39A" w14:textId="47543831" w:rsidR="00B05A21" w:rsidRPr="001514E9" w:rsidRDefault="008323BD" w:rsidP="00FF1A47">
      <w:pPr>
        <w:pStyle w:val="11Para"/>
        <w:rPr>
          <w:strike/>
          <w:lang w:val="en-IE" w:eastAsia="ja-JP"/>
        </w:rPr>
      </w:pPr>
      <w:r w:rsidRPr="001514E9">
        <w:rPr>
          <w:strike/>
          <w:lang w:val="en-IE" w:eastAsia="ja-JP"/>
        </w:rPr>
        <w:lastRenderedPageBreak/>
        <w:t xml:space="preserve">PCR </w:t>
      </w:r>
      <w:r w:rsidRPr="001514E9">
        <w:rPr>
          <w:strike/>
          <w:lang w:val="en-IE"/>
        </w:rPr>
        <w:t>and other related DNA ampli</w:t>
      </w:r>
      <w:r w:rsidR="008E4E86" w:rsidRPr="001514E9">
        <w:rPr>
          <w:strike/>
          <w:lang w:val="en-IE"/>
        </w:rPr>
        <w:t>fi</w:t>
      </w:r>
      <w:r w:rsidRPr="001514E9">
        <w:rPr>
          <w:strike/>
          <w:lang w:val="en-IE"/>
        </w:rPr>
        <w:t xml:space="preserve">cation methods </w:t>
      </w:r>
      <w:r w:rsidRPr="001514E9">
        <w:rPr>
          <w:strike/>
          <w:lang w:val="en-IE" w:eastAsia="ja-JP"/>
        </w:rPr>
        <w:t>ha</w:t>
      </w:r>
      <w:r w:rsidRPr="001514E9">
        <w:rPr>
          <w:strike/>
          <w:lang w:val="en-IE"/>
        </w:rPr>
        <w:t>ve</w:t>
      </w:r>
      <w:r w:rsidRPr="001514E9">
        <w:rPr>
          <w:strike/>
          <w:lang w:val="en-IE" w:eastAsia="ja-JP"/>
        </w:rPr>
        <w:t xml:space="preserve"> </w:t>
      </w:r>
      <w:r w:rsidRPr="001514E9">
        <w:rPr>
          <w:strike/>
          <w:lang w:val="en-IE"/>
        </w:rPr>
        <w:t xml:space="preserve">been used </w:t>
      </w:r>
      <w:r w:rsidRPr="001514E9">
        <w:rPr>
          <w:strike/>
          <w:lang w:val="en-IE" w:eastAsia="ja-JP"/>
        </w:rPr>
        <w:t>to examine exudates or tissue samples, taking into account their failure on blood samples after the initial phase of the infection (</w:t>
      </w:r>
      <w:proofErr w:type="spellStart"/>
      <w:r w:rsidRPr="001514E9">
        <w:rPr>
          <w:strike/>
          <w:lang w:val="en-IE" w:eastAsia="ja-JP"/>
        </w:rPr>
        <w:t>Calistri</w:t>
      </w:r>
      <w:proofErr w:type="spellEnd"/>
      <w:r w:rsidRPr="001514E9">
        <w:rPr>
          <w:i/>
          <w:strike/>
          <w:lang w:val="en-IE" w:eastAsia="ja-JP"/>
        </w:rPr>
        <w:t xml:space="preserve"> et al</w:t>
      </w:r>
      <w:r w:rsidRPr="001514E9">
        <w:rPr>
          <w:strike/>
          <w:lang w:val="en-IE" w:eastAsia="ja-JP"/>
        </w:rPr>
        <w:t>., 2013).</w:t>
      </w:r>
    </w:p>
    <w:p w14:paraId="21791A8C" w14:textId="63848CE1" w:rsidR="005E3AB4" w:rsidRPr="001514E9" w:rsidRDefault="005E3AB4" w:rsidP="005E3AB4">
      <w:pPr>
        <w:pStyle w:val="Tabletitle"/>
        <w:rPr>
          <w:lang w:val="en-IE"/>
        </w:rPr>
      </w:pPr>
      <w:r w:rsidRPr="001514E9">
        <w:rPr>
          <w:lang w:val="en-IE"/>
        </w:rPr>
        <w:t xml:space="preserve">Table </w:t>
      </w:r>
      <w:r w:rsidRPr="001514E9">
        <w:rPr>
          <w:noProof/>
          <w:lang w:val="en-IE"/>
        </w:rPr>
        <w:t>2</w:t>
      </w:r>
      <w:r w:rsidRPr="001514E9">
        <w:rPr>
          <w:lang w:val="en-IE"/>
        </w:rPr>
        <w:t xml:space="preserve">. </w:t>
      </w:r>
      <w:r w:rsidRPr="001514E9">
        <w:rPr>
          <w:b w:val="0"/>
          <w:bCs w:val="0"/>
          <w:lang w:val="en-IE"/>
        </w:rPr>
        <w:t xml:space="preserve">Primers and probes described for Trypanozoon-specific conventional and </w:t>
      </w:r>
      <w:r w:rsidRPr="001514E9">
        <w:rPr>
          <w:b w:val="0"/>
          <w:bCs w:val="0"/>
          <w:u w:val="double"/>
          <w:lang w:val="en-IE"/>
        </w:rPr>
        <w:t>real-time</w:t>
      </w:r>
      <w:r w:rsidRPr="001514E9">
        <w:rPr>
          <w:b w:val="0"/>
          <w:bCs w:val="0"/>
          <w:lang w:val="en-IE"/>
        </w:rPr>
        <w:t xml:space="preserve"> </w:t>
      </w:r>
      <w:r w:rsidRPr="001514E9">
        <w:rPr>
          <w:b w:val="0"/>
          <w:bCs w:val="0"/>
          <w:strike/>
          <w:lang w:val="en-IE"/>
        </w:rPr>
        <w:t xml:space="preserve">quantitative </w:t>
      </w:r>
      <w:r w:rsidRPr="001514E9">
        <w:rPr>
          <w:b w:val="0"/>
          <w:bCs w:val="0"/>
          <w:lang w:val="en-IE"/>
        </w:rPr>
        <w:t xml:space="preserve">PCR that can be used for detection of </w:t>
      </w:r>
      <w:r w:rsidRPr="001514E9">
        <w:rPr>
          <w:b w:val="0"/>
          <w:bCs w:val="0"/>
          <w:i w:val="0"/>
          <w:lang w:val="en-IE"/>
        </w:rPr>
        <w:t>T. equiperdum</w:t>
      </w:r>
      <w:r w:rsidR="00BA045D" w:rsidRPr="001514E9">
        <w:rPr>
          <w:b w:val="0"/>
          <w:bCs w:val="0"/>
          <w:lang w:val="en-IE"/>
        </w:rPr>
        <w:t xml:space="preserve"> DNA</w:t>
      </w:r>
    </w:p>
    <w:tbl>
      <w:tblPr>
        <w:tblStyle w:val="Grilledutableau"/>
        <w:tblW w:w="9214"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1560"/>
        <w:gridCol w:w="5386"/>
        <w:gridCol w:w="992"/>
        <w:gridCol w:w="1276"/>
      </w:tblGrid>
      <w:tr w:rsidR="00630D07" w:rsidRPr="001514E9" w14:paraId="66F180DD" w14:textId="77777777" w:rsidTr="005E3AB4">
        <w:trPr>
          <w:trHeight w:val="454"/>
          <w:jc w:val="center"/>
        </w:trPr>
        <w:tc>
          <w:tcPr>
            <w:tcW w:w="1560" w:type="dxa"/>
            <w:vAlign w:val="center"/>
          </w:tcPr>
          <w:p w14:paraId="0564D5E8" w14:textId="77777777" w:rsidR="00630D07" w:rsidRPr="001514E9" w:rsidRDefault="00630D07"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 xml:space="preserve">Target </w:t>
            </w:r>
          </w:p>
        </w:tc>
        <w:tc>
          <w:tcPr>
            <w:tcW w:w="5386" w:type="dxa"/>
            <w:vAlign w:val="center"/>
          </w:tcPr>
          <w:p w14:paraId="086ECA86" w14:textId="77777777" w:rsidR="00630D07" w:rsidRPr="001514E9" w:rsidRDefault="00630D07"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Primers/probe sequences</w:t>
            </w:r>
          </w:p>
        </w:tc>
        <w:tc>
          <w:tcPr>
            <w:tcW w:w="992" w:type="dxa"/>
            <w:vAlign w:val="center"/>
          </w:tcPr>
          <w:p w14:paraId="1D5C34B9" w14:textId="77777777" w:rsidR="00630D07" w:rsidRPr="001514E9" w:rsidRDefault="00630D07"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Amplicon length</w:t>
            </w:r>
          </w:p>
        </w:tc>
        <w:tc>
          <w:tcPr>
            <w:tcW w:w="1276" w:type="dxa"/>
            <w:vAlign w:val="center"/>
          </w:tcPr>
          <w:p w14:paraId="755F5FF7" w14:textId="77777777" w:rsidR="00630D07" w:rsidRPr="001514E9" w:rsidRDefault="00630D07"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Reference</w:t>
            </w:r>
          </w:p>
        </w:tc>
      </w:tr>
      <w:tr w:rsidR="006C1123" w:rsidRPr="001514E9" w14:paraId="5FD72C42" w14:textId="77777777" w:rsidTr="005E3AB4">
        <w:trPr>
          <w:trHeight w:val="454"/>
          <w:jc w:val="center"/>
        </w:trPr>
        <w:tc>
          <w:tcPr>
            <w:tcW w:w="1560" w:type="dxa"/>
            <w:vMerge w:val="restart"/>
            <w:vAlign w:val="center"/>
          </w:tcPr>
          <w:p w14:paraId="378B4EB6" w14:textId="07C4DECA"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177 bp repeats</w:t>
            </w:r>
          </w:p>
        </w:tc>
        <w:tc>
          <w:tcPr>
            <w:tcW w:w="5386" w:type="dxa"/>
            <w:vAlign w:val="center"/>
          </w:tcPr>
          <w:p w14:paraId="76577428" w14:textId="21210079" w:rsidR="007346AC" w:rsidRPr="007F617C" w:rsidRDefault="006C1123" w:rsidP="005E3AB4">
            <w:pPr>
              <w:spacing w:before="120" w:after="120" w:line="240" w:lineRule="auto"/>
              <w:jc w:val="left"/>
              <w:rPr>
                <w:rFonts w:ascii="Arial" w:hAnsi="Arial" w:cs="Arial"/>
                <w:sz w:val="18"/>
                <w:szCs w:val="18"/>
                <w:u w:val="double"/>
                <w:lang w:val="en-IE"/>
              </w:rPr>
            </w:pPr>
            <w:r w:rsidRPr="007F617C">
              <w:rPr>
                <w:rFonts w:ascii="Arial" w:hAnsi="Arial" w:cs="Arial"/>
                <w:sz w:val="18"/>
                <w:szCs w:val="18"/>
                <w:u w:val="double"/>
                <w:lang w:val="en-IE"/>
              </w:rPr>
              <w:t xml:space="preserve">TBR1: </w:t>
            </w:r>
            <w:r w:rsidR="00BA6C04" w:rsidRPr="007F617C">
              <w:rPr>
                <w:rFonts w:ascii="Arial" w:hAnsi="Arial" w:cs="Arial"/>
                <w:sz w:val="18"/>
                <w:szCs w:val="18"/>
                <w:u w:val="double"/>
                <w:lang w:val="en-IE"/>
              </w:rPr>
              <w:t>GAA</w:t>
            </w:r>
            <w:r w:rsidR="00D63250" w:rsidRPr="007F617C">
              <w:rPr>
                <w:rFonts w:ascii="Arial" w:hAnsi="Arial" w:cs="Arial"/>
                <w:sz w:val="18"/>
                <w:szCs w:val="18"/>
                <w:u w:val="double"/>
                <w:lang w:val="en-IE"/>
              </w:rPr>
              <w:t>-</w:t>
            </w:r>
            <w:r w:rsidR="00BA6C04" w:rsidRPr="007F617C">
              <w:rPr>
                <w:rFonts w:ascii="Arial" w:hAnsi="Arial" w:cs="Arial"/>
                <w:sz w:val="18"/>
                <w:szCs w:val="18"/>
                <w:u w:val="double"/>
                <w:lang w:val="en-IE"/>
              </w:rPr>
              <w:t>TAT</w:t>
            </w:r>
            <w:r w:rsidR="00D63250" w:rsidRPr="007F617C">
              <w:rPr>
                <w:rFonts w:ascii="Arial" w:hAnsi="Arial" w:cs="Arial"/>
                <w:sz w:val="18"/>
                <w:szCs w:val="18"/>
                <w:u w:val="double"/>
                <w:lang w:val="en-IE"/>
              </w:rPr>
              <w:t>-</w:t>
            </w:r>
            <w:r w:rsidR="00BA6C04" w:rsidRPr="007F617C">
              <w:rPr>
                <w:rFonts w:ascii="Arial" w:hAnsi="Arial" w:cs="Arial"/>
                <w:sz w:val="18"/>
                <w:szCs w:val="18"/>
                <w:u w:val="double"/>
                <w:lang w:val="en-IE"/>
              </w:rPr>
              <w:t>TAA</w:t>
            </w:r>
            <w:r w:rsidR="00D63250" w:rsidRPr="007F617C">
              <w:rPr>
                <w:rFonts w:ascii="Arial" w:hAnsi="Arial" w:cs="Arial"/>
                <w:sz w:val="18"/>
                <w:szCs w:val="18"/>
                <w:u w:val="double"/>
                <w:lang w:val="en-IE"/>
              </w:rPr>
              <w:t>-</w:t>
            </w:r>
            <w:r w:rsidR="00BA6C04" w:rsidRPr="007F617C">
              <w:rPr>
                <w:rFonts w:ascii="Arial" w:hAnsi="Arial" w:cs="Arial"/>
                <w:sz w:val="18"/>
                <w:szCs w:val="18"/>
                <w:u w:val="double"/>
                <w:lang w:val="en-IE"/>
              </w:rPr>
              <w:t>ACA</w:t>
            </w:r>
            <w:r w:rsidR="00D63250" w:rsidRPr="007F617C">
              <w:rPr>
                <w:rFonts w:ascii="Arial" w:hAnsi="Arial" w:cs="Arial"/>
                <w:sz w:val="18"/>
                <w:szCs w:val="18"/>
                <w:u w:val="double"/>
                <w:lang w:val="en-IE"/>
              </w:rPr>
              <w:t>-</w:t>
            </w:r>
            <w:r w:rsidR="00BA6C04" w:rsidRPr="007F617C">
              <w:rPr>
                <w:rFonts w:ascii="Arial" w:hAnsi="Arial" w:cs="Arial"/>
                <w:sz w:val="18"/>
                <w:szCs w:val="18"/>
                <w:u w:val="double"/>
                <w:lang w:val="en-IE"/>
              </w:rPr>
              <w:t>ATG</w:t>
            </w:r>
            <w:r w:rsidR="00D63250" w:rsidRPr="007F617C">
              <w:rPr>
                <w:rFonts w:ascii="Arial" w:hAnsi="Arial" w:cs="Arial"/>
                <w:sz w:val="18"/>
                <w:szCs w:val="18"/>
                <w:u w:val="double"/>
                <w:lang w:val="en-IE"/>
              </w:rPr>
              <w:t>-</w:t>
            </w:r>
            <w:r w:rsidR="00BA6C04" w:rsidRPr="007F617C">
              <w:rPr>
                <w:rFonts w:ascii="Arial" w:hAnsi="Arial" w:cs="Arial"/>
                <w:sz w:val="18"/>
                <w:szCs w:val="18"/>
                <w:u w:val="double"/>
                <w:lang w:val="en-IE"/>
              </w:rPr>
              <w:t>CGC</w:t>
            </w:r>
            <w:r w:rsidR="00D63250" w:rsidRPr="007F617C">
              <w:rPr>
                <w:rFonts w:ascii="Arial" w:hAnsi="Arial" w:cs="Arial"/>
                <w:sz w:val="18"/>
                <w:szCs w:val="18"/>
                <w:u w:val="double"/>
                <w:lang w:val="en-IE"/>
              </w:rPr>
              <w:t>-</w:t>
            </w:r>
            <w:r w:rsidR="00BA6C04" w:rsidRPr="007F617C">
              <w:rPr>
                <w:rFonts w:ascii="Arial" w:hAnsi="Arial" w:cs="Arial"/>
                <w:sz w:val="18"/>
                <w:szCs w:val="18"/>
                <w:u w:val="double"/>
                <w:lang w:val="en-IE"/>
              </w:rPr>
              <w:t>AG</w:t>
            </w:r>
          </w:p>
        </w:tc>
        <w:tc>
          <w:tcPr>
            <w:tcW w:w="992" w:type="dxa"/>
            <w:vMerge w:val="restart"/>
            <w:vAlign w:val="center"/>
          </w:tcPr>
          <w:p w14:paraId="14100CC8" w14:textId="6AEA80B8" w:rsidR="006C1123" w:rsidRPr="001514E9" w:rsidRDefault="00075D14"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1</w:t>
            </w:r>
            <w:r w:rsidR="004B0FB8" w:rsidRPr="001514E9">
              <w:rPr>
                <w:rFonts w:ascii="Arial" w:hAnsi="Arial" w:cs="Arial"/>
                <w:sz w:val="18"/>
                <w:szCs w:val="18"/>
                <w:u w:val="double"/>
                <w:lang w:val="en-IE"/>
              </w:rPr>
              <w:t xml:space="preserve">64 </w:t>
            </w:r>
            <w:r w:rsidRPr="001514E9">
              <w:rPr>
                <w:rFonts w:ascii="Arial" w:hAnsi="Arial" w:cs="Arial"/>
                <w:sz w:val="18"/>
                <w:szCs w:val="18"/>
                <w:u w:val="double"/>
                <w:lang w:val="en-IE"/>
              </w:rPr>
              <w:t>bp</w:t>
            </w:r>
          </w:p>
        </w:tc>
        <w:tc>
          <w:tcPr>
            <w:tcW w:w="1276" w:type="dxa"/>
            <w:vMerge w:val="restart"/>
            <w:vAlign w:val="center"/>
          </w:tcPr>
          <w:p w14:paraId="46C71E03" w14:textId="625C9A4E"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 xml:space="preserve">Masiga </w:t>
            </w:r>
            <w:r w:rsidR="005E3AB4" w:rsidRPr="001514E9">
              <w:rPr>
                <w:rFonts w:ascii="Arial" w:hAnsi="Arial" w:cs="Arial"/>
                <w:sz w:val="18"/>
                <w:szCs w:val="18"/>
                <w:u w:val="double"/>
                <w:lang w:val="en-IE"/>
              </w:rPr>
              <w:br/>
            </w:r>
            <w:r w:rsidRPr="001514E9">
              <w:rPr>
                <w:rFonts w:ascii="Arial" w:hAnsi="Arial" w:cs="Arial"/>
                <w:i/>
                <w:iCs/>
                <w:sz w:val="18"/>
                <w:szCs w:val="18"/>
                <w:u w:val="double"/>
                <w:lang w:val="en-IE"/>
              </w:rPr>
              <w:t>et al</w:t>
            </w:r>
            <w:r w:rsidRPr="001514E9">
              <w:rPr>
                <w:rFonts w:ascii="Arial" w:hAnsi="Arial" w:cs="Arial"/>
                <w:sz w:val="18"/>
                <w:szCs w:val="18"/>
                <w:u w:val="double"/>
                <w:lang w:val="en-IE"/>
              </w:rPr>
              <w:t>,. 1992</w:t>
            </w:r>
          </w:p>
        </w:tc>
      </w:tr>
      <w:tr w:rsidR="006C1123" w:rsidRPr="001514E9" w14:paraId="5B445234" w14:textId="77777777" w:rsidTr="005E3AB4">
        <w:trPr>
          <w:trHeight w:val="454"/>
          <w:jc w:val="center"/>
        </w:trPr>
        <w:tc>
          <w:tcPr>
            <w:tcW w:w="1560" w:type="dxa"/>
            <w:vMerge/>
            <w:vAlign w:val="center"/>
          </w:tcPr>
          <w:p w14:paraId="69898C68" w14:textId="77777777" w:rsidR="006C1123" w:rsidRPr="001514E9" w:rsidRDefault="006C1123" w:rsidP="005E3AB4">
            <w:pPr>
              <w:spacing w:before="120" w:after="120" w:line="240" w:lineRule="auto"/>
              <w:jc w:val="left"/>
              <w:rPr>
                <w:rFonts w:ascii="Arial" w:hAnsi="Arial" w:cs="Arial"/>
                <w:sz w:val="18"/>
                <w:szCs w:val="18"/>
                <w:u w:val="double"/>
                <w:lang w:val="en-IE"/>
              </w:rPr>
            </w:pPr>
          </w:p>
        </w:tc>
        <w:tc>
          <w:tcPr>
            <w:tcW w:w="5386" w:type="dxa"/>
            <w:vAlign w:val="center"/>
          </w:tcPr>
          <w:p w14:paraId="5CDC591B" w14:textId="05EADB3E" w:rsidR="004B0FB8"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 xml:space="preserve">TBR2: </w:t>
            </w:r>
            <w:r w:rsidR="003C72A5" w:rsidRPr="001514E9">
              <w:rPr>
                <w:rFonts w:ascii="Arial" w:hAnsi="Arial" w:cs="Arial"/>
                <w:sz w:val="18"/>
                <w:szCs w:val="18"/>
                <w:u w:val="double"/>
                <w:lang w:val="en-IE"/>
              </w:rPr>
              <w:t>CCA</w:t>
            </w:r>
            <w:r w:rsidR="00D63250" w:rsidRPr="001514E9">
              <w:rPr>
                <w:rFonts w:ascii="Arial" w:hAnsi="Arial" w:cs="Arial"/>
                <w:sz w:val="18"/>
                <w:szCs w:val="18"/>
                <w:u w:val="double"/>
                <w:lang w:val="en-IE"/>
              </w:rPr>
              <w:t>-</w:t>
            </w:r>
            <w:r w:rsidR="003C72A5" w:rsidRPr="001514E9">
              <w:rPr>
                <w:rFonts w:ascii="Arial" w:hAnsi="Arial" w:cs="Arial"/>
                <w:sz w:val="18"/>
                <w:szCs w:val="18"/>
                <w:u w:val="double"/>
                <w:lang w:val="en-IE"/>
              </w:rPr>
              <w:t>TTT</w:t>
            </w:r>
            <w:r w:rsidR="00D63250" w:rsidRPr="001514E9">
              <w:rPr>
                <w:rFonts w:ascii="Arial" w:hAnsi="Arial" w:cs="Arial"/>
                <w:sz w:val="18"/>
                <w:szCs w:val="18"/>
                <w:u w:val="double"/>
                <w:lang w:val="en-IE"/>
              </w:rPr>
              <w:t>-</w:t>
            </w:r>
            <w:r w:rsidR="003C72A5" w:rsidRPr="001514E9">
              <w:rPr>
                <w:rFonts w:ascii="Arial" w:hAnsi="Arial" w:cs="Arial"/>
                <w:sz w:val="18"/>
                <w:szCs w:val="18"/>
                <w:u w:val="double"/>
                <w:lang w:val="en-IE"/>
              </w:rPr>
              <w:t>ATT</w:t>
            </w:r>
            <w:r w:rsidR="00D63250" w:rsidRPr="001514E9">
              <w:rPr>
                <w:rFonts w:ascii="Arial" w:hAnsi="Arial" w:cs="Arial"/>
                <w:sz w:val="18"/>
                <w:szCs w:val="18"/>
                <w:u w:val="double"/>
                <w:lang w:val="en-IE"/>
              </w:rPr>
              <w:t>-</w:t>
            </w:r>
            <w:r w:rsidR="003C72A5" w:rsidRPr="001514E9">
              <w:rPr>
                <w:rFonts w:ascii="Arial" w:hAnsi="Arial" w:cs="Arial"/>
                <w:sz w:val="18"/>
                <w:szCs w:val="18"/>
                <w:u w:val="double"/>
                <w:lang w:val="en-IE"/>
              </w:rPr>
              <w:t>AGC</w:t>
            </w:r>
            <w:r w:rsidR="00D63250" w:rsidRPr="001514E9">
              <w:rPr>
                <w:rFonts w:ascii="Arial" w:hAnsi="Arial" w:cs="Arial"/>
                <w:sz w:val="18"/>
                <w:szCs w:val="18"/>
                <w:u w:val="double"/>
                <w:lang w:val="en-IE"/>
              </w:rPr>
              <w:t>-</w:t>
            </w:r>
            <w:r w:rsidR="003C72A5" w:rsidRPr="001514E9">
              <w:rPr>
                <w:rFonts w:ascii="Arial" w:hAnsi="Arial" w:cs="Arial"/>
                <w:sz w:val="18"/>
                <w:szCs w:val="18"/>
                <w:u w:val="double"/>
                <w:lang w:val="en-IE"/>
              </w:rPr>
              <w:t>TTT</w:t>
            </w:r>
            <w:r w:rsidR="00D63250" w:rsidRPr="001514E9">
              <w:rPr>
                <w:rFonts w:ascii="Arial" w:hAnsi="Arial" w:cs="Arial"/>
                <w:sz w:val="18"/>
                <w:szCs w:val="18"/>
                <w:u w:val="double"/>
                <w:lang w:val="en-IE"/>
              </w:rPr>
              <w:t>-</w:t>
            </w:r>
            <w:r w:rsidR="003C72A5" w:rsidRPr="001514E9">
              <w:rPr>
                <w:rFonts w:ascii="Arial" w:hAnsi="Arial" w:cs="Arial"/>
                <w:sz w:val="18"/>
                <w:szCs w:val="18"/>
                <w:u w:val="double"/>
                <w:lang w:val="en-IE"/>
              </w:rPr>
              <w:t>GTT</w:t>
            </w:r>
            <w:r w:rsidR="00D63250" w:rsidRPr="001514E9">
              <w:rPr>
                <w:rFonts w:ascii="Arial" w:hAnsi="Arial" w:cs="Arial"/>
                <w:sz w:val="18"/>
                <w:szCs w:val="18"/>
                <w:u w:val="double"/>
                <w:lang w:val="en-IE"/>
              </w:rPr>
              <w:t>-</w:t>
            </w:r>
            <w:r w:rsidR="003C72A5" w:rsidRPr="001514E9">
              <w:rPr>
                <w:rFonts w:ascii="Arial" w:hAnsi="Arial" w:cs="Arial"/>
                <w:sz w:val="18"/>
                <w:szCs w:val="18"/>
                <w:u w:val="double"/>
                <w:lang w:val="en-IE"/>
              </w:rPr>
              <w:t>GC</w:t>
            </w:r>
          </w:p>
        </w:tc>
        <w:tc>
          <w:tcPr>
            <w:tcW w:w="992" w:type="dxa"/>
            <w:vMerge/>
            <w:vAlign w:val="center"/>
          </w:tcPr>
          <w:p w14:paraId="0C534D29" w14:textId="77777777" w:rsidR="006C1123" w:rsidRPr="001514E9" w:rsidRDefault="006C1123" w:rsidP="005E3AB4">
            <w:pPr>
              <w:spacing w:before="120" w:after="120" w:line="240" w:lineRule="auto"/>
              <w:jc w:val="left"/>
              <w:rPr>
                <w:rFonts w:ascii="Arial" w:hAnsi="Arial" w:cs="Arial"/>
                <w:sz w:val="18"/>
                <w:szCs w:val="18"/>
                <w:u w:val="double"/>
                <w:lang w:val="en-IE"/>
              </w:rPr>
            </w:pPr>
          </w:p>
        </w:tc>
        <w:tc>
          <w:tcPr>
            <w:tcW w:w="1276" w:type="dxa"/>
            <w:vMerge/>
            <w:vAlign w:val="center"/>
          </w:tcPr>
          <w:p w14:paraId="72C3C408" w14:textId="77777777" w:rsidR="006C1123" w:rsidRPr="001514E9" w:rsidRDefault="006C1123" w:rsidP="005E3AB4">
            <w:pPr>
              <w:spacing w:before="120" w:after="120" w:line="240" w:lineRule="auto"/>
              <w:jc w:val="left"/>
              <w:rPr>
                <w:rFonts w:ascii="Arial" w:hAnsi="Arial" w:cs="Arial"/>
                <w:sz w:val="18"/>
                <w:szCs w:val="18"/>
                <w:u w:val="double"/>
                <w:lang w:val="en-IE"/>
              </w:rPr>
            </w:pPr>
          </w:p>
        </w:tc>
      </w:tr>
      <w:tr w:rsidR="006C1123" w:rsidRPr="007F617C" w14:paraId="566E22F7" w14:textId="77777777" w:rsidTr="005E3AB4">
        <w:trPr>
          <w:trHeight w:val="454"/>
          <w:jc w:val="center"/>
        </w:trPr>
        <w:tc>
          <w:tcPr>
            <w:tcW w:w="1560" w:type="dxa"/>
            <w:vMerge w:val="restart"/>
            <w:vAlign w:val="center"/>
          </w:tcPr>
          <w:p w14:paraId="63AF9231" w14:textId="666592EE"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177 bp repeats</w:t>
            </w:r>
          </w:p>
        </w:tc>
        <w:tc>
          <w:tcPr>
            <w:tcW w:w="5386" w:type="dxa"/>
            <w:vAlign w:val="center"/>
          </w:tcPr>
          <w:p w14:paraId="61883A97" w14:textId="307C18DD"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Tb177F: AAC</w:t>
            </w:r>
            <w:r w:rsidR="00D63250" w:rsidRPr="001514E9">
              <w:rPr>
                <w:rFonts w:ascii="Arial" w:hAnsi="Arial" w:cs="Arial"/>
                <w:sz w:val="18"/>
                <w:szCs w:val="18"/>
                <w:u w:val="double"/>
                <w:lang w:val="en-IE"/>
              </w:rPr>
              <w:t>-</w:t>
            </w:r>
            <w:r w:rsidRPr="001514E9">
              <w:rPr>
                <w:rFonts w:ascii="Arial" w:hAnsi="Arial" w:cs="Arial"/>
                <w:sz w:val="18"/>
                <w:szCs w:val="18"/>
                <w:u w:val="double"/>
                <w:lang w:val="en-IE"/>
              </w:rPr>
              <w:t>AAT</w:t>
            </w:r>
            <w:r w:rsidR="00D63250" w:rsidRPr="001514E9">
              <w:rPr>
                <w:rFonts w:ascii="Arial" w:hAnsi="Arial" w:cs="Arial"/>
                <w:sz w:val="18"/>
                <w:szCs w:val="18"/>
                <w:u w:val="double"/>
                <w:lang w:val="en-IE"/>
              </w:rPr>
              <w:t>-</w:t>
            </w:r>
            <w:r w:rsidRPr="001514E9">
              <w:rPr>
                <w:rFonts w:ascii="Arial" w:hAnsi="Arial" w:cs="Arial"/>
                <w:sz w:val="18"/>
                <w:szCs w:val="18"/>
                <w:u w:val="double"/>
                <w:lang w:val="en-IE"/>
              </w:rPr>
              <w:t>GCG</w:t>
            </w:r>
            <w:r w:rsidR="00D63250" w:rsidRPr="001514E9">
              <w:rPr>
                <w:rFonts w:ascii="Arial" w:hAnsi="Arial" w:cs="Arial"/>
                <w:sz w:val="18"/>
                <w:szCs w:val="18"/>
                <w:u w:val="double"/>
                <w:lang w:val="en-IE"/>
              </w:rPr>
              <w:t>-</w:t>
            </w:r>
            <w:r w:rsidRPr="001514E9">
              <w:rPr>
                <w:rFonts w:ascii="Arial" w:hAnsi="Arial" w:cs="Arial"/>
                <w:sz w:val="18"/>
                <w:szCs w:val="18"/>
                <w:u w:val="double"/>
                <w:lang w:val="en-IE"/>
              </w:rPr>
              <w:t>CAG</w:t>
            </w:r>
            <w:r w:rsidR="00D63250" w:rsidRPr="001514E9">
              <w:rPr>
                <w:rFonts w:ascii="Arial" w:hAnsi="Arial" w:cs="Arial"/>
                <w:sz w:val="18"/>
                <w:szCs w:val="18"/>
                <w:u w:val="double"/>
                <w:lang w:val="en-IE"/>
              </w:rPr>
              <w:t>-</w:t>
            </w:r>
            <w:r w:rsidRPr="001514E9">
              <w:rPr>
                <w:rFonts w:ascii="Arial" w:hAnsi="Arial" w:cs="Arial"/>
                <w:sz w:val="18"/>
                <w:szCs w:val="18"/>
                <w:u w:val="double"/>
                <w:lang w:val="en-IE"/>
              </w:rPr>
              <w:t>TTA</w:t>
            </w:r>
            <w:r w:rsidR="00D63250" w:rsidRPr="001514E9">
              <w:rPr>
                <w:rFonts w:ascii="Arial" w:hAnsi="Arial" w:cs="Arial"/>
                <w:sz w:val="18"/>
                <w:szCs w:val="18"/>
                <w:u w:val="double"/>
                <w:lang w:val="en-IE"/>
              </w:rPr>
              <w:t>-</w:t>
            </w:r>
            <w:r w:rsidRPr="001514E9">
              <w:rPr>
                <w:rFonts w:ascii="Arial" w:hAnsi="Arial" w:cs="Arial"/>
                <w:sz w:val="18"/>
                <w:szCs w:val="18"/>
                <w:u w:val="double"/>
                <w:lang w:val="en-IE"/>
              </w:rPr>
              <w:t>ACG</w:t>
            </w:r>
            <w:r w:rsidR="00D63250" w:rsidRPr="001514E9">
              <w:rPr>
                <w:rFonts w:ascii="Arial" w:hAnsi="Arial" w:cs="Arial"/>
                <w:sz w:val="18"/>
                <w:szCs w:val="18"/>
                <w:u w:val="double"/>
                <w:lang w:val="en-IE"/>
              </w:rPr>
              <w:t>-</w:t>
            </w:r>
            <w:r w:rsidRPr="001514E9">
              <w:rPr>
                <w:rFonts w:ascii="Arial" w:hAnsi="Arial" w:cs="Arial"/>
                <w:sz w:val="18"/>
                <w:szCs w:val="18"/>
                <w:u w:val="double"/>
                <w:lang w:val="en-IE"/>
              </w:rPr>
              <w:t>CTA</w:t>
            </w:r>
            <w:r w:rsidR="00D63250" w:rsidRPr="001514E9">
              <w:rPr>
                <w:rFonts w:ascii="Arial" w:hAnsi="Arial" w:cs="Arial"/>
                <w:sz w:val="18"/>
                <w:szCs w:val="18"/>
                <w:u w:val="double"/>
                <w:lang w:val="en-IE"/>
              </w:rPr>
              <w:t>-</w:t>
            </w:r>
            <w:r w:rsidRPr="001514E9">
              <w:rPr>
                <w:rFonts w:ascii="Arial" w:hAnsi="Arial" w:cs="Arial"/>
                <w:sz w:val="18"/>
                <w:szCs w:val="18"/>
                <w:u w:val="double"/>
                <w:lang w:val="en-IE"/>
              </w:rPr>
              <w:t>T</w:t>
            </w:r>
          </w:p>
        </w:tc>
        <w:tc>
          <w:tcPr>
            <w:tcW w:w="992" w:type="dxa"/>
            <w:vMerge w:val="restart"/>
            <w:vAlign w:val="center"/>
          </w:tcPr>
          <w:p w14:paraId="423C9610" w14:textId="468777F4"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134 bp</w:t>
            </w:r>
          </w:p>
        </w:tc>
        <w:tc>
          <w:tcPr>
            <w:tcW w:w="1276" w:type="dxa"/>
            <w:vMerge w:val="restart"/>
            <w:vAlign w:val="center"/>
          </w:tcPr>
          <w:p w14:paraId="2955AA2C" w14:textId="0F5496DA" w:rsidR="006C1123" w:rsidRPr="001514E9" w:rsidRDefault="006C1123" w:rsidP="005E3AB4">
            <w:pPr>
              <w:spacing w:before="120" w:after="120" w:line="240" w:lineRule="auto"/>
              <w:jc w:val="left"/>
              <w:rPr>
                <w:rFonts w:ascii="Arial" w:hAnsi="Arial" w:cs="Arial"/>
                <w:sz w:val="18"/>
                <w:szCs w:val="18"/>
                <w:u w:val="double"/>
                <w:lang w:val="fr-FR"/>
              </w:rPr>
            </w:pPr>
            <w:r w:rsidRPr="001514E9">
              <w:rPr>
                <w:rFonts w:ascii="Arial" w:hAnsi="Arial" w:cs="Arial"/>
                <w:sz w:val="18"/>
                <w:szCs w:val="18"/>
                <w:u w:val="double"/>
                <w:lang w:val="fr-FR"/>
              </w:rPr>
              <w:t xml:space="preserve">Becker </w:t>
            </w:r>
            <w:r w:rsidRPr="001514E9">
              <w:rPr>
                <w:rFonts w:ascii="Arial" w:hAnsi="Arial" w:cs="Arial"/>
                <w:i/>
                <w:iCs/>
                <w:sz w:val="18"/>
                <w:szCs w:val="18"/>
                <w:u w:val="double"/>
                <w:lang w:val="fr-FR"/>
              </w:rPr>
              <w:t>et al</w:t>
            </w:r>
            <w:r w:rsidRPr="001514E9">
              <w:rPr>
                <w:rFonts w:ascii="Arial" w:hAnsi="Arial" w:cs="Arial"/>
                <w:sz w:val="18"/>
                <w:szCs w:val="18"/>
                <w:u w:val="double"/>
                <w:lang w:val="fr-FR"/>
              </w:rPr>
              <w:t>., 2004</w:t>
            </w:r>
            <w:r w:rsidR="003E0DA9" w:rsidRPr="001514E9">
              <w:rPr>
                <w:rFonts w:ascii="Arial" w:hAnsi="Arial" w:cs="Arial"/>
                <w:sz w:val="18"/>
                <w:szCs w:val="18"/>
                <w:u w:val="double"/>
                <w:lang w:val="fr-FR"/>
              </w:rPr>
              <w:t xml:space="preserve">; </w:t>
            </w:r>
            <w:r w:rsidR="003E0DA9" w:rsidRPr="001514E9">
              <w:rPr>
                <w:rFonts w:ascii="Arial" w:hAnsi="Arial" w:cs="Arial"/>
                <w:sz w:val="18"/>
                <w:szCs w:val="18"/>
                <w:u w:val="double"/>
                <w:lang w:val="fr-FR" w:eastAsia="ja-JP"/>
              </w:rPr>
              <w:t>Pascucci</w:t>
            </w:r>
            <w:r w:rsidR="003E0DA9" w:rsidRPr="001514E9">
              <w:rPr>
                <w:rFonts w:ascii="Arial" w:hAnsi="Arial" w:cs="Arial"/>
                <w:sz w:val="18"/>
                <w:szCs w:val="18"/>
                <w:u w:val="double"/>
                <w:lang w:val="fr-FR"/>
              </w:rPr>
              <w:t xml:space="preserve"> </w:t>
            </w:r>
            <w:r w:rsidR="003E0DA9" w:rsidRPr="001514E9">
              <w:rPr>
                <w:rFonts w:ascii="Arial" w:hAnsi="Arial" w:cs="Arial"/>
                <w:sz w:val="18"/>
                <w:szCs w:val="18"/>
                <w:u w:val="double"/>
                <w:lang w:val="fr-FR"/>
              </w:rPr>
              <w:br/>
            </w:r>
            <w:r w:rsidR="003E0DA9" w:rsidRPr="001514E9">
              <w:rPr>
                <w:rFonts w:ascii="Arial" w:hAnsi="Arial" w:cs="Arial"/>
                <w:i/>
                <w:sz w:val="18"/>
                <w:szCs w:val="18"/>
                <w:u w:val="double"/>
                <w:lang w:val="fr-FR" w:eastAsia="ja-JP"/>
              </w:rPr>
              <w:t>et al</w:t>
            </w:r>
            <w:r w:rsidR="003E0DA9" w:rsidRPr="001514E9">
              <w:rPr>
                <w:rFonts w:ascii="Arial" w:hAnsi="Arial" w:cs="Arial"/>
                <w:sz w:val="18"/>
                <w:szCs w:val="18"/>
                <w:u w:val="double"/>
                <w:lang w:val="fr-FR" w:eastAsia="ja-JP"/>
              </w:rPr>
              <w:t>., 2013</w:t>
            </w:r>
          </w:p>
        </w:tc>
      </w:tr>
      <w:tr w:rsidR="006C1123" w:rsidRPr="007F617C" w14:paraId="33135D1A" w14:textId="77777777" w:rsidTr="005E3AB4">
        <w:trPr>
          <w:trHeight w:val="454"/>
          <w:jc w:val="center"/>
        </w:trPr>
        <w:tc>
          <w:tcPr>
            <w:tcW w:w="1560" w:type="dxa"/>
            <w:vMerge/>
            <w:tcBorders>
              <w:bottom w:val="single" w:sz="4" w:space="0" w:color="auto"/>
            </w:tcBorders>
            <w:vAlign w:val="center"/>
          </w:tcPr>
          <w:p w14:paraId="180866D0" w14:textId="77777777" w:rsidR="006C1123" w:rsidRPr="001514E9" w:rsidRDefault="006C1123" w:rsidP="005E3AB4">
            <w:pPr>
              <w:spacing w:before="120" w:after="120" w:line="240" w:lineRule="auto"/>
              <w:jc w:val="left"/>
              <w:rPr>
                <w:rFonts w:ascii="Arial" w:hAnsi="Arial" w:cs="Arial"/>
                <w:sz w:val="18"/>
                <w:szCs w:val="18"/>
                <w:u w:val="double"/>
                <w:lang w:val="fr-FR"/>
              </w:rPr>
            </w:pPr>
          </w:p>
        </w:tc>
        <w:tc>
          <w:tcPr>
            <w:tcW w:w="5386" w:type="dxa"/>
            <w:vAlign w:val="center"/>
          </w:tcPr>
          <w:p w14:paraId="155CF463" w14:textId="3C887C82" w:rsidR="006C1123" w:rsidRPr="001514E9" w:rsidRDefault="006C1123" w:rsidP="005E3AB4">
            <w:pPr>
              <w:spacing w:before="120" w:after="120" w:line="240" w:lineRule="auto"/>
              <w:jc w:val="left"/>
              <w:rPr>
                <w:rFonts w:ascii="Arial" w:hAnsi="Arial" w:cs="Arial"/>
                <w:sz w:val="18"/>
                <w:szCs w:val="18"/>
                <w:u w:val="double"/>
                <w:lang w:val="fr-FR"/>
              </w:rPr>
            </w:pPr>
            <w:r w:rsidRPr="001514E9">
              <w:rPr>
                <w:rFonts w:ascii="Arial" w:hAnsi="Arial" w:cs="Arial"/>
                <w:sz w:val="18"/>
                <w:szCs w:val="18"/>
                <w:u w:val="double"/>
                <w:lang w:val="fr-FR"/>
              </w:rPr>
              <w:t>Tb177B: ACA</w:t>
            </w:r>
            <w:r w:rsidR="00D63250" w:rsidRPr="001514E9">
              <w:rPr>
                <w:rFonts w:ascii="Arial" w:hAnsi="Arial" w:cs="Arial"/>
                <w:sz w:val="18"/>
                <w:szCs w:val="18"/>
                <w:u w:val="double"/>
                <w:lang w:val="fr-FR"/>
              </w:rPr>
              <w:t>-</w:t>
            </w:r>
            <w:r w:rsidRPr="001514E9">
              <w:rPr>
                <w:rFonts w:ascii="Arial" w:hAnsi="Arial" w:cs="Arial"/>
                <w:sz w:val="18"/>
                <w:szCs w:val="18"/>
                <w:u w:val="double"/>
                <w:lang w:val="fr-FR"/>
              </w:rPr>
              <w:t>TTA</w:t>
            </w:r>
            <w:r w:rsidR="00D63250" w:rsidRPr="001514E9">
              <w:rPr>
                <w:rFonts w:ascii="Arial" w:hAnsi="Arial" w:cs="Arial"/>
                <w:sz w:val="18"/>
                <w:szCs w:val="18"/>
                <w:u w:val="double"/>
                <w:lang w:val="fr-FR"/>
              </w:rPr>
              <w:t>-</w:t>
            </w:r>
            <w:r w:rsidRPr="001514E9">
              <w:rPr>
                <w:rFonts w:ascii="Arial" w:hAnsi="Arial" w:cs="Arial"/>
                <w:sz w:val="18"/>
                <w:szCs w:val="18"/>
                <w:u w:val="double"/>
                <w:lang w:val="fr-FR"/>
              </w:rPr>
              <w:t>AAC</w:t>
            </w:r>
            <w:r w:rsidR="00D63250" w:rsidRPr="001514E9">
              <w:rPr>
                <w:rFonts w:ascii="Arial" w:hAnsi="Arial" w:cs="Arial"/>
                <w:sz w:val="18"/>
                <w:szCs w:val="18"/>
                <w:u w:val="double"/>
                <w:lang w:val="fr-FR"/>
              </w:rPr>
              <w:t>-</w:t>
            </w:r>
            <w:r w:rsidRPr="001514E9">
              <w:rPr>
                <w:rFonts w:ascii="Arial" w:hAnsi="Arial" w:cs="Arial"/>
                <w:sz w:val="18"/>
                <w:szCs w:val="18"/>
                <w:u w:val="double"/>
                <w:lang w:val="fr-FR"/>
              </w:rPr>
              <w:t>ACT</w:t>
            </w:r>
            <w:r w:rsidR="00D63250" w:rsidRPr="001514E9">
              <w:rPr>
                <w:rFonts w:ascii="Arial" w:hAnsi="Arial" w:cs="Arial"/>
                <w:sz w:val="18"/>
                <w:szCs w:val="18"/>
                <w:u w:val="double"/>
                <w:lang w:val="fr-FR"/>
              </w:rPr>
              <w:t>-</w:t>
            </w:r>
            <w:r w:rsidRPr="001514E9">
              <w:rPr>
                <w:rFonts w:ascii="Arial" w:hAnsi="Arial" w:cs="Arial"/>
                <w:sz w:val="18"/>
                <w:szCs w:val="18"/>
                <w:u w:val="double"/>
                <w:lang w:val="fr-FR"/>
              </w:rPr>
              <w:t>AAA</w:t>
            </w:r>
            <w:r w:rsidR="00D63250" w:rsidRPr="001514E9">
              <w:rPr>
                <w:rFonts w:ascii="Arial" w:hAnsi="Arial" w:cs="Arial"/>
                <w:sz w:val="18"/>
                <w:szCs w:val="18"/>
                <w:u w:val="double"/>
                <w:lang w:val="fr-FR"/>
              </w:rPr>
              <w:t>-</w:t>
            </w:r>
            <w:r w:rsidRPr="001514E9">
              <w:rPr>
                <w:rFonts w:ascii="Arial" w:hAnsi="Arial" w:cs="Arial"/>
                <w:sz w:val="18"/>
                <w:szCs w:val="18"/>
                <w:u w:val="double"/>
                <w:lang w:val="fr-FR"/>
              </w:rPr>
              <w:t>GAA</w:t>
            </w:r>
            <w:r w:rsidR="00D63250" w:rsidRPr="001514E9">
              <w:rPr>
                <w:rFonts w:ascii="Arial" w:hAnsi="Arial" w:cs="Arial"/>
                <w:sz w:val="18"/>
                <w:szCs w:val="18"/>
                <w:u w:val="double"/>
                <w:lang w:val="fr-FR"/>
              </w:rPr>
              <w:t>-</w:t>
            </w:r>
            <w:r w:rsidRPr="001514E9">
              <w:rPr>
                <w:rFonts w:ascii="Arial" w:hAnsi="Arial" w:cs="Arial"/>
                <w:sz w:val="18"/>
                <w:szCs w:val="18"/>
                <w:u w:val="double"/>
                <w:lang w:val="fr-FR"/>
              </w:rPr>
              <w:t>CAG</w:t>
            </w:r>
            <w:r w:rsidR="00D63250" w:rsidRPr="001514E9">
              <w:rPr>
                <w:rFonts w:ascii="Arial" w:hAnsi="Arial" w:cs="Arial"/>
                <w:sz w:val="18"/>
                <w:szCs w:val="18"/>
                <w:u w:val="double"/>
                <w:lang w:val="fr-FR"/>
              </w:rPr>
              <w:t>-</w:t>
            </w:r>
            <w:r w:rsidRPr="001514E9">
              <w:rPr>
                <w:rFonts w:ascii="Arial" w:hAnsi="Arial" w:cs="Arial"/>
                <w:sz w:val="18"/>
                <w:szCs w:val="18"/>
                <w:u w:val="double"/>
                <w:lang w:val="fr-FR"/>
              </w:rPr>
              <w:t>CGT</w:t>
            </w:r>
            <w:r w:rsidR="00D63250" w:rsidRPr="001514E9">
              <w:rPr>
                <w:rFonts w:ascii="Arial" w:hAnsi="Arial" w:cs="Arial"/>
                <w:sz w:val="18"/>
                <w:szCs w:val="18"/>
                <w:u w:val="double"/>
                <w:lang w:val="fr-FR"/>
              </w:rPr>
              <w:t>-</w:t>
            </w:r>
            <w:r w:rsidRPr="001514E9">
              <w:rPr>
                <w:rFonts w:ascii="Arial" w:hAnsi="Arial" w:cs="Arial"/>
                <w:sz w:val="18"/>
                <w:szCs w:val="18"/>
                <w:u w:val="double"/>
                <w:lang w:val="fr-FR"/>
              </w:rPr>
              <w:t>TG</w:t>
            </w:r>
          </w:p>
        </w:tc>
        <w:tc>
          <w:tcPr>
            <w:tcW w:w="992" w:type="dxa"/>
            <w:vMerge/>
            <w:vAlign w:val="center"/>
          </w:tcPr>
          <w:p w14:paraId="2A1834A3" w14:textId="77777777" w:rsidR="006C1123" w:rsidRPr="001514E9" w:rsidRDefault="006C1123" w:rsidP="005E3AB4">
            <w:pPr>
              <w:spacing w:before="120" w:after="120" w:line="240" w:lineRule="auto"/>
              <w:jc w:val="left"/>
              <w:rPr>
                <w:rFonts w:ascii="Arial" w:hAnsi="Arial" w:cs="Arial"/>
                <w:sz w:val="18"/>
                <w:szCs w:val="18"/>
                <w:u w:val="double"/>
                <w:lang w:val="fr-FR"/>
              </w:rPr>
            </w:pPr>
          </w:p>
        </w:tc>
        <w:tc>
          <w:tcPr>
            <w:tcW w:w="1276" w:type="dxa"/>
            <w:vMerge/>
            <w:tcBorders>
              <w:bottom w:val="single" w:sz="4" w:space="0" w:color="auto"/>
            </w:tcBorders>
            <w:vAlign w:val="center"/>
          </w:tcPr>
          <w:p w14:paraId="7DA80D4E" w14:textId="77777777" w:rsidR="006C1123" w:rsidRPr="001514E9" w:rsidRDefault="006C1123" w:rsidP="005E3AB4">
            <w:pPr>
              <w:spacing w:before="120" w:after="120" w:line="240" w:lineRule="auto"/>
              <w:jc w:val="left"/>
              <w:rPr>
                <w:rFonts w:ascii="Arial" w:hAnsi="Arial" w:cs="Arial"/>
                <w:sz w:val="18"/>
                <w:szCs w:val="18"/>
                <w:u w:val="double"/>
                <w:lang w:val="fr-FR"/>
              </w:rPr>
            </w:pPr>
          </w:p>
        </w:tc>
      </w:tr>
      <w:tr w:rsidR="006C1123" w:rsidRPr="001514E9" w14:paraId="1468C775" w14:textId="77777777" w:rsidTr="005E3AB4">
        <w:trPr>
          <w:trHeight w:val="454"/>
          <w:jc w:val="center"/>
        </w:trPr>
        <w:tc>
          <w:tcPr>
            <w:tcW w:w="1560" w:type="dxa"/>
            <w:vMerge w:val="restart"/>
            <w:tcBorders>
              <w:bottom w:val="single" w:sz="4" w:space="0" w:color="auto"/>
            </w:tcBorders>
            <w:vAlign w:val="center"/>
          </w:tcPr>
          <w:p w14:paraId="59E97B1F" w14:textId="77777777"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18S rDNA</w:t>
            </w:r>
          </w:p>
        </w:tc>
        <w:tc>
          <w:tcPr>
            <w:tcW w:w="5386" w:type="dxa"/>
            <w:vAlign w:val="center"/>
          </w:tcPr>
          <w:p w14:paraId="6D25301F" w14:textId="1ED8DBAD"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M18SF:</w:t>
            </w:r>
            <w:r w:rsidR="00D63250" w:rsidRPr="001514E9">
              <w:rPr>
                <w:rFonts w:ascii="Arial" w:hAnsi="Arial" w:cs="Arial"/>
                <w:sz w:val="18"/>
                <w:szCs w:val="18"/>
                <w:u w:val="double"/>
                <w:lang w:val="en-IE"/>
              </w:rPr>
              <w:t xml:space="preserve"> </w:t>
            </w:r>
            <w:r w:rsidRPr="001514E9">
              <w:rPr>
                <w:rFonts w:ascii="Arial" w:hAnsi="Arial" w:cs="Arial"/>
                <w:sz w:val="18"/>
                <w:szCs w:val="18"/>
                <w:u w:val="double"/>
                <w:lang w:val="en-IE"/>
              </w:rPr>
              <w:t>5</w:t>
            </w:r>
            <w:r w:rsidR="00D63250" w:rsidRPr="001514E9">
              <w:rPr>
                <w:rFonts w:ascii="Arial" w:hAnsi="Arial" w:cs="Arial"/>
                <w:sz w:val="18"/>
                <w:szCs w:val="18"/>
                <w:u w:val="double"/>
                <w:lang w:val="en-IE"/>
              </w:rPr>
              <w:t>’</w:t>
            </w:r>
            <w:r w:rsidRPr="001514E9">
              <w:rPr>
                <w:rFonts w:ascii="Arial" w:hAnsi="Arial" w:cs="Arial"/>
                <w:sz w:val="18"/>
                <w:szCs w:val="18"/>
                <w:u w:val="double"/>
                <w:lang w:val="en-IE"/>
              </w:rPr>
              <w:t>-CGT</w:t>
            </w:r>
            <w:r w:rsidR="00D63250" w:rsidRPr="001514E9">
              <w:rPr>
                <w:rFonts w:ascii="Arial" w:hAnsi="Arial" w:cs="Arial"/>
                <w:sz w:val="18"/>
                <w:szCs w:val="18"/>
                <w:u w:val="double"/>
                <w:lang w:val="en-IE"/>
              </w:rPr>
              <w:t>-</w:t>
            </w:r>
            <w:r w:rsidRPr="001514E9">
              <w:rPr>
                <w:rFonts w:ascii="Arial" w:hAnsi="Arial" w:cs="Arial"/>
                <w:sz w:val="18"/>
                <w:szCs w:val="18"/>
                <w:u w:val="double"/>
                <w:lang w:val="en-IE"/>
              </w:rPr>
              <w:t>AGT</w:t>
            </w:r>
            <w:r w:rsidR="00D63250" w:rsidRPr="001514E9">
              <w:rPr>
                <w:rFonts w:ascii="Arial" w:hAnsi="Arial" w:cs="Arial"/>
                <w:sz w:val="18"/>
                <w:szCs w:val="18"/>
                <w:u w:val="double"/>
                <w:lang w:val="en-IE"/>
              </w:rPr>
              <w:t>-</w:t>
            </w:r>
            <w:r w:rsidRPr="001514E9">
              <w:rPr>
                <w:rFonts w:ascii="Arial" w:hAnsi="Arial" w:cs="Arial"/>
                <w:sz w:val="18"/>
                <w:szCs w:val="18"/>
                <w:u w:val="double"/>
                <w:lang w:val="en-IE"/>
              </w:rPr>
              <w:t>TGA</w:t>
            </w:r>
            <w:r w:rsidR="00D63250" w:rsidRPr="001514E9">
              <w:rPr>
                <w:rFonts w:ascii="Arial" w:hAnsi="Arial" w:cs="Arial"/>
                <w:sz w:val="18"/>
                <w:szCs w:val="18"/>
                <w:u w:val="double"/>
                <w:lang w:val="en-IE"/>
              </w:rPr>
              <w:t>-</w:t>
            </w:r>
            <w:r w:rsidRPr="001514E9">
              <w:rPr>
                <w:rFonts w:ascii="Arial" w:hAnsi="Arial" w:cs="Arial"/>
                <w:sz w:val="18"/>
                <w:szCs w:val="18"/>
                <w:u w:val="double"/>
                <w:lang w:val="en-IE"/>
              </w:rPr>
              <w:t>ACT</w:t>
            </w:r>
            <w:r w:rsidR="00D63250" w:rsidRPr="001514E9">
              <w:rPr>
                <w:rFonts w:ascii="Arial" w:hAnsi="Arial" w:cs="Arial"/>
                <w:sz w:val="18"/>
                <w:szCs w:val="18"/>
                <w:u w:val="double"/>
                <w:lang w:val="en-IE"/>
              </w:rPr>
              <w:t>-</w:t>
            </w:r>
            <w:r w:rsidRPr="001514E9">
              <w:rPr>
                <w:rFonts w:ascii="Arial" w:hAnsi="Arial" w:cs="Arial"/>
                <w:sz w:val="18"/>
                <w:szCs w:val="18"/>
                <w:u w:val="double"/>
                <w:lang w:val="en-IE"/>
              </w:rPr>
              <w:t>GTG</w:t>
            </w:r>
            <w:r w:rsidR="00D63250" w:rsidRPr="001514E9">
              <w:rPr>
                <w:rFonts w:ascii="Arial" w:hAnsi="Arial" w:cs="Arial"/>
                <w:sz w:val="18"/>
                <w:szCs w:val="18"/>
                <w:u w:val="double"/>
                <w:lang w:val="en-IE"/>
              </w:rPr>
              <w:t>-</w:t>
            </w:r>
            <w:r w:rsidRPr="001514E9">
              <w:rPr>
                <w:rFonts w:ascii="Arial" w:hAnsi="Arial" w:cs="Arial"/>
                <w:sz w:val="18"/>
                <w:szCs w:val="18"/>
                <w:u w:val="double"/>
                <w:lang w:val="en-IE"/>
              </w:rPr>
              <w:t>GGC</w:t>
            </w:r>
            <w:r w:rsidR="00D63250" w:rsidRPr="001514E9">
              <w:rPr>
                <w:rFonts w:ascii="Arial" w:hAnsi="Arial" w:cs="Arial"/>
                <w:sz w:val="18"/>
                <w:szCs w:val="18"/>
                <w:u w:val="double"/>
                <w:lang w:val="en-IE"/>
              </w:rPr>
              <w:t>-</w:t>
            </w:r>
            <w:r w:rsidRPr="001514E9">
              <w:rPr>
                <w:rFonts w:ascii="Arial" w:hAnsi="Arial" w:cs="Arial"/>
                <w:sz w:val="18"/>
                <w:szCs w:val="18"/>
                <w:u w:val="double"/>
                <w:lang w:val="en-IE"/>
              </w:rPr>
              <w:t>CAC</w:t>
            </w:r>
            <w:r w:rsidR="00D63250" w:rsidRPr="001514E9">
              <w:rPr>
                <w:rFonts w:ascii="Arial" w:hAnsi="Arial" w:cs="Arial"/>
                <w:sz w:val="18"/>
                <w:szCs w:val="18"/>
                <w:u w:val="double"/>
                <w:lang w:val="en-IE"/>
              </w:rPr>
              <w:t>-</w:t>
            </w:r>
            <w:r w:rsidRPr="001514E9">
              <w:rPr>
                <w:rFonts w:ascii="Arial" w:hAnsi="Arial" w:cs="Arial"/>
                <w:sz w:val="18"/>
                <w:szCs w:val="18"/>
                <w:u w:val="double"/>
                <w:lang w:val="en-IE"/>
              </w:rPr>
              <w:t>GT-3</w:t>
            </w:r>
            <w:r w:rsidR="00D63250" w:rsidRPr="001514E9">
              <w:rPr>
                <w:rFonts w:ascii="Arial" w:hAnsi="Arial" w:cs="Arial"/>
                <w:sz w:val="18"/>
                <w:szCs w:val="18"/>
                <w:u w:val="double"/>
                <w:lang w:val="en-IE"/>
              </w:rPr>
              <w:t>’</w:t>
            </w:r>
          </w:p>
        </w:tc>
        <w:tc>
          <w:tcPr>
            <w:tcW w:w="992" w:type="dxa"/>
            <w:vAlign w:val="center"/>
          </w:tcPr>
          <w:p w14:paraId="46B409A0" w14:textId="77777777" w:rsidR="006C1123" w:rsidRPr="001514E9" w:rsidRDefault="006C1123" w:rsidP="005E3AB4">
            <w:pPr>
              <w:spacing w:before="120" w:after="120" w:line="240" w:lineRule="auto"/>
              <w:jc w:val="left"/>
              <w:rPr>
                <w:rFonts w:ascii="Arial" w:hAnsi="Arial" w:cs="Arial"/>
                <w:sz w:val="18"/>
                <w:szCs w:val="18"/>
                <w:u w:val="double"/>
                <w:lang w:val="en-IE"/>
              </w:rPr>
            </w:pPr>
            <w:r w:rsidRPr="001514E9">
              <w:rPr>
                <w:rFonts w:ascii="Arial" w:hAnsi="Arial" w:cs="Arial"/>
                <w:sz w:val="18"/>
                <w:szCs w:val="18"/>
                <w:u w:val="double"/>
                <w:lang w:val="en-IE"/>
              </w:rPr>
              <w:t>150 bp</w:t>
            </w:r>
          </w:p>
        </w:tc>
        <w:tc>
          <w:tcPr>
            <w:tcW w:w="1276" w:type="dxa"/>
            <w:vMerge w:val="restart"/>
            <w:tcBorders>
              <w:bottom w:val="single" w:sz="4" w:space="0" w:color="auto"/>
            </w:tcBorders>
            <w:vAlign w:val="center"/>
          </w:tcPr>
          <w:p w14:paraId="03E21C6A" w14:textId="5635112A" w:rsidR="006C1123" w:rsidRPr="001514E9" w:rsidRDefault="006C1123" w:rsidP="005E3AB4">
            <w:pPr>
              <w:spacing w:before="120" w:after="120" w:line="240" w:lineRule="auto"/>
              <w:jc w:val="left"/>
              <w:rPr>
                <w:rFonts w:ascii="Arial" w:hAnsi="Arial" w:cs="Arial"/>
                <w:sz w:val="18"/>
                <w:szCs w:val="18"/>
                <w:u w:val="double"/>
                <w:lang w:val="en-IE"/>
              </w:rPr>
            </w:pPr>
            <w:proofErr w:type="spellStart"/>
            <w:r w:rsidRPr="001514E9">
              <w:rPr>
                <w:rFonts w:ascii="Arial" w:hAnsi="Arial" w:cs="Arial"/>
                <w:sz w:val="18"/>
                <w:szCs w:val="18"/>
                <w:u w:val="double"/>
                <w:lang w:val="en-IE"/>
              </w:rPr>
              <w:t>Benfodil</w:t>
            </w:r>
            <w:proofErr w:type="spellEnd"/>
            <w:r w:rsidRPr="001514E9">
              <w:rPr>
                <w:rFonts w:ascii="Arial" w:hAnsi="Arial" w:cs="Arial"/>
                <w:sz w:val="18"/>
                <w:szCs w:val="18"/>
                <w:u w:val="double"/>
                <w:lang w:val="en-IE"/>
              </w:rPr>
              <w:t xml:space="preserve"> </w:t>
            </w:r>
            <w:r w:rsidRPr="001514E9">
              <w:rPr>
                <w:rFonts w:ascii="Arial" w:hAnsi="Arial" w:cs="Arial"/>
                <w:i/>
                <w:iCs/>
                <w:sz w:val="18"/>
                <w:szCs w:val="18"/>
                <w:u w:val="double"/>
                <w:lang w:val="en-IE"/>
              </w:rPr>
              <w:t>et a</w:t>
            </w:r>
            <w:r w:rsidRPr="001514E9">
              <w:rPr>
                <w:rFonts w:ascii="Arial" w:hAnsi="Arial" w:cs="Arial"/>
                <w:sz w:val="18"/>
                <w:szCs w:val="18"/>
                <w:u w:val="double"/>
                <w:lang w:val="en-IE"/>
              </w:rPr>
              <w:t xml:space="preserve">l., </w:t>
            </w:r>
            <w:r w:rsidR="00254710" w:rsidRPr="001514E9">
              <w:rPr>
                <w:rFonts w:ascii="Arial" w:hAnsi="Arial" w:cs="Arial"/>
                <w:sz w:val="18"/>
                <w:szCs w:val="18"/>
                <w:u w:val="double"/>
                <w:lang w:val="en-IE"/>
              </w:rPr>
              <w:t>2020</w:t>
            </w:r>
          </w:p>
        </w:tc>
      </w:tr>
      <w:tr w:rsidR="006C1123" w:rsidRPr="009F11EB" w14:paraId="2B3DAF79" w14:textId="77777777" w:rsidTr="005E3AB4">
        <w:trPr>
          <w:trHeight w:val="454"/>
          <w:jc w:val="center"/>
        </w:trPr>
        <w:tc>
          <w:tcPr>
            <w:tcW w:w="1560" w:type="dxa"/>
            <w:vMerge/>
            <w:tcBorders>
              <w:bottom w:val="single" w:sz="4" w:space="0" w:color="auto"/>
            </w:tcBorders>
            <w:vAlign w:val="center"/>
          </w:tcPr>
          <w:p w14:paraId="12B888C8" w14:textId="77777777" w:rsidR="006C1123" w:rsidRPr="001514E9" w:rsidRDefault="006C1123" w:rsidP="005E3AB4">
            <w:pPr>
              <w:spacing w:before="120" w:after="120" w:line="240" w:lineRule="auto"/>
              <w:jc w:val="left"/>
              <w:rPr>
                <w:rFonts w:ascii="Arial" w:hAnsi="Arial" w:cs="Arial"/>
                <w:sz w:val="18"/>
                <w:szCs w:val="18"/>
                <w:u w:val="double"/>
                <w:lang w:val="en-IE"/>
              </w:rPr>
            </w:pPr>
          </w:p>
        </w:tc>
        <w:tc>
          <w:tcPr>
            <w:tcW w:w="5386" w:type="dxa"/>
            <w:tcBorders>
              <w:bottom w:val="single" w:sz="4" w:space="0" w:color="auto"/>
            </w:tcBorders>
            <w:vAlign w:val="center"/>
          </w:tcPr>
          <w:p w14:paraId="4C6419C0" w14:textId="1685B0B8" w:rsidR="006C1123" w:rsidRPr="007F617C" w:rsidRDefault="006C1123" w:rsidP="005E3AB4">
            <w:pPr>
              <w:spacing w:before="120" w:after="120" w:line="240" w:lineRule="auto"/>
              <w:jc w:val="left"/>
              <w:rPr>
                <w:rFonts w:ascii="Arial" w:hAnsi="Arial" w:cs="Arial"/>
                <w:sz w:val="18"/>
                <w:szCs w:val="18"/>
                <w:u w:val="double"/>
                <w:lang w:val="en-IE"/>
              </w:rPr>
            </w:pPr>
            <w:r w:rsidRPr="007F617C">
              <w:rPr>
                <w:rFonts w:ascii="Arial" w:hAnsi="Arial" w:cs="Arial"/>
                <w:sz w:val="18"/>
                <w:szCs w:val="18"/>
                <w:u w:val="double"/>
                <w:lang w:val="en-IE"/>
              </w:rPr>
              <w:t>M18SR: 5</w:t>
            </w:r>
            <w:r w:rsidR="00D63250" w:rsidRPr="007F617C">
              <w:rPr>
                <w:rFonts w:ascii="Arial" w:hAnsi="Arial" w:cs="Arial"/>
                <w:sz w:val="18"/>
                <w:szCs w:val="18"/>
                <w:u w:val="double"/>
                <w:lang w:val="en-IE"/>
              </w:rPr>
              <w:t>’</w:t>
            </w:r>
            <w:r w:rsidRPr="007F617C">
              <w:rPr>
                <w:rFonts w:ascii="Arial" w:hAnsi="Arial" w:cs="Arial"/>
                <w:sz w:val="18"/>
                <w:szCs w:val="18"/>
                <w:u w:val="double"/>
                <w:lang w:val="en-IE"/>
              </w:rPr>
              <w:t>-ATG</w:t>
            </w:r>
            <w:r w:rsidR="00D63250" w:rsidRPr="007F617C">
              <w:rPr>
                <w:rFonts w:ascii="Arial" w:hAnsi="Arial" w:cs="Arial"/>
                <w:sz w:val="18"/>
                <w:szCs w:val="18"/>
                <w:u w:val="double"/>
                <w:lang w:val="en-IE"/>
              </w:rPr>
              <w:t>-</w:t>
            </w:r>
            <w:r w:rsidRPr="007F617C">
              <w:rPr>
                <w:rFonts w:ascii="Arial" w:hAnsi="Arial" w:cs="Arial"/>
                <w:sz w:val="18"/>
                <w:szCs w:val="18"/>
                <w:u w:val="double"/>
                <w:lang w:val="en-IE"/>
              </w:rPr>
              <w:t>CAT</w:t>
            </w:r>
            <w:r w:rsidR="00D63250" w:rsidRPr="007F617C">
              <w:rPr>
                <w:rFonts w:ascii="Arial" w:hAnsi="Arial" w:cs="Arial"/>
                <w:sz w:val="18"/>
                <w:szCs w:val="18"/>
                <w:u w:val="double"/>
                <w:lang w:val="en-IE"/>
              </w:rPr>
              <w:t>-</w:t>
            </w:r>
            <w:r w:rsidRPr="007F617C">
              <w:rPr>
                <w:rFonts w:ascii="Arial" w:hAnsi="Arial" w:cs="Arial"/>
                <w:sz w:val="18"/>
                <w:szCs w:val="18"/>
                <w:u w:val="double"/>
                <w:lang w:val="en-IE"/>
              </w:rPr>
              <w:t>GAC</w:t>
            </w:r>
            <w:r w:rsidR="00D63250" w:rsidRPr="007F617C">
              <w:rPr>
                <w:rFonts w:ascii="Arial" w:hAnsi="Arial" w:cs="Arial"/>
                <w:sz w:val="18"/>
                <w:szCs w:val="18"/>
                <w:u w:val="double"/>
                <w:lang w:val="en-IE"/>
              </w:rPr>
              <w:t>-</w:t>
            </w:r>
            <w:r w:rsidRPr="007F617C">
              <w:rPr>
                <w:rFonts w:ascii="Arial" w:hAnsi="Arial" w:cs="Arial"/>
                <w:sz w:val="18"/>
                <w:szCs w:val="18"/>
                <w:u w:val="double"/>
                <w:lang w:val="en-IE"/>
              </w:rPr>
              <w:t>ATG</w:t>
            </w:r>
            <w:r w:rsidR="00D63250" w:rsidRPr="007F617C">
              <w:rPr>
                <w:rFonts w:ascii="Arial" w:hAnsi="Arial" w:cs="Arial"/>
                <w:sz w:val="18"/>
                <w:szCs w:val="18"/>
                <w:u w:val="double"/>
                <w:lang w:val="en-IE"/>
              </w:rPr>
              <w:t>-</w:t>
            </w:r>
            <w:r w:rsidRPr="007F617C">
              <w:rPr>
                <w:rFonts w:ascii="Arial" w:hAnsi="Arial" w:cs="Arial"/>
                <w:sz w:val="18"/>
                <w:szCs w:val="18"/>
                <w:u w:val="double"/>
                <w:lang w:val="en-IE"/>
              </w:rPr>
              <w:t>CGT</w:t>
            </w:r>
            <w:r w:rsidR="00D63250" w:rsidRPr="007F617C">
              <w:rPr>
                <w:rFonts w:ascii="Arial" w:hAnsi="Arial" w:cs="Arial"/>
                <w:sz w:val="18"/>
                <w:szCs w:val="18"/>
                <w:u w:val="double"/>
                <w:lang w:val="en-IE"/>
              </w:rPr>
              <w:t>-</w:t>
            </w:r>
            <w:r w:rsidRPr="007F617C">
              <w:rPr>
                <w:rFonts w:ascii="Arial" w:hAnsi="Arial" w:cs="Arial"/>
                <w:sz w:val="18"/>
                <w:szCs w:val="18"/>
                <w:u w:val="double"/>
                <w:lang w:val="en-IE"/>
              </w:rPr>
              <w:t>GAA</w:t>
            </w:r>
            <w:r w:rsidR="00D63250" w:rsidRPr="007F617C">
              <w:rPr>
                <w:rFonts w:ascii="Arial" w:hAnsi="Arial" w:cs="Arial"/>
                <w:sz w:val="18"/>
                <w:szCs w:val="18"/>
                <w:u w:val="double"/>
                <w:lang w:val="en-IE"/>
              </w:rPr>
              <w:t>-</w:t>
            </w:r>
            <w:r w:rsidRPr="007F617C">
              <w:rPr>
                <w:rFonts w:ascii="Arial" w:hAnsi="Arial" w:cs="Arial"/>
                <w:sz w:val="18"/>
                <w:szCs w:val="18"/>
                <w:u w:val="double"/>
                <w:lang w:val="en-IE"/>
              </w:rPr>
              <w:t>AGT</w:t>
            </w:r>
            <w:r w:rsidR="00D63250" w:rsidRPr="007F617C">
              <w:rPr>
                <w:rFonts w:ascii="Arial" w:hAnsi="Arial" w:cs="Arial"/>
                <w:sz w:val="18"/>
                <w:szCs w:val="18"/>
                <w:u w:val="double"/>
                <w:lang w:val="en-IE"/>
              </w:rPr>
              <w:t>-</w:t>
            </w:r>
            <w:r w:rsidRPr="007F617C">
              <w:rPr>
                <w:rFonts w:ascii="Arial" w:hAnsi="Arial" w:cs="Arial"/>
                <w:sz w:val="18"/>
                <w:szCs w:val="18"/>
                <w:u w:val="double"/>
                <w:lang w:val="en-IE"/>
              </w:rPr>
              <w:t>GAG-3</w:t>
            </w:r>
            <w:r w:rsidR="00D63250" w:rsidRPr="007F617C">
              <w:rPr>
                <w:rFonts w:ascii="Arial" w:hAnsi="Arial" w:cs="Arial"/>
                <w:sz w:val="18"/>
                <w:szCs w:val="18"/>
                <w:u w:val="double"/>
                <w:lang w:val="en-IE"/>
              </w:rPr>
              <w:t>’</w:t>
            </w:r>
          </w:p>
        </w:tc>
        <w:tc>
          <w:tcPr>
            <w:tcW w:w="992" w:type="dxa"/>
            <w:tcBorders>
              <w:bottom w:val="single" w:sz="4" w:space="0" w:color="auto"/>
            </w:tcBorders>
            <w:vAlign w:val="center"/>
          </w:tcPr>
          <w:p w14:paraId="373CC453" w14:textId="77777777" w:rsidR="006C1123" w:rsidRPr="007F617C" w:rsidRDefault="006C1123" w:rsidP="005E3AB4">
            <w:pPr>
              <w:spacing w:before="120" w:after="120" w:line="240" w:lineRule="auto"/>
              <w:jc w:val="left"/>
              <w:rPr>
                <w:rFonts w:ascii="Arial" w:hAnsi="Arial" w:cs="Arial"/>
                <w:sz w:val="18"/>
                <w:szCs w:val="18"/>
                <w:u w:val="double"/>
                <w:lang w:val="en-IE"/>
              </w:rPr>
            </w:pPr>
          </w:p>
        </w:tc>
        <w:tc>
          <w:tcPr>
            <w:tcW w:w="1276" w:type="dxa"/>
            <w:vMerge/>
            <w:tcBorders>
              <w:bottom w:val="single" w:sz="4" w:space="0" w:color="auto"/>
            </w:tcBorders>
          </w:tcPr>
          <w:p w14:paraId="31447B5F" w14:textId="77777777" w:rsidR="006C1123" w:rsidRPr="007F617C" w:rsidRDefault="006C1123" w:rsidP="005E3AB4">
            <w:pPr>
              <w:spacing w:line="240" w:lineRule="auto"/>
              <w:jc w:val="left"/>
              <w:rPr>
                <w:rFonts w:ascii="Arial" w:hAnsi="Arial" w:cs="Arial"/>
                <w:sz w:val="18"/>
                <w:szCs w:val="18"/>
                <w:u w:val="double"/>
                <w:lang w:val="en-IE"/>
              </w:rPr>
            </w:pPr>
          </w:p>
        </w:tc>
      </w:tr>
      <w:tr w:rsidR="006C1123" w:rsidRPr="004C2F06" w14:paraId="1947DA8A" w14:textId="77777777" w:rsidTr="005E3AB4">
        <w:trPr>
          <w:trHeight w:val="454"/>
          <w:jc w:val="center"/>
        </w:trPr>
        <w:tc>
          <w:tcPr>
            <w:tcW w:w="1560" w:type="dxa"/>
            <w:vMerge/>
            <w:tcBorders>
              <w:bottom w:val="single" w:sz="4" w:space="0" w:color="auto"/>
            </w:tcBorders>
            <w:vAlign w:val="center"/>
          </w:tcPr>
          <w:p w14:paraId="78818521" w14:textId="77777777" w:rsidR="006C1123" w:rsidRPr="007F617C" w:rsidRDefault="006C1123" w:rsidP="005E3AB4">
            <w:pPr>
              <w:spacing w:before="120" w:after="120" w:line="240" w:lineRule="auto"/>
              <w:jc w:val="left"/>
              <w:rPr>
                <w:rFonts w:ascii="Arial" w:hAnsi="Arial" w:cs="Arial"/>
                <w:sz w:val="18"/>
                <w:szCs w:val="18"/>
                <w:u w:val="double"/>
                <w:lang w:val="en-IE"/>
              </w:rPr>
            </w:pPr>
          </w:p>
        </w:tc>
        <w:tc>
          <w:tcPr>
            <w:tcW w:w="5386" w:type="dxa"/>
            <w:tcBorders>
              <w:bottom w:val="single" w:sz="4" w:space="0" w:color="auto"/>
            </w:tcBorders>
            <w:vAlign w:val="center"/>
          </w:tcPr>
          <w:p w14:paraId="1BDD2A77" w14:textId="18A12400" w:rsidR="006C1123" w:rsidRPr="007F617C" w:rsidRDefault="006C1123" w:rsidP="005E3AB4">
            <w:pPr>
              <w:spacing w:before="120" w:after="120" w:line="240" w:lineRule="auto"/>
              <w:jc w:val="left"/>
              <w:rPr>
                <w:rFonts w:ascii="Arial" w:hAnsi="Arial" w:cs="Arial"/>
                <w:sz w:val="18"/>
                <w:szCs w:val="18"/>
                <w:u w:val="double"/>
                <w:lang w:val="en-IE"/>
              </w:rPr>
            </w:pPr>
            <w:r w:rsidRPr="007F617C">
              <w:rPr>
                <w:rFonts w:ascii="Arial" w:hAnsi="Arial" w:cs="Arial"/>
                <w:sz w:val="18"/>
                <w:szCs w:val="18"/>
                <w:u w:val="double"/>
                <w:lang w:val="en-IE"/>
              </w:rPr>
              <w:t>M18SP: 5</w:t>
            </w:r>
            <w:r w:rsidR="00D63250" w:rsidRPr="007F617C">
              <w:rPr>
                <w:rFonts w:ascii="Arial" w:hAnsi="Arial" w:cs="Arial"/>
                <w:sz w:val="18"/>
                <w:szCs w:val="18"/>
                <w:u w:val="double"/>
                <w:lang w:val="en-IE"/>
              </w:rPr>
              <w:t>’</w:t>
            </w:r>
            <w:r w:rsidRPr="007F617C">
              <w:rPr>
                <w:rFonts w:ascii="Arial" w:hAnsi="Arial" w:cs="Arial"/>
                <w:sz w:val="18"/>
                <w:szCs w:val="18"/>
                <w:u w:val="double"/>
                <w:lang w:val="en-IE"/>
              </w:rPr>
              <w:t>-TCG</w:t>
            </w:r>
            <w:r w:rsidR="00D63250" w:rsidRPr="007F617C">
              <w:rPr>
                <w:rFonts w:ascii="Arial" w:hAnsi="Arial" w:cs="Arial"/>
                <w:sz w:val="18"/>
                <w:szCs w:val="18"/>
                <w:u w:val="double"/>
                <w:lang w:val="en-IE"/>
              </w:rPr>
              <w:t>-</w:t>
            </w:r>
            <w:r w:rsidRPr="007F617C">
              <w:rPr>
                <w:rFonts w:ascii="Arial" w:hAnsi="Arial" w:cs="Arial"/>
                <w:sz w:val="18"/>
                <w:szCs w:val="18"/>
                <w:u w:val="double"/>
                <w:lang w:val="en-IE"/>
              </w:rPr>
              <w:t>GAC</w:t>
            </w:r>
            <w:r w:rsidR="00D63250" w:rsidRPr="007F617C">
              <w:rPr>
                <w:rFonts w:ascii="Arial" w:hAnsi="Arial" w:cs="Arial"/>
                <w:sz w:val="18"/>
                <w:szCs w:val="18"/>
                <w:u w:val="double"/>
                <w:lang w:val="en-IE"/>
              </w:rPr>
              <w:t>-</w:t>
            </w:r>
            <w:r w:rsidRPr="007F617C">
              <w:rPr>
                <w:rFonts w:ascii="Arial" w:hAnsi="Arial" w:cs="Arial"/>
                <w:sz w:val="18"/>
                <w:szCs w:val="18"/>
                <w:u w:val="double"/>
                <w:lang w:val="en-IE"/>
              </w:rPr>
              <w:t>GTG</w:t>
            </w:r>
            <w:r w:rsidR="00D63250" w:rsidRPr="007F617C">
              <w:rPr>
                <w:rFonts w:ascii="Arial" w:hAnsi="Arial" w:cs="Arial"/>
                <w:sz w:val="18"/>
                <w:szCs w:val="18"/>
                <w:u w:val="double"/>
                <w:lang w:val="en-IE"/>
              </w:rPr>
              <w:t>-</w:t>
            </w:r>
            <w:r w:rsidRPr="007F617C">
              <w:rPr>
                <w:rFonts w:ascii="Arial" w:hAnsi="Arial" w:cs="Arial"/>
                <w:sz w:val="18"/>
                <w:szCs w:val="18"/>
                <w:u w:val="double"/>
                <w:lang w:val="en-IE"/>
              </w:rPr>
              <w:t>TTT</w:t>
            </w:r>
            <w:r w:rsidR="00D63250" w:rsidRPr="007F617C">
              <w:rPr>
                <w:rFonts w:ascii="Arial" w:hAnsi="Arial" w:cs="Arial"/>
                <w:sz w:val="18"/>
                <w:szCs w:val="18"/>
                <w:u w:val="double"/>
                <w:lang w:val="en-IE"/>
              </w:rPr>
              <w:t>-</w:t>
            </w:r>
            <w:r w:rsidRPr="007F617C">
              <w:rPr>
                <w:rFonts w:ascii="Arial" w:hAnsi="Arial" w:cs="Arial"/>
                <w:sz w:val="18"/>
                <w:szCs w:val="18"/>
                <w:u w:val="double"/>
                <w:lang w:val="en-IE"/>
              </w:rPr>
              <w:t>TGA</w:t>
            </w:r>
            <w:r w:rsidR="00D63250" w:rsidRPr="007F617C">
              <w:rPr>
                <w:rFonts w:ascii="Arial" w:hAnsi="Arial" w:cs="Arial"/>
                <w:sz w:val="18"/>
                <w:szCs w:val="18"/>
                <w:u w:val="double"/>
                <w:lang w:val="en-IE"/>
              </w:rPr>
              <w:t>-</w:t>
            </w:r>
            <w:r w:rsidRPr="007F617C">
              <w:rPr>
                <w:rFonts w:ascii="Arial" w:hAnsi="Arial" w:cs="Arial"/>
                <w:sz w:val="18"/>
                <w:szCs w:val="18"/>
                <w:u w:val="double"/>
                <w:lang w:val="en-IE"/>
              </w:rPr>
              <w:t>CCC</w:t>
            </w:r>
            <w:r w:rsidR="00D63250" w:rsidRPr="007F617C">
              <w:rPr>
                <w:rFonts w:ascii="Arial" w:hAnsi="Arial" w:cs="Arial"/>
                <w:sz w:val="18"/>
                <w:szCs w:val="18"/>
                <w:u w:val="double"/>
                <w:lang w:val="en-IE"/>
              </w:rPr>
              <w:t>-</w:t>
            </w:r>
            <w:r w:rsidRPr="007F617C">
              <w:rPr>
                <w:rFonts w:ascii="Arial" w:hAnsi="Arial" w:cs="Arial"/>
                <w:sz w:val="18"/>
                <w:szCs w:val="18"/>
                <w:u w:val="double"/>
                <w:lang w:val="en-IE"/>
              </w:rPr>
              <w:t>ACG</w:t>
            </w:r>
            <w:r w:rsidR="00D63250" w:rsidRPr="007F617C">
              <w:rPr>
                <w:rFonts w:ascii="Arial" w:hAnsi="Arial" w:cs="Arial"/>
                <w:sz w:val="18"/>
                <w:szCs w:val="18"/>
                <w:u w:val="double"/>
                <w:lang w:val="en-IE"/>
              </w:rPr>
              <w:t>-</w:t>
            </w:r>
            <w:r w:rsidRPr="007F617C">
              <w:rPr>
                <w:rFonts w:ascii="Arial" w:hAnsi="Arial" w:cs="Arial"/>
                <w:sz w:val="18"/>
                <w:szCs w:val="18"/>
                <w:u w:val="double"/>
                <w:lang w:val="en-IE"/>
              </w:rPr>
              <w:t>C-MGB-VIC-3’</w:t>
            </w:r>
          </w:p>
        </w:tc>
        <w:tc>
          <w:tcPr>
            <w:tcW w:w="992" w:type="dxa"/>
            <w:tcBorders>
              <w:bottom w:val="single" w:sz="4" w:space="0" w:color="auto"/>
            </w:tcBorders>
            <w:vAlign w:val="center"/>
          </w:tcPr>
          <w:p w14:paraId="0EB2EB3A" w14:textId="77777777" w:rsidR="006C1123" w:rsidRPr="007F617C" w:rsidRDefault="006C1123" w:rsidP="005E3AB4">
            <w:pPr>
              <w:spacing w:before="120" w:after="120" w:line="240" w:lineRule="auto"/>
              <w:jc w:val="left"/>
              <w:rPr>
                <w:rFonts w:ascii="Arial" w:hAnsi="Arial" w:cs="Arial"/>
                <w:sz w:val="18"/>
                <w:szCs w:val="18"/>
                <w:u w:val="double"/>
                <w:lang w:val="en-IE"/>
              </w:rPr>
            </w:pPr>
          </w:p>
        </w:tc>
        <w:tc>
          <w:tcPr>
            <w:tcW w:w="1276" w:type="dxa"/>
            <w:vMerge/>
            <w:tcBorders>
              <w:bottom w:val="single" w:sz="4" w:space="0" w:color="auto"/>
            </w:tcBorders>
          </w:tcPr>
          <w:p w14:paraId="00F6DB4D" w14:textId="77777777" w:rsidR="006C1123" w:rsidRPr="007F617C" w:rsidRDefault="006C1123" w:rsidP="005E3AB4">
            <w:pPr>
              <w:spacing w:line="240" w:lineRule="auto"/>
              <w:jc w:val="left"/>
              <w:rPr>
                <w:rFonts w:ascii="Arial" w:hAnsi="Arial" w:cs="Arial"/>
                <w:sz w:val="18"/>
                <w:szCs w:val="18"/>
                <w:u w:val="double"/>
                <w:lang w:val="en-IE"/>
              </w:rPr>
            </w:pPr>
          </w:p>
        </w:tc>
      </w:tr>
    </w:tbl>
    <w:p w14:paraId="4E8B225D" w14:textId="77777777" w:rsidR="00A71813" w:rsidRPr="001514E9" w:rsidRDefault="00A71813" w:rsidP="00C96690">
      <w:pPr>
        <w:pStyle w:val="1"/>
        <w:spacing w:before="240"/>
        <w:rPr>
          <w:lang w:val="en-IE"/>
        </w:rPr>
      </w:pPr>
      <w:r w:rsidRPr="001514E9">
        <w:rPr>
          <w:lang w:val="en-IE"/>
        </w:rPr>
        <w:t>2.</w:t>
      </w:r>
      <w:r w:rsidRPr="001514E9">
        <w:rPr>
          <w:lang w:val="en-IE"/>
        </w:rPr>
        <w:tab/>
        <w:t>Serological tests</w:t>
      </w:r>
    </w:p>
    <w:p w14:paraId="4E8B225E" w14:textId="354F4C0D" w:rsidR="00A71813" w:rsidRPr="001514E9" w:rsidRDefault="00A71813" w:rsidP="00CC73E7">
      <w:pPr>
        <w:pStyle w:val="para1"/>
        <w:rPr>
          <w:lang w:val="en-IE" w:eastAsia="ja-JP"/>
        </w:rPr>
      </w:pPr>
      <w:r w:rsidRPr="001514E9">
        <w:rPr>
          <w:lang w:val="en-IE"/>
        </w:rPr>
        <w:t xml:space="preserve">Humoral antibodies are present in infected animals, whether they display clinical signs or not. The </w:t>
      </w:r>
      <w:r w:rsidR="00C46506" w:rsidRPr="004C2F06">
        <w:rPr>
          <w:highlight w:val="yellow"/>
          <w:u w:val="double"/>
          <w:lang w:val="en-IE"/>
        </w:rPr>
        <w:t>complement fixation test (</w:t>
      </w:r>
      <w:r w:rsidR="00C46506" w:rsidRPr="004C2F06">
        <w:rPr>
          <w:lang w:val="en-IE"/>
        </w:rPr>
        <w:t>CFT</w:t>
      </w:r>
      <w:r w:rsidR="00C46506" w:rsidRPr="004C2F06">
        <w:rPr>
          <w:highlight w:val="yellow"/>
          <w:u w:val="double"/>
          <w:lang w:val="en-IE"/>
        </w:rPr>
        <w:t>)</w:t>
      </w:r>
      <w:r w:rsidR="004C2F06" w:rsidRPr="004C2F06">
        <w:rPr>
          <w:lang w:val="en-IE"/>
        </w:rPr>
        <w:t xml:space="preserve"> </w:t>
      </w:r>
      <w:r w:rsidR="00116BF6" w:rsidRPr="00C46506">
        <w:rPr>
          <w:strike/>
          <w:lang w:val="en-IE"/>
        </w:rPr>
        <w:t>(</w:t>
      </w:r>
      <w:r w:rsidR="00116BF6" w:rsidRPr="001514E9">
        <w:rPr>
          <w:strike/>
          <w:lang w:val="en-IE"/>
        </w:rPr>
        <w:t>UK Ministry of Agriculture, Fisheries and Food [MAFF], 1986)</w:t>
      </w:r>
      <w:r w:rsidRPr="001514E9">
        <w:rPr>
          <w:lang w:val="en-IE"/>
        </w:rPr>
        <w:t xml:space="preserve"> is used to confirm clinical evidence and to detect latent infections. Uninfected equids, particularly donkeys and mules, often give inconsistent or nonspecific reactions because of the anticomplementary effects of their sera. In the case of anticomplementary sera</w:t>
      </w:r>
      <w:r w:rsidR="00BA045D" w:rsidRPr="001514E9">
        <w:rPr>
          <w:lang w:val="en-IE"/>
        </w:rPr>
        <w:t>,</w:t>
      </w:r>
      <w:r w:rsidR="00C06E05" w:rsidRPr="001514E9">
        <w:rPr>
          <w:lang w:val="en-IE"/>
        </w:rPr>
        <w:t xml:space="preserve"> </w:t>
      </w:r>
      <w:r w:rsidR="00C06E05" w:rsidRPr="001514E9">
        <w:rPr>
          <w:u w:val="double"/>
          <w:lang w:val="en-IE"/>
        </w:rPr>
        <w:t>or for clinical diagnostic purposes</w:t>
      </w:r>
      <w:r w:rsidRPr="001514E9">
        <w:rPr>
          <w:lang w:val="en-IE"/>
        </w:rPr>
        <w:t xml:space="preserve">, the indirect fluorescent antibody </w:t>
      </w:r>
      <w:r w:rsidR="004949EB" w:rsidRPr="001514E9">
        <w:rPr>
          <w:lang w:val="en-IE"/>
        </w:rPr>
        <w:t xml:space="preserve">test </w:t>
      </w:r>
      <w:r w:rsidRPr="001514E9">
        <w:rPr>
          <w:lang w:val="en-IE"/>
        </w:rPr>
        <w:t>(IFA</w:t>
      </w:r>
      <w:r w:rsidR="004949EB" w:rsidRPr="001514E9">
        <w:rPr>
          <w:lang w:val="en-IE"/>
        </w:rPr>
        <w:t>T</w:t>
      </w:r>
      <w:r w:rsidRPr="001514E9">
        <w:rPr>
          <w:lang w:val="en-IE"/>
        </w:rPr>
        <w:t xml:space="preserve">) </w:t>
      </w:r>
      <w:r w:rsidR="00740C9A" w:rsidRPr="001514E9">
        <w:rPr>
          <w:u w:val="double"/>
          <w:lang w:val="en-IE"/>
        </w:rPr>
        <w:t>and enzyme-linked immunosorbent assays (ELISAs) may provide additional information</w:t>
      </w:r>
      <w:r w:rsidR="00AC3568" w:rsidRPr="001514E9">
        <w:rPr>
          <w:strike/>
          <w:lang w:val="en-IE"/>
        </w:rPr>
        <w:t xml:space="preserve"> </w:t>
      </w:r>
      <w:r w:rsidRPr="001514E9">
        <w:rPr>
          <w:strike/>
          <w:lang w:val="en-IE"/>
        </w:rPr>
        <w:t>is of advantage</w:t>
      </w:r>
      <w:r w:rsidRPr="001514E9">
        <w:rPr>
          <w:lang w:val="en-IE"/>
        </w:rPr>
        <w:t>. There</w:t>
      </w:r>
      <w:r w:rsidR="005B3733" w:rsidRPr="001514E9">
        <w:rPr>
          <w:lang w:val="en-IE"/>
        </w:rPr>
        <w:t xml:space="preserve"> </w:t>
      </w:r>
      <w:r w:rsidR="00AC12CE" w:rsidRPr="001514E9">
        <w:rPr>
          <w:u w:val="double"/>
          <w:lang w:val="en-IE"/>
        </w:rPr>
        <w:t>are</w:t>
      </w:r>
      <w:r w:rsidR="00AC3568" w:rsidRPr="001514E9">
        <w:rPr>
          <w:lang w:val="en-IE"/>
        </w:rPr>
        <w:t xml:space="preserve"> </w:t>
      </w:r>
      <w:r w:rsidRPr="001514E9">
        <w:rPr>
          <w:strike/>
          <w:lang w:val="en-IE"/>
        </w:rPr>
        <w:t>is</w:t>
      </w:r>
      <w:r w:rsidRPr="001514E9">
        <w:rPr>
          <w:lang w:val="en-IE"/>
        </w:rPr>
        <w:t xml:space="preserve"> no internationally adopted protocol</w:t>
      </w:r>
      <w:r w:rsidR="005B3733" w:rsidRPr="001514E9">
        <w:rPr>
          <w:u w:val="double"/>
          <w:lang w:val="en-IE"/>
        </w:rPr>
        <w:t>s</w:t>
      </w:r>
      <w:r w:rsidRPr="001514E9">
        <w:rPr>
          <w:lang w:val="en-IE"/>
        </w:rPr>
        <w:t>. Cross-reactions are possible due to the presence of other trypanosomes</w:t>
      </w:r>
      <w:r w:rsidR="00BA045D" w:rsidRPr="001514E9">
        <w:rPr>
          <w:lang w:val="en-IE"/>
        </w:rPr>
        <w:t xml:space="preserve"> in some countries</w:t>
      </w:r>
      <w:r w:rsidRPr="001514E9">
        <w:rPr>
          <w:lang w:val="en-IE"/>
        </w:rPr>
        <w:t xml:space="preserve">, for example, </w:t>
      </w:r>
      <w:r w:rsidRPr="001514E9">
        <w:rPr>
          <w:i/>
          <w:iCs/>
          <w:lang w:val="en-IE"/>
        </w:rPr>
        <w:t>T. cruzi</w:t>
      </w:r>
      <w:r w:rsidR="00ED1DFA" w:rsidRPr="001514E9">
        <w:rPr>
          <w:i/>
          <w:iCs/>
          <w:lang w:val="en-IE"/>
        </w:rPr>
        <w:t>,</w:t>
      </w:r>
      <w:r w:rsidR="00AC3568" w:rsidRPr="001514E9">
        <w:rPr>
          <w:lang w:val="en-IE"/>
        </w:rPr>
        <w:t xml:space="preserve"> </w:t>
      </w:r>
      <w:r w:rsidR="00ED1DFA" w:rsidRPr="001514E9">
        <w:rPr>
          <w:i/>
          <w:iCs/>
          <w:u w:val="double"/>
          <w:lang w:val="en-IE"/>
        </w:rPr>
        <w:t>T. vivax</w:t>
      </w:r>
      <w:r w:rsidR="00AC3568" w:rsidRPr="001514E9">
        <w:rPr>
          <w:lang w:val="en-IE"/>
        </w:rPr>
        <w:t xml:space="preserve"> </w:t>
      </w:r>
      <w:r w:rsidRPr="001514E9">
        <w:rPr>
          <w:lang w:val="en-IE"/>
        </w:rPr>
        <w:t xml:space="preserve">and </w:t>
      </w:r>
      <w:r w:rsidRPr="001514E9">
        <w:rPr>
          <w:i/>
          <w:iCs/>
          <w:lang w:val="en-IE"/>
        </w:rPr>
        <w:t>T. evansi</w:t>
      </w:r>
      <w:r w:rsidRPr="001514E9">
        <w:rPr>
          <w:strike/>
          <w:lang w:val="en-IE"/>
        </w:rPr>
        <w:t xml:space="preserve"> Enzyme-linked immunosorbent assays (ELISAs) are also used</w:t>
      </w:r>
      <w:r w:rsidR="00AC3568" w:rsidRPr="001514E9">
        <w:rPr>
          <w:lang w:val="en-IE"/>
        </w:rPr>
        <w:t xml:space="preserve">. </w:t>
      </w:r>
      <w:r w:rsidRPr="001514E9">
        <w:rPr>
          <w:i/>
          <w:iCs/>
          <w:lang w:val="en-IE"/>
        </w:rPr>
        <w:t>Trypanosoma equiperdum</w:t>
      </w:r>
      <w:r w:rsidRPr="001514E9">
        <w:rPr>
          <w:lang w:val="en-IE"/>
        </w:rPr>
        <w:t xml:space="preserve"> is closely related to other </w:t>
      </w:r>
      <w:r w:rsidRPr="001514E9">
        <w:rPr>
          <w:strike/>
          <w:lang w:val="en-IE"/>
        </w:rPr>
        <w:t>Old World</w:t>
      </w:r>
      <w:r w:rsidR="00AC3568" w:rsidRPr="001514E9">
        <w:rPr>
          <w:strike/>
          <w:lang w:val="en-IE"/>
        </w:rPr>
        <w:t xml:space="preserve"> </w:t>
      </w:r>
      <w:r w:rsidR="00876C5B" w:rsidRPr="001514E9">
        <w:rPr>
          <w:i/>
          <w:iCs/>
          <w:u w:val="double"/>
          <w:lang w:val="en-IE"/>
        </w:rPr>
        <w:t>Trypanozoon</w:t>
      </w:r>
      <w:r w:rsidR="00AC3568" w:rsidRPr="001514E9">
        <w:rPr>
          <w:lang w:val="en-IE"/>
        </w:rPr>
        <w:t xml:space="preserve"> </w:t>
      </w:r>
      <w:r w:rsidRPr="001514E9">
        <w:rPr>
          <w:lang w:val="en-IE"/>
        </w:rPr>
        <w:t xml:space="preserve">trypanosomes, including </w:t>
      </w:r>
      <w:r w:rsidRPr="001514E9">
        <w:rPr>
          <w:i/>
          <w:iCs/>
          <w:lang w:val="en-IE"/>
        </w:rPr>
        <w:t>T. brucei</w:t>
      </w:r>
      <w:r w:rsidRPr="001514E9">
        <w:rPr>
          <w:lang w:val="en-IE"/>
        </w:rPr>
        <w:t xml:space="preserve"> and </w:t>
      </w:r>
      <w:r w:rsidRPr="001514E9">
        <w:rPr>
          <w:i/>
          <w:iCs/>
          <w:lang w:val="en-IE"/>
        </w:rPr>
        <w:t>T. evansi</w:t>
      </w:r>
      <w:r w:rsidRPr="001514E9">
        <w:rPr>
          <w:lang w:val="en-IE"/>
        </w:rPr>
        <w:t xml:space="preserve">. Members of this </w:t>
      </w:r>
      <w:r w:rsidR="001D36F1" w:rsidRPr="001514E9">
        <w:rPr>
          <w:u w:val="double"/>
          <w:lang w:val="en-IE"/>
        </w:rPr>
        <w:t>sub</w:t>
      </w:r>
      <w:r w:rsidRPr="001514E9">
        <w:rPr>
          <w:lang w:val="en-IE"/>
        </w:rPr>
        <w:t>genus all share conserved cytoskeletal elements that provoke a strong and cross-reactive serological response. All diagnostic antigens and antisera</w:t>
      </w:r>
      <w:r w:rsidR="000C4AAB" w:rsidRPr="001514E9">
        <w:rPr>
          <w:lang w:val="en-IE"/>
        </w:rPr>
        <w:t xml:space="preserve"> </w:t>
      </w:r>
      <w:r w:rsidRPr="001514E9">
        <w:rPr>
          <w:lang w:val="en-IE"/>
        </w:rPr>
        <w:t xml:space="preserve">currently available for use in </w:t>
      </w:r>
      <w:proofErr w:type="spellStart"/>
      <w:r w:rsidRPr="001514E9">
        <w:rPr>
          <w:lang w:val="en-IE"/>
        </w:rPr>
        <w:t>serodiagnostic</w:t>
      </w:r>
      <w:proofErr w:type="spellEnd"/>
      <w:r w:rsidRPr="001514E9">
        <w:rPr>
          <w:lang w:val="en-IE"/>
        </w:rPr>
        <w:t xml:space="preserve"> testing contain these conserved elements or antibodies to them, and </w:t>
      </w:r>
      <w:r w:rsidR="000C4AAB" w:rsidRPr="001514E9">
        <w:rPr>
          <w:lang w:val="en-IE"/>
        </w:rPr>
        <w:t>thus</w:t>
      </w:r>
      <w:r w:rsidRPr="001514E9">
        <w:rPr>
          <w:lang w:val="en-IE"/>
        </w:rPr>
        <w:t xml:space="preserve"> none of the serological procedures described below is specific for dourine. </w:t>
      </w:r>
      <w:r w:rsidR="00AE37B2" w:rsidRPr="001514E9">
        <w:rPr>
          <w:lang w:val="en-IE" w:eastAsia="ja-JP"/>
        </w:rPr>
        <w:t xml:space="preserve">Therefore, </w:t>
      </w:r>
      <w:r w:rsidR="00AE37B2" w:rsidRPr="001514E9">
        <w:rPr>
          <w:bCs/>
          <w:lang w:val="en-IE" w:eastAsia="ja-JP"/>
        </w:rPr>
        <w:t>t</w:t>
      </w:r>
      <w:r w:rsidRPr="001514E9">
        <w:rPr>
          <w:bCs/>
          <w:lang w:val="en-IE"/>
        </w:rPr>
        <w:t>he</w:t>
      </w:r>
      <w:r w:rsidRPr="001514E9">
        <w:rPr>
          <w:lang w:val="en-IE"/>
        </w:rPr>
        <w:t xml:space="preserve"> </w:t>
      </w:r>
      <w:r w:rsidRPr="001514E9">
        <w:rPr>
          <w:bCs/>
          <w:lang w:val="en-IE"/>
        </w:rPr>
        <w:t>diagnosis</w:t>
      </w:r>
      <w:r w:rsidRPr="001514E9">
        <w:rPr>
          <w:lang w:val="en-IE"/>
        </w:rPr>
        <w:t xml:space="preserve"> </w:t>
      </w:r>
      <w:r w:rsidRPr="001514E9">
        <w:rPr>
          <w:bCs/>
          <w:lang w:val="en-IE"/>
        </w:rPr>
        <w:t>of</w:t>
      </w:r>
      <w:r w:rsidRPr="001514E9">
        <w:rPr>
          <w:lang w:val="en-IE"/>
        </w:rPr>
        <w:t xml:space="preserve"> </w:t>
      </w:r>
      <w:r w:rsidRPr="001514E9">
        <w:rPr>
          <w:bCs/>
          <w:lang w:val="en-IE"/>
        </w:rPr>
        <w:t>dourine</w:t>
      </w:r>
      <w:r w:rsidRPr="001514E9">
        <w:rPr>
          <w:lang w:val="en-IE"/>
        </w:rPr>
        <w:t xml:space="preserve"> </w:t>
      </w:r>
      <w:r w:rsidRPr="001514E9">
        <w:rPr>
          <w:bCs/>
          <w:lang w:val="en-IE"/>
        </w:rPr>
        <w:t>must</w:t>
      </w:r>
      <w:r w:rsidRPr="001514E9">
        <w:rPr>
          <w:lang w:val="en-IE"/>
        </w:rPr>
        <w:t xml:space="preserve"> </w:t>
      </w:r>
      <w:r w:rsidRPr="001514E9">
        <w:rPr>
          <w:bCs/>
          <w:lang w:val="en-IE"/>
        </w:rPr>
        <w:t>include</w:t>
      </w:r>
      <w:r w:rsidRPr="001514E9">
        <w:rPr>
          <w:lang w:val="en-IE"/>
        </w:rPr>
        <w:t xml:space="preserve"> </w:t>
      </w:r>
      <w:r w:rsidRPr="001514E9">
        <w:rPr>
          <w:bCs/>
          <w:lang w:val="en-IE"/>
        </w:rPr>
        <w:t>history</w:t>
      </w:r>
      <w:r w:rsidRPr="001514E9">
        <w:rPr>
          <w:lang w:val="en-IE"/>
        </w:rPr>
        <w:t xml:space="preserve">, </w:t>
      </w:r>
      <w:r w:rsidRPr="001514E9">
        <w:rPr>
          <w:bCs/>
          <w:lang w:val="en-IE"/>
        </w:rPr>
        <w:t>clinical</w:t>
      </w:r>
      <w:r w:rsidRPr="001514E9">
        <w:rPr>
          <w:lang w:val="en-IE"/>
        </w:rPr>
        <w:t xml:space="preserve">, </w:t>
      </w:r>
      <w:r w:rsidRPr="001514E9">
        <w:rPr>
          <w:bCs/>
          <w:lang w:val="en-IE"/>
        </w:rPr>
        <w:t>and</w:t>
      </w:r>
      <w:r w:rsidRPr="001514E9">
        <w:rPr>
          <w:lang w:val="en-IE"/>
        </w:rPr>
        <w:t xml:space="preserve"> </w:t>
      </w:r>
      <w:r w:rsidRPr="001514E9">
        <w:rPr>
          <w:bCs/>
          <w:lang w:val="en-IE"/>
        </w:rPr>
        <w:t>pathological</w:t>
      </w:r>
      <w:r w:rsidRPr="001514E9">
        <w:rPr>
          <w:lang w:val="en-IE"/>
        </w:rPr>
        <w:t xml:space="preserve"> </w:t>
      </w:r>
      <w:r w:rsidRPr="001514E9">
        <w:rPr>
          <w:bCs/>
          <w:lang w:val="en-IE"/>
        </w:rPr>
        <w:t>findings</w:t>
      </w:r>
      <w:r w:rsidRPr="001514E9">
        <w:rPr>
          <w:lang w:val="en-IE"/>
        </w:rPr>
        <w:t xml:space="preserve"> </w:t>
      </w:r>
      <w:r w:rsidRPr="001514E9">
        <w:rPr>
          <w:bCs/>
          <w:lang w:val="en-IE"/>
        </w:rPr>
        <w:t>as</w:t>
      </w:r>
      <w:r w:rsidRPr="001514E9">
        <w:rPr>
          <w:lang w:val="en-IE"/>
        </w:rPr>
        <w:t xml:space="preserve"> </w:t>
      </w:r>
      <w:r w:rsidRPr="001514E9">
        <w:rPr>
          <w:bCs/>
          <w:lang w:val="en-IE"/>
        </w:rPr>
        <w:t>well</w:t>
      </w:r>
      <w:r w:rsidRPr="001514E9">
        <w:rPr>
          <w:lang w:val="en-IE"/>
        </w:rPr>
        <w:t xml:space="preserve"> </w:t>
      </w:r>
      <w:r w:rsidRPr="001514E9">
        <w:rPr>
          <w:bCs/>
          <w:lang w:val="en-IE"/>
        </w:rPr>
        <w:t>as</w:t>
      </w:r>
      <w:r w:rsidRPr="001514E9">
        <w:rPr>
          <w:lang w:val="en-IE"/>
        </w:rPr>
        <w:t xml:space="preserve"> </w:t>
      </w:r>
      <w:r w:rsidRPr="001514E9">
        <w:rPr>
          <w:bCs/>
          <w:lang w:val="en-IE"/>
        </w:rPr>
        <w:t>serology</w:t>
      </w:r>
      <w:r w:rsidR="00A209BA" w:rsidRPr="001514E9">
        <w:rPr>
          <w:bCs/>
          <w:lang w:val="en-IE" w:eastAsia="ja-JP"/>
        </w:rPr>
        <w:t xml:space="preserve"> to establish the definite confirmed case of the disease</w:t>
      </w:r>
      <w:r w:rsidR="00BB2540" w:rsidRPr="001514E9">
        <w:rPr>
          <w:lang w:val="en-IE" w:eastAsia="ja-JP"/>
        </w:rPr>
        <w:t xml:space="preserve"> </w:t>
      </w:r>
      <w:r w:rsidR="00BB2540" w:rsidRPr="001514E9">
        <w:rPr>
          <w:bCs/>
          <w:lang w:val="en-IE" w:eastAsia="ja-JP"/>
        </w:rPr>
        <w:t>(</w:t>
      </w:r>
      <w:proofErr w:type="spellStart"/>
      <w:r w:rsidR="00BB2540" w:rsidRPr="001514E9">
        <w:rPr>
          <w:bCs/>
          <w:lang w:val="en-IE" w:eastAsia="ja-JP"/>
        </w:rPr>
        <w:t>Calistri</w:t>
      </w:r>
      <w:proofErr w:type="spellEnd"/>
      <w:r w:rsidR="00BB2540" w:rsidRPr="001514E9">
        <w:rPr>
          <w:bCs/>
          <w:lang w:val="en-IE" w:eastAsia="ja-JP"/>
        </w:rPr>
        <w:t xml:space="preserve"> </w:t>
      </w:r>
      <w:r w:rsidR="00BB2540" w:rsidRPr="001514E9">
        <w:rPr>
          <w:bCs/>
          <w:i/>
          <w:lang w:val="en-IE" w:eastAsia="ja-JP"/>
        </w:rPr>
        <w:t>et al</w:t>
      </w:r>
      <w:r w:rsidR="00BB2540" w:rsidRPr="001514E9">
        <w:rPr>
          <w:bCs/>
          <w:lang w:val="en-IE" w:eastAsia="ja-JP"/>
        </w:rPr>
        <w:t>., 201</w:t>
      </w:r>
      <w:r w:rsidR="008323BD" w:rsidRPr="001514E9">
        <w:rPr>
          <w:bCs/>
          <w:lang w:val="en-IE" w:eastAsia="ja-JP"/>
        </w:rPr>
        <w:t>3</w:t>
      </w:r>
      <w:r w:rsidR="00BB2540" w:rsidRPr="001514E9">
        <w:rPr>
          <w:bCs/>
          <w:lang w:val="en-IE" w:eastAsia="ja-JP"/>
        </w:rPr>
        <w:t>)</w:t>
      </w:r>
      <w:r w:rsidRPr="001514E9">
        <w:rPr>
          <w:lang w:val="en-IE"/>
        </w:rPr>
        <w:t>. Significant improvements in dourine serodiagnosis will require development of more</w:t>
      </w:r>
      <w:r w:rsidR="00AE37B2" w:rsidRPr="001514E9">
        <w:rPr>
          <w:lang w:val="en-IE" w:eastAsia="ja-JP"/>
        </w:rPr>
        <w:t xml:space="preserve"> </w:t>
      </w:r>
      <w:r w:rsidR="000C4AAB" w:rsidRPr="001514E9">
        <w:rPr>
          <w:i/>
          <w:lang w:val="en-IE" w:eastAsia="ja-JP"/>
        </w:rPr>
        <w:t>T.</w:t>
      </w:r>
      <w:r w:rsidR="007B7341" w:rsidRPr="001514E9">
        <w:rPr>
          <w:i/>
          <w:lang w:val="en-IE" w:eastAsia="ja-JP"/>
        </w:rPr>
        <w:t xml:space="preserve"> </w:t>
      </w:r>
      <w:r w:rsidR="00AE37B2" w:rsidRPr="001514E9">
        <w:rPr>
          <w:i/>
          <w:lang w:val="en-IE" w:eastAsia="ja-JP"/>
        </w:rPr>
        <w:t>equiperdum</w:t>
      </w:r>
      <w:r w:rsidRPr="001514E9">
        <w:rPr>
          <w:lang w:val="en-IE"/>
        </w:rPr>
        <w:t>-specific subunit antigens and antibodies to them.</w:t>
      </w:r>
      <w:r w:rsidR="00214667" w:rsidRPr="001514E9">
        <w:rPr>
          <w:lang w:val="en-IE" w:eastAsia="ja-JP"/>
        </w:rPr>
        <w:t xml:space="preserve"> </w:t>
      </w:r>
    </w:p>
    <w:p w14:paraId="4E8B225F" w14:textId="77777777" w:rsidR="00A71813" w:rsidRPr="001514E9" w:rsidRDefault="00FF1A47" w:rsidP="00FF1A47">
      <w:pPr>
        <w:pStyle w:val="11"/>
        <w:rPr>
          <w:lang w:val="en-IE"/>
        </w:rPr>
      </w:pPr>
      <w:r w:rsidRPr="001514E9">
        <w:rPr>
          <w:lang w:val="en-IE"/>
        </w:rPr>
        <w:t>2.1.</w:t>
      </w:r>
      <w:r w:rsidR="00D86660" w:rsidRPr="001514E9">
        <w:rPr>
          <w:lang w:val="en-IE"/>
        </w:rPr>
        <w:tab/>
        <w:t>Complement fixation test</w:t>
      </w:r>
    </w:p>
    <w:p w14:paraId="4E8B2260" w14:textId="5074A2B6" w:rsidR="00A71813" w:rsidRPr="001514E9" w:rsidRDefault="00A71813" w:rsidP="00FF1A47">
      <w:pPr>
        <w:pStyle w:val="11Para"/>
        <w:rPr>
          <w:lang w:val="en-IE"/>
        </w:rPr>
      </w:pPr>
      <w:r w:rsidRPr="001514E9">
        <w:rPr>
          <w:lang w:val="en-IE"/>
        </w:rPr>
        <w:t>Standard or microplate techniques may be used</w:t>
      </w:r>
      <w:r w:rsidRPr="001514E9">
        <w:rPr>
          <w:strike/>
          <w:lang w:val="en-IE"/>
        </w:rPr>
        <w:t xml:space="preserve"> (Herr </w:t>
      </w:r>
      <w:r w:rsidRPr="001514E9">
        <w:rPr>
          <w:i/>
          <w:iCs/>
          <w:strike/>
          <w:lang w:val="en-IE"/>
        </w:rPr>
        <w:t>et al.</w:t>
      </w:r>
      <w:r w:rsidRPr="001514E9">
        <w:rPr>
          <w:strike/>
          <w:lang w:val="en-IE"/>
        </w:rPr>
        <w:t>, 1985)</w:t>
      </w:r>
      <w:r w:rsidRPr="001514E9">
        <w:rPr>
          <w:lang w:val="en-IE"/>
        </w:rPr>
        <w:t>. Guinea-pig serum (available commercially) is used as a source of complement. Other reagents are sheep red blood cells (RBCs) washed in veronal buffer, and rabbit haemolytic serum (i.e. rabbit anti-sheep RBC) (commercial) as well as known negative and positive control sera.</w:t>
      </w:r>
    </w:p>
    <w:p w14:paraId="4E8B2262" w14:textId="77777777" w:rsidR="00A71813" w:rsidRPr="001514E9" w:rsidRDefault="00FF1A47" w:rsidP="00FF1A47">
      <w:pPr>
        <w:pStyle w:val="111"/>
        <w:rPr>
          <w:lang w:val="en-IE" w:eastAsia="ja-JP"/>
        </w:rPr>
      </w:pPr>
      <w:r w:rsidRPr="001514E9">
        <w:rPr>
          <w:lang w:val="en-IE"/>
        </w:rPr>
        <w:t>2.1.1.</w:t>
      </w:r>
      <w:r w:rsidR="00A71813" w:rsidRPr="001514E9">
        <w:rPr>
          <w:lang w:val="en-IE"/>
        </w:rPr>
        <w:tab/>
        <w:t>Antigen production</w:t>
      </w:r>
    </w:p>
    <w:p w14:paraId="5F58E7B9" w14:textId="18CE170E" w:rsidR="006168DA" w:rsidRPr="001514E9" w:rsidRDefault="009E59D8" w:rsidP="006168DA">
      <w:pPr>
        <w:pStyle w:val="111Para"/>
        <w:rPr>
          <w:u w:val="double"/>
          <w:lang w:val="en-IE" w:eastAsia="ja-JP"/>
        </w:rPr>
      </w:pPr>
      <w:r w:rsidRPr="001514E9">
        <w:rPr>
          <w:lang w:val="en-IE"/>
        </w:rPr>
        <w:t xml:space="preserve">Because of lack of solid serological or molecular markers to differentiate </w:t>
      </w:r>
      <w:r w:rsidRPr="001514E9">
        <w:rPr>
          <w:i/>
          <w:lang w:val="en-IE"/>
        </w:rPr>
        <w:t>T. equiperdum</w:t>
      </w:r>
      <w:r w:rsidRPr="001514E9">
        <w:rPr>
          <w:lang w:val="en-IE"/>
        </w:rPr>
        <w:t xml:space="preserve"> from </w:t>
      </w:r>
      <w:r w:rsidR="00FF1A47" w:rsidRPr="001514E9">
        <w:rPr>
          <w:i/>
          <w:strike/>
          <w:lang w:val="en-IE"/>
        </w:rPr>
        <w:t>T. </w:t>
      </w:r>
      <w:proofErr w:type="spellStart"/>
      <w:r w:rsidRPr="001514E9">
        <w:rPr>
          <w:iCs/>
          <w:strike/>
          <w:lang w:val="en-IE"/>
        </w:rPr>
        <w:t>evansi</w:t>
      </w:r>
      <w:proofErr w:type="spellEnd"/>
      <w:r w:rsidR="00254710" w:rsidRPr="001514E9">
        <w:rPr>
          <w:iCs/>
          <w:strike/>
          <w:lang w:val="en-IE"/>
        </w:rPr>
        <w:t xml:space="preserve"> </w:t>
      </w:r>
      <w:r w:rsidR="00AE04B7" w:rsidRPr="001514E9">
        <w:rPr>
          <w:iCs/>
          <w:u w:val="double"/>
          <w:lang w:val="en-IE"/>
        </w:rPr>
        <w:t xml:space="preserve">the other </w:t>
      </w:r>
      <w:proofErr w:type="spellStart"/>
      <w:r w:rsidR="00AE04B7" w:rsidRPr="00D426AB">
        <w:rPr>
          <w:i/>
          <w:u w:val="double"/>
          <w:lang w:val="en-IE"/>
        </w:rPr>
        <w:t>Trypanozoon</w:t>
      </w:r>
      <w:proofErr w:type="spellEnd"/>
      <w:r w:rsidR="00AE04B7" w:rsidRPr="001514E9">
        <w:rPr>
          <w:iCs/>
          <w:u w:val="double"/>
          <w:lang w:val="en-IE"/>
        </w:rPr>
        <w:t xml:space="preserve"> taxa</w:t>
      </w:r>
      <w:r w:rsidR="006D7345" w:rsidRPr="001514E9">
        <w:rPr>
          <w:iCs/>
          <w:u w:val="double"/>
          <w:lang w:val="en-IE"/>
        </w:rPr>
        <w:t xml:space="preserve"> </w:t>
      </w:r>
      <w:r w:rsidR="009A6C5B" w:rsidRPr="001514E9">
        <w:rPr>
          <w:iCs/>
          <w:u w:val="double"/>
          <w:lang w:val="en-IE"/>
        </w:rPr>
        <w:t>(</w:t>
      </w:r>
      <w:r w:rsidR="00B772F5" w:rsidRPr="001514E9">
        <w:rPr>
          <w:iCs/>
          <w:u w:val="double"/>
          <w:lang w:val="en-IE"/>
        </w:rPr>
        <w:t xml:space="preserve">Büscher </w:t>
      </w:r>
      <w:r w:rsidR="00B772F5" w:rsidRPr="001514E9">
        <w:rPr>
          <w:i/>
          <w:u w:val="double"/>
          <w:lang w:val="en-IE"/>
        </w:rPr>
        <w:t>et al.,</w:t>
      </w:r>
      <w:r w:rsidR="00B772F5" w:rsidRPr="001514E9">
        <w:rPr>
          <w:iCs/>
          <w:u w:val="double"/>
          <w:lang w:val="en-IE"/>
        </w:rPr>
        <w:t xml:space="preserve"> 2019; </w:t>
      </w:r>
      <w:r w:rsidR="009A6C5B" w:rsidRPr="001514E9">
        <w:rPr>
          <w:iCs/>
          <w:u w:val="double"/>
          <w:lang w:val="en-IE"/>
        </w:rPr>
        <w:t xml:space="preserve">Cuypers </w:t>
      </w:r>
      <w:r w:rsidR="009A6C5B" w:rsidRPr="001514E9">
        <w:rPr>
          <w:i/>
          <w:u w:val="double"/>
          <w:lang w:val="en-IE"/>
        </w:rPr>
        <w:t>et al</w:t>
      </w:r>
      <w:r w:rsidR="009A6C5B" w:rsidRPr="001514E9">
        <w:rPr>
          <w:iCs/>
          <w:u w:val="double"/>
          <w:lang w:val="en-IE"/>
        </w:rPr>
        <w:t>., 2017)</w:t>
      </w:r>
      <w:r w:rsidRPr="001514E9">
        <w:rPr>
          <w:u w:val="double"/>
          <w:lang w:val="en-IE"/>
        </w:rPr>
        <w:t xml:space="preserve">, </w:t>
      </w:r>
      <w:r w:rsidR="006A0465" w:rsidRPr="001514E9">
        <w:rPr>
          <w:u w:val="double"/>
          <w:lang w:val="en-IE"/>
        </w:rPr>
        <w:t>it is important to indicate which</w:t>
      </w:r>
      <w:r w:rsidR="00E05EC5" w:rsidRPr="001514E9">
        <w:rPr>
          <w:lang w:val="en-IE"/>
        </w:rPr>
        <w:t xml:space="preserve"> </w:t>
      </w:r>
      <w:r w:rsidRPr="001514E9">
        <w:rPr>
          <w:strike/>
          <w:lang w:val="en-IE"/>
        </w:rPr>
        <w:t xml:space="preserve">careful </w:t>
      </w:r>
      <w:r w:rsidR="00834AFA" w:rsidRPr="001514E9">
        <w:rPr>
          <w:strike/>
          <w:lang w:val="en-IE"/>
        </w:rPr>
        <w:t>attention has</w:t>
      </w:r>
      <w:r w:rsidRPr="001514E9">
        <w:rPr>
          <w:strike/>
          <w:lang w:val="en-IE"/>
        </w:rPr>
        <w:t xml:space="preserve"> to be paid to which </w:t>
      </w:r>
      <w:r w:rsidRPr="001514E9">
        <w:rPr>
          <w:i/>
          <w:lang w:val="en-IE"/>
        </w:rPr>
        <w:t>T. equiperdum</w:t>
      </w:r>
      <w:r w:rsidRPr="001514E9">
        <w:rPr>
          <w:lang w:val="en-IE"/>
        </w:rPr>
        <w:t xml:space="preserve"> strain </w:t>
      </w:r>
      <w:r w:rsidR="00375D08" w:rsidRPr="001514E9">
        <w:rPr>
          <w:lang w:val="en-IE"/>
        </w:rPr>
        <w:t xml:space="preserve">is </w:t>
      </w:r>
      <w:r w:rsidRPr="001514E9">
        <w:rPr>
          <w:lang w:val="en-IE"/>
        </w:rPr>
        <w:t xml:space="preserve">used for </w:t>
      </w:r>
      <w:r w:rsidR="006A0465" w:rsidRPr="001514E9">
        <w:rPr>
          <w:u w:val="double"/>
          <w:lang w:val="en-IE"/>
        </w:rPr>
        <w:t>any</w:t>
      </w:r>
      <w:r w:rsidR="00E05EC5" w:rsidRPr="001514E9">
        <w:rPr>
          <w:lang w:val="en-IE"/>
        </w:rPr>
        <w:t xml:space="preserve"> </w:t>
      </w:r>
      <w:r w:rsidRPr="001514E9">
        <w:rPr>
          <w:lang w:val="en-IE"/>
        </w:rPr>
        <w:t xml:space="preserve">antigen preparation. </w:t>
      </w:r>
      <w:r w:rsidR="006E2D69" w:rsidRPr="001514E9">
        <w:rPr>
          <w:u w:val="double"/>
          <w:lang w:val="en-IE"/>
        </w:rPr>
        <w:t xml:space="preserve">Strains that easily grow in rodents </w:t>
      </w:r>
      <w:r w:rsidR="002430C6" w:rsidRPr="001514E9">
        <w:rPr>
          <w:u w:val="double"/>
          <w:lang w:val="en-IE"/>
        </w:rPr>
        <w:t>are</w:t>
      </w:r>
      <w:r w:rsidR="00E05EC5" w:rsidRPr="001514E9">
        <w:rPr>
          <w:lang w:val="en-IE"/>
        </w:rPr>
        <w:t xml:space="preserve"> </w:t>
      </w:r>
      <w:r w:rsidR="00834AFA" w:rsidRPr="001514E9">
        <w:rPr>
          <w:strike/>
          <w:lang w:val="en-IE"/>
        </w:rPr>
        <w:t xml:space="preserve">According to recent progresses for differentiation of the two closely related species (Claes </w:t>
      </w:r>
      <w:r w:rsidR="00834AFA" w:rsidRPr="001514E9">
        <w:rPr>
          <w:i/>
          <w:strike/>
          <w:lang w:val="en-IE"/>
        </w:rPr>
        <w:t>et al</w:t>
      </w:r>
      <w:r w:rsidR="00834AFA" w:rsidRPr="001514E9">
        <w:rPr>
          <w:strike/>
          <w:lang w:val="en-IE"/>
        </w:rPr>
        <w:t>., 2003</w:t>
      </w:r>
      <w:r w:rsidR="00787DD2" w:rsidRPr="001514E9">
        <w:rPr>
          <w:strike/>
          <w:lang w:val="en-IE"/>
        </w:rPr>
        <w:t xml:space="preserve">, </w:t>
      </w:r>
      <w:r w:rsidR="00834AFA" w:rsidRPr="001514E9">
        <w:rPr>
          <w:strike/>
          <w:lang w:val="en-IE"/>
        </w:rPr>
        <w:t xml:space="preserve">2004), true </w:t>
      </w:r>
      <w:r w:rsidR="00787DD2" w:rsidRPr="001514E9">
        <w:rPr>
          <w:i/>
          <w:strike/>
          <w:lang w:val="en-IE"/>
        </w:rPr>
        <w:t>T. </w:t>
      </w:r>
      <w:r w:rsidR="00834AFA" w:rsidRPr="001514E9">
        <w:rPr>
          <w:i/>
          <w:strike/>
          <w:lang w:val="en-IE"/>
        </w:rPr>
        <w:t>equiperdum</w:t>
      </w:r>
      <w:r w:rsidR="00834AFA" w:rsidRPr="001514E9">
        <w:rPr>
          <w:strike/>
          <w:lang w:val="en-IE"/>
        </w:rPr>
        <w:t xml:space="preserve"> seems to be differentiated from</w:t>
      </w:r>
      <w:r w:rsidR="00834AFA" w:rsidRPr="001514E9">
        <w:rPr>
          <w:i/>
          <w:strike/>
          <w:lang w:val="en-IE"/>
        </w:rPr>
        <w:t xml:space="preserve"> T. evansi</w:t>
      </w:r>
      <w:r w:rsidR="00834AFA" w:rsidRPr="001514E9">
        <w:rPr>
          <w:strike/>
          <w:lang w:val="en-IE"/>
        </w:rPr>
        <w:t xml:space="preserve"> </w:t>
      </w:r>
      <w:r w:rsidR="00D05106" w:rsidRPr="001514E9">
        <w:rPr>
          <w:strike/>
          <w:lang w:val="en-IE"/>
        </w:rPr>
        <w:t xml:space="preserve">type A </w:t>
      </w:r>
      <w:r w:rsidR="00834AFA" w:rsidRPr="001514E9">
        <w:rPr>
          <w:strike/>
          <w:lang w:val="en-IE"/>
        </w:rPr>
        <w:t>by absence of the VSG RoTat 1.2 gene.</w:t>
      </w:r>
      <w:r w:rsidR="00B31C67" w:rsidRPr="001514E9">
        <w:rPr>
          <w:strike/>
          <w:lang w:val="en-IE"/>
        </w:rPr>
        <w:t xml:space="preserve"> </w:t>
      </w:r>
      <w:r w:rsidR="00834AFA" w:rsidRPr="001514E9">
        <w:rPr>
          <w:strike/>
          <w:lang w:val="en-IE"/>
        </w:rPr>
        <w:t>With this in mind,</w:t>
      </w:r>
      <w:r w:rsidR="00CC38BA" w:rsidRPr="001514E9">
        <w:rPr>
          <w:strike/>
          <w:lang w:val="en-IE"/>
        </w:rPr>
        <w:t xml:space="preserve"> </w:t>
      </w:r>
      <w:r w:rsidR="00B1083A" w:rsidRPr="001514E9">
        <w:rPr>
          <w:i/>
          <w:lang w:val="en-IE"/>
        </w:rPr>
        <w:t xml:space="preserve">T. </w:t>
      </w:r>
      <w:proofErr w:type="spellStart"/>
      <w:r w:rsidR="00B1083A" w:rsidRPr="001514E9">
        <w:rPr>
          <w:i/>
          <w:lang w:val="en-IE"/>
        </w:rPr>
        <w:t>equiperdum</w:t>
      </w:r>
      <w:proofErr w:type="spellEnd"/>
      <w:r w:rsidR="00B1083A" w:rsidRPr="001514E9">
        <w:rPr>
          <w:lang w:val="en-IE"/>
        </w:rPr>
        <w:t xml:space="preserve"> OVI</w:t>
      </w:r>
      <w:r w:rsidR="00312AE3" w:rsidRPr="001514E9">
        <w:rPr>
          <w:lang w:val="en-IE"/>
        </w:rPr>
        <w:t>,</w:t>
      </w:r>
      <w:r w:rsidR="00B1083A" w:rsidRPr="001514E9">
        <w:rPr>
          <w:lang w:val="en-IE"/>
        </w:rPr>
        <w:t xml:space="preserve"> </w:t>
      </w:r>
      <w:r w:rsidR="00B1083A" w:rsidRPr="001514E9">
        <w:rPr>
          <w:strike/>
          <w:lang w:val="en-IE"/>
        </w:rPr>
        <w:t xml:space="preserve">and </w:t>
      </w:r>
      <w:proofErr w:type="spellStart"/>
      <w:r w:rsidR="00B1083A" w:rsidRPr="001514E9">
        <w:rPr>
          <w:lang w:val="en-IE"/>
        </w:rPr>
        <w:t>BoTat</w:t>
      </w:r>
      <w:proofErr w:type="spellEnd"/>
      <w:r w:rsidR="00B1083A" w:rsidRPr="001514E9">
        <w:rPr>
          <w:strike/>
          <w:lang w:val="en-IE"/>
        </w:rPr>
        <w:t xml:space="preserve"> 1.1</w:t>
      </w:r>
      <w:r w:rsidR="00312AE3" w:rsidRPr="001514E9">
        <w:rPr>
          <w:u w:val="double"/>
          <w:lang w:val="en-IE"/>
        </w:rPr>
        <w:t xml:space="preserve">, </w:t>
      </w:r>
      <w:proofErr w:type="spellStart"/>
      <w:r w:rsidR="00312AE3" w:rsidRPr="001514E9">
        <w:rPr>
          <w:u w:val="double"/>
          <w:lang w:val="en-IE"/>
        </w:rPr>
        <w:t>Dodola</w:t>
      </w:r>
      <w:proofErr w:type="spellEnd"/>
      <w:r w:rsidR="00312AE3" w:rsidRPr="001514E9">
        <w:rPr>
          <w:u w:val="double"/>
          <w:lang w:val="en-IE"/>
        </w:rPr>
        <w:t xml:space="preserve"> and </w:t>
      </w:r>
      <w:proofErr w:type="spellStart"/>
      <w:r w:rsidR="00CA0275" w:rsidRPr="001514E9">
        <w:rPr>
          <w:u w:val="double"/>
          <w:lang w:val="en-IE"/>
        </w:rPr>
        <w:t>TeAp</w:t>
      </w:r>
      <w:proofErr w:type="spellEnd"/>
      <w:r w:rsidR="00CA0275" w:rsidRPr="001514E9">
        <w:rPr>
          <w:u w:val="double"/>
          <w:lang w:val="en-IE"/>
        </w:rPr>
        <w:t>-N/D1</w:t>
      </w:r>
      <w:r w:rsidR="00185207" w:rsidRPr="001514E9">
        <w:rPr>
          <w:lang w:val="en-IE"/>
        </w:rPr>
        <w:t xml:space="preserve">. </w:t>
      </w:r>
      <w:r w:rsidR="00B1083A" w:rsidRPr="001514E9">
        <w:rPr>
          <w:strike/>
          <w:lang w:val="en-IE"/>
        </w:rPr>
        <w:t>strains could be the suitable strains for antigen sources.</w:t>
      </w:r>
      <w:r w:rsidR="00E05EC5" w:rsidRPr="001514E9">
        <w:rPr>
          <w:strike/>
          <w:lang w:val="en-IE"/>
        </w:rPr>
        <w:t xml:space="preserve"> </w:t>
      </w:r>
      <w:r w:rsidR="00632D27" w:rsidRPr="001514E9">
        <w:rPr>
          <w:u w:val="double"/>
          <w:lang w:val="en-IE"/>
        </w:rPr>
        <w:t xml:space="preserve">Strains that are adapted to </w:t>
      </w:r>
      <w:r w:rsidR="00632D27" w:rsidRPr="001514E9">
        <w:rPr>
          <w:i/>
          <w:iCs/>
          <w:u w:val="double"/>
          <w:lang w:val="en-IE"/>
        </w:rPr>
        <w:t>in</w:t>
      </w:r>
      <w:r w:rsidR="00E05EC5" w:rsidRPr="001514E9">
        <w:rPr>
          <w:i/>
          <w:iCs/>
          <w:u w:val="double"/>
          <w:lang w:val="en-IE"/>
        </w:rPr>
        <w:t>-</w:t>
      </w:r>
      <w:r w:rsidR="00632D27" w:rsidRPr="001514E9">
        <w:rPr>
          <w:i/>
          <w:iCs/>
          <w:u w:val="double"/>
          <w:lang w:val="en-IE"/>
        </w:rPr>
        <w:t>vitro</w:t>
      </w:r>
      <w:r w:rsidR="00632D27" w:rsidRPr="001514E9">
        <w:rPr>
          <w:u w:val="double"/>
          <w:lang w:val="en-IE"/>
        </w:rPr>
        <w:t xml:space="preserve"> </w:t>
      </w:r>
      <w:r w:rsidR="00AA280F" w:rsidRPr="001514E9">
        <w:rPr>
          <w:u w:val="double"/>
          <w:lang w:val="en-IE"/>
        </w:rPr>
        <w:t xml:space="preserve">culture </w:t>
      </w:r>
      <w:r w:rsidR="00632D27" w:rsidRPr="001514E9">
        <w:rPr>
          <w:u w:val="double"/>
          <w:lang w:val="en-IE"/>
        </w:rPr>
        <w:t xml:space="preserve">are </w:t>
      </w:r>
      <w:r w:rsidR="00632D27" w:rsidRPr="001514E9">
        <w:rPr>
          <w:i/>
          <w:iCs/>
          <w:u w:val="double"/>
          <w:lang w:val="en-IE"/>
        </w:rPr>
        <w:t>T.</w:t>
      </w:r>
      <w:r w:rsidR="00450C2E" w:rsidRPr="001514E9">
        <w:rPr>
          <w:i/>
          <w:iCs/>
          <w:u w:val="double"/>
          <w:lang w:val="en-IE"/>
        </w:rPr>
        <w:t> </w:t>
      </w:r>
      <w:r w:rsidR="00632D27" w:rsidRPr="001514E9">
        <w:rPr>
          <w:i/>
          <w:iCs/>
          <w:u w:val="double"/>
          <w:lang w:val="en-IE"/>
        </w:rPr>
        <w:t>equiperdum</w:t>
      </w:r>
      <w:r w:rsidR="00632D27" w:rsidRPr="001514E9">
        <w:rPr>
          <w:u w:val="double"/>
          <w:lang w:val="en-IE"/>
        </w:rPr>
        <w:t xml:space="preserve"> OVI and </w:t>
      </w:r>
      <w:r w:rsidR="00632D27" w:rsidRPr="001514E9">
        <w:rPr>
          <w:u w:val="double"/>
          <w:lang w:val="en-IE" w:eastAsia="ja-JP"/>
        </w:rPr>
        <w:t>IVM-t1.</w:t>
      </w:r>
      <w:r w:rsidR="00470311" w:rsidRPr="001514E9">
        <w:rPr>
          <w:u w:val="double"/>
          <w:lang w:val="en-IE" w:eastAsia="ja-JP"/>
        </w:rPr>
        <w:t xml:space="preserve"> </w:t>
      </w:r>
      <w:r w:rsidR="00E673D5" w:rsidRPr="001514E9">
        <w:rPr>
          <w:u w:val="double"/>
          <w:lang w:val="en-IE" w:eastAsia="ja-JP"/>
        </w:rPr>
        <w:t xml:space="preserve">It should be kept in mind that crude antigen preparations such as described below, are not dourine-specific and will cross-react with sera from horses infected with </w:t>
      </w:r>
      <w:r w:rsidR="00E673D5" w:rsidRPr="001514E9">
        <w:rPr>
          <w:i/>
          <w:iCs/>
          <w:u w:val="double"/>
          <w:lang w:val="en-IE" w:eastAsia="ja-JP"/>
        </w:rPr>
        <w:t>T. brucei</w:t>
      </w:r>
      <w:r w:rsidR="00E673D5" w:rsidRPr="001514E9">
        <w:rPr>
          <w:u w:val="double"/>
          <w:lang w:val="en-IE" w:eastAsia="ja-JP"/>
        </w:rPr>
        <w:t xml:space="preserve"> and </w:t>
      </w:r>
      <w:r w:rsidR="00E673D5" w:rsidRPr="001514E9">
        <w:rPr>
          <w:i/>
          <w:iCs/>
          <w:u w:val="double"/>
          <w:lang w:val="en-IE" w:eastAsia="ja-JP"/>
        </w:rPr>
        <w:t>T. evansi</w:t>
      </w:r>
      <w:r w:rsidR="00E673D5" w:rsidRPr="001514E9">
        <w:rPr>
          <w:u w:val="double"/>
          <w:lang w:val="en-IE" w:eastAsia="ja-JP"/>
        </w:rPr>
        <w:t>.</w:t>
      </w:r>
      <w:r w:rsidR="00E05EC5" w:rsidRPr="001514E9">
        <w:rPr>
          <w:u w:val="double"/>
          <w:lang w:val="en-IE" w:eastAsia="ja-JP"/>
        </w:rPr>
        <w:t xml:space="preserve"> </w:t>
      </w:r>
    </w:p>
    <w:p w14:paraId="0DAE287A" w14:textId="3E8FEAC0" w:rsidR="002767EB" w:rsidRPr="001514E9" w:rsidRDefault="002767EB" w:rsidP="002767EB">
      <w:pPr>
        <w:pStyle w:val="afourthlevel"/>
        <w:rPr>
          <w:u w:val="double"/>
          <w:lang w:val="en-IE"/>
        </w:rPr>
      </w:pPr>
      <w:r w:rsidRPr="001514E9">
        <w:rPr>
          <w:u w:val="double"/>
          <w:lang w:val="en-IE"/>
        </w:rPr>
        <w:lastRenderedPageBreak/>
        <w:t xml:space="preserve">2.1.1.1 Antigen preparation from </w:t>
      </w:r>
      <w:r w:rsidRPr="001514E9">
        <w:rPr>
          <w:i/>
          <w:u w:val="double"/>
          <w:lang w:val="en-IE"/>
        </w:rPr>
        <w:t>in-vitro</w:t>
      </w:r>
      <w:r w:rsidRPr="001514E9">
        <w:rPr>
          <w:u w:val="double"/>
          <w:lang w:val="en-IE"/>
        </w:rPr>
        <w:t xml:space="preserve"> propagated parasites</w:t>
      </w:r>
    </w:p>
    <w:p w14:paraId="6D538E82" w14:textId="78AFBAE2" w:rsidR="002767EB" w:rsidRPr="001514E9" w:rsidRDefault="002767EB" w:rsidP="002767EB">
      <w:pPr>
        <w:pStyle w:val="afourthpara"/>
        <w:rPr>
          <w:u w:val="double"/>
          <w:lang w:val="en-IE"/>
        </w:rPr>
      </w:pPr>
      <w:r w:rsidRPr="001514E9">
        <w:rPr>
          <w:u w:val="double"/>
          <w:lang w:val="en-IE"/>
        </w:rPr>
        <w:t>The procedure described below</w:t>
      </w:r>
      <w:r w:rsidR="00251F13" w:rsidRPr="001514E9">
        <w:rPr>
          <w:u w:val="double"/>
          <w:lang w:val="en-IE"/>
        </w:rPr>
        <w:t xml:space="preserve"> is based on </w:t>
      </w:r>
      <w:proofErr w:type="spellStart"/>
      <w:r w:rsidR="00251F13" w:rsidRPr="001514E9">
        <w:rPr>
          <w:u w:val="double"/>
          <w:lang w:val="en-IE"/>
        </w:rPr>
        <w:t>Bassarak</w:t>
      </w:r>
      <w:proofErr w:type="spellEnd"/>
      <w:r w:rsidR="00251F13" w:rsidRPr="001514E9">
        <w:rPr>
          <w:u w:val="double"/>
          <w:lang w:val="en-IE"/>
        </w:rPr>
        <w:t xml:space="preserve"> </w:t>
      </w:r>
      <w:r w:rsidR="00251F13" w:rsidRPr="001514E9">
        <w:rPr>
          <w:i/>
          <w:iCs/>
          <w:u w:val="double"/>
          <w:lang w:val="en-IE"/>
        </w:rPr>
        <w:t>et al.</w:t>
      </w:r>
      <w:r w:rsidR="00251F13" w:rsidRPr="001514E9">
        <w:rPr>
          <w:u w:val="double"/>
          <w:lang w:val="en-IE"/>
        </w:rPr>
        <w:t xml:space="preserve"> (2016) with some modifications.</w:t>
      </w:r>
      <w:r w:rsidRPr="001514E9">
        <w:rPr>
          <w:u w:val="double"/>
          <w:lang w:val="en-IE"/>
        </w:rPr>
        <w:t xml:space="preserve"> </w:t>
      </w:r>
      <w:r w:rsidRPr="001514E9">
        <w:rPr>
          <w:i/>
          <w:u w:val="double"/>
          <w:lang w:val="en-IE"/>
        </w:rPr>
        <w:t>T</w:t>
      </w:r>
      <w:r w:rsidR="00251F13" w:rsidRPr="001514E9">
        <w:rPr>
          <w:i/>
          <w:u w:val="double"/>
          <w:lang w:val="en-IE"/>
        </w:rPr>
        <w:t>rypanosoma</w:t>
      </w:r>
      <w:r w:rsidRPr="001514E9">
        <w:rPr>
          <w:i/>
          <w:u w:val="double"/>
          <w:lang w:val="en-IE"/>
        </w:rPr>
        <w:t xml:space="preserve"> equiperdum</w:t>
      </w:r>
      <w:r w:rsidRPr="001514E9">
        <w:rPr>
          <w:u w:val="double"/>
          <w:lang w:val="en-IE"/>
        </w:rPr>
        <w:t xml:space="preserve"> OVI (ITMAS 241199C, purchased from Institute of Tropical Medicine, Antwerp, in 2008) was adapted to </w:t>
      </w:r>
      <w:r w:rsidRPr="001514E9">
        <w:rPr>
          <w:i/>
          <w:u w:val="double"/>
          <w:lang w:val="en-IE"/>
        </w:rPr>
        <w:t>in-vitro</w:t>
      </w:r>
      <w:r w:rsidRPr="001514E9">
        <w:rPr>
          <w:u w:val="double"/>
          <w:lang w:val="en-IE"/>
        </w:rPr>
        <w:t xml:space="preserve"> culture conditions. </w:t>
      </w:r>
      <w:r w:rsidR="00251F13" w:rsidRPr="001514E9">
        <w:rPr>
          <w:u w:val="double"/>
          <w:lang w:val="en-IE"/>
        </w:rPr>
        <w:t>Culture-adapted</w:t>
      </w:r>
      <w:r w:rsidRPr="001514E9">
        <w:rPr>
          <w:u w:val="double"/>
          <w:lang w:val="en-IE"/>
        </w:rPr>
        <w:t xml:space="preserve"> trypanosome </w:t>
      </w:r>
      <w:r w:rsidR="00251F13" w:rsidRPr="001514E9">
        <w:rPr>
          <w:u w:val="double"/>
          <w:lang w:val="en-IE"/>
        </w:rPr>
        <w:t>stocks</w:t>
      </w:r>
      <w:r w:rsidRPr="001514E9">
        <w:rPr>
          <w:u w:val="double"/>
          <w:lang w:val="en-IE"/>
        </w:rPr>
        <w:t xml:space="preserve"> in liquid nitrogen </w:t>
      </w:r>
      <w:r w:rsidR="00251F13" w:rsidRPr="001514E9">
        <w:rPr>
          <w:u w:val="double"/>
          <w:lang w:val="en-IE"/>
        </w:rPr>
        <w:t>are available on request</w:t>
      </w:r>
      <w:r w:rsidR="00251F13" w:rsidRPr="001514E9">
        <w:rPr>
          <w:rStyle w:val="Appelnotedebasdep"/>
          <w:u w:val="double"/>
          <w:lang w:val="en-IE"/>
        </w:rPr>
        <w:footnoteReference w:id="3"/>
      </w:r>
      <w:r w:rsidR="00251F13" w:rsidRPr="001514E9">
        <w:rPr>
          <w:u w:val="double"/>
          <w:lang w:val="en-IE"/>
        </w:rPr>
        <w:t>.</w:t>
      </w:r>
    </w:p>
    <w:p w14:paraId="3ACF5BC9" w14:textId="77777777" w:rsidR="00251F13" w:rsidRPr="001514E9" w:rsidRDefault="00251F13" w:rsidP="00251F13">
      <w:pPr>
        <w:pStyle w:val="ififthlevellist"/>
        <w:rPr>
          <w:u w:val="double"/>
          <w:lang w:val="en-IE"/>
        </w:rPr>
      </w:pPr>
      <w:proofErr w:type="spellStart"/>
      <w:r w:rsidRPr="001514E9">
        <w:rPr>
          <w:u w:val="double"/>
          <w:lang w:val="en-IE"/>
        </w:rPr>
        <w:t>i</w:t>
      </w:r>
      <w:proofErr w:type="spellEnd"/>
      <w:r w:rsidRPr="001514E9">
        <w:rPr>
          <w:u w:val="double"/>
          <w:lang w:val="en-IE"/>
        </w:rPr>
        <w:t>)</w:t>
      </w:r>
      <w:r w:rsidRPr="001514E9">
        <w:rPr>
          <w:u w:val="double"/>
          <w:lang w:val="en-IE"/>
        </w:rPr>
        <w:tab/>
        <w:t>Reagents and solutions to prepare medium</w:t>
      </w:r>
    </w:p>
    <w:tbl>
      <w:tblPr>
        <w:tblStyle w:val="TableNormal1"/>
        <w:tblW w:w="7229" w:type="dxa"/>
        <w:tblInd w:w="1838" w:type="dxa"/>
        <w:tblLayout w:type="fixed"/>
        <w:tblLook w:val="01E0" w:firstRow="1" w:lastRow="1" w:firstColumn="1" w:lastColumn="1" w:noHBand="0" w:noVBand="0"/>
      </w:tblPr>
      <w:tblGrid>
        <w:gridCol w:w="4399"/>
        <w:gridCol w:w="1276"/>
        <w:gridCol w:w="1554"/>
      </w:tblGrid>
      <w:tr w:rsidR="00251F13" w:rsidRPr="001514E9" w14:paraId="22807A7D" w14:textId="77777777" w:rsidTr="00A74267">
        <w:tc>
          <w:tcPr>
            <w:tcW w:w="4399" w:type="dxa"/>
            <w:tcBorders>
              <w:top w:val="single" w:sz="4" w:space="0" w:color="auto"/>
              <w:bottom w:val="single" w:sz="4" w:space="0" w:color="auto"/>
            </w:tcBorders>
          </w:tcPr>
          <w:p w14:paraId="40010BFB" w14:textId="77777777" w:rsidR="00251F13" w:rsidRPr="001514E9" w:rsidRDefault="00251F13" w:rsidP="00A74267">
            <w:pPr>
              <w:tabs>
                <w:tab w:val="clear" w:pos="-720"/>
              </w:tabs>
              <w:spacing w:before="40" w:after="40" w:line="240" w:lineRule="auto"/>
              <w:ind w:left="64"/>
              <w:jc w:val="left"/>
              <w:rPr>
                <w:rFonts w:ascii="Arial" w:eastAsia="Arial" w:hAnsi="Arial" w:cs="Arial"/>
                <w:b/>
                <w:bCs/>
                <w:sz w:val="16"/>
                <w:szCs w:val="16"/>
                <w:u w:val="double"/>
                <w:lang w:val="en-IE" w:eastAsia="en-US"/>
              </w:rPr>
            </w:pPr>
            <w:r w:rsidRPr="001514E9">
              <w:rPr>
                <w:rFonts w:ascii="Arial" w:eastAsia="Arial" w:hAnsi="Arial" w:cs="Arial"/>
                <w:b/>
                <w:bCs/>
                <w:sz w:val="16"/>
                <w:szCs w:val="16"/>
                <w:u w:val="double"/>
                <w:lang w:val="en-IE" w:eastAsia="en-US"/>
              </w:rPr>
              <w:t>Substance</w:t>
            </w:r>
          </w:p>
        </w:tc>
        <w:tc>
          <w:tcPr>
            <w:tcW w:w="1276" w:type="dxa"/>
            <w:tcBorders>
              <w:top w:val="single" w:sz="4" w:space="0" w:color="auto"/>
              <w:bottom w:val="single" w:sz="4" w:space="0" w:color="auto"/>
            </w:tcBorders>
          </w:tcPr>
          <w:p w14:paraId="0335847D" w14:textId="77777777" w:rsidR="00251F13" w:rsidRPr="001514E9" w:rsidRDefault="00251F13" w:rsidP="00A74267">
            <w:pPr>
              <w:tabs>
                <w:tab w:val="clear" w:pos="-720"/>
              </w:tabs>
              <w:spacing w:before="40" w:after="40" w:line="240" w:lineRule="auto"/>
              <w:ind w:left="45" w:right="78"/>
              <w:jc w:val="left"/>
              <w:rPr>
                <w:rFonts w:ascii="Arial" w:eastAsia="Arial" w:hAnsi="Arial" w:cs="Arial"/>
                <w:b/>
                <w:sz w:val="16"/>
                <w:szCs w:val="16"/>
                <w:u w:val="double"/>
                <w:lang w:val="en-IE" w:eastAsia="en-US"/>
              </w:rPr>
            </w:pPr>
            <w:r w:rsidRPr="001514E9">
              <w:rPr>
                <w:rFonts w:ascii="Arial" w:eastAsia="Arial" w:hAnsi="Arial" w:cs="Arial"/>
                <w:b/>
                <w:sz w:val="16"/>
                <w:szCs w:val="16"/>
                <w:u w:val="double"/>
                <w:lang w:val="en-IE" w:eastAsia="en-US"/>
              </w:rPr>
              <w:t>Identification System</w:t>
            </w:r>
          </w:p>
        </w:tc>
        <w:tc>
          <w:tcPr>
            <w:tcW w:w="1554" w:type="dxa"/>
            <w:tcBorders>
              <w:top w:val="single" w:sz="4" w:space="0" w:color="auto"/>
              <w:bottom w:val="single" w:sz="4" w:space="0" w:color="auto"/>
            </w:tcBorders>
          </w:tcPr>
          <w:p w14:paraId="37285CE4" w14:textId="77777777" w:rsidR="00251F13" w:rsidRPr="001514E9" w:rsidRDefault="00251F13" w:rsidP="00A74267">
            <w:pPr>
              <w:tabs>
                <w:tab w:val="clear" w:pos="-720"/>
              </w:tabs>
              <w:spacing w:before="40" w:after="40" w:line="240" w:lineRule="auto"/>
              <w:ind w:left="81" w:right="103"/>
              <w:jc w:val="left"/>
              <w:rPr>
                <w:rFonts w:ascii="Arial" w:eastAsia="Arial" w:hAnsi="Arial" w:cs="Arial"/>
                <w:b/>
                <w:sz w:val="16"/>
                <w:szCs w:val="16"/>
                <w:u w:val="double"/>
                <w:lang w:val="en-IE" w:eastAsia="en-US"/>
              </w:rPr>
            </w:pPr>
            <w:r w:rsidRPr="001514E9">
              <w:rPr>
                <w:rFonts w:ascii="Arial" w:eastAsia="Arial" w:hAnsi="Arial" w:cs="Arial"/>
                <w:b/>
                <w:sz w:val="16"/>
                <w:szCs w:val="16"/>
                <w:u w:val="double"/>
                <w:lang w:val="en-IE" w:eastAsia="en-US"/>
              </w:rPr>
              <w:t>Number</w:t>
            </w:r>
          </w:p>
        </w:tc>
      </w:tr>
      <w:tr w:rsidR="00251F13" w:rsidRPr="001514E9" w14:paraId="44377AE4" w14:textId="77777777" w:rsidTr="00A74267">
        <w:tc>
          <w:tcPr>
            <w:tcW w:w="4399" w:type="dxa"/>
            <w:tcBorders>
              <w:top w:val="single" w:sz="4" w:space="0" w:color="auto"/>
              <w:bottom w:val="single" w:sz="4" w:space="0" w:color="auto"/>
            </w:tcBorders>
          </w:tcPr>
          <w:p w14:paraId="35E7C7DB" w14:textId="72FED3BD"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 xml:space="preserve">MEM powder for 1 </w:t>
            </w:r>
            <w:r w:rsidR="005E1F88" w:rsidRPr="001514E9">
              <w:rPr>
                <w:rFonts w:ascii="Arial" w:eastAsia="Arial" w:hAnsi="Arial" w:cs="Arial"/>
                <w:sz w:val="16"/>
                <w:szCs w:val="16"/>
                <w:u w:val="double"/>
                <w:lang w:val="en-IE" w:eastAsia="en-US"/>
              </w:rPr>
              <w:t>litre</w:t>
            </w:r>
            <w:r w:rsidRPr="001514E9">
              <w:rPr>
                <w:rFonts w:ascii="Arial" w:eastAsia="Arial" w:hAnsi="Arial" w:cs="Arial"/>
                <w:sz w:val="16"/>
                <w:szCs w:val="16"/>
                <w:u w:val="double"/>
                <w:lang w:val="en-IE" w:eastAsia="en-US"/>
              </w:rPr>
              <w:t xml:space="preserve"> with Earle</w:t>
            </w:r>
            <w:r w:rsidR="005E1F88"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s salts &amp; L-glutamine, without </w:t>
            </w:r>
            <w:proofErr w:type="spellStart"/>
            <w:r w:rsidRPr="001514E9">
              <w:rPr>
                <w:rFonts w:ascii="Arial" w:eastAsia="Arial" w:hAnsi="Arial" w:cs="Arial"/>
                <w:sz w:val="16"/>
                <w:szCs w:val="16"/>
                <w:u w:val="double"/>
                <w:lang w:val="en-IE" w:eastAsia="en-US"/>
              </w:rPr>
              <w:t>NaHCO</w:t>
            </w:r>
            <w:proofErr w:type="spellEnd"/>
            <w:r w:rsidRPr="001514E9">
              <w:rPr>
                <w:rFonts w:ascii="Arial" w:eastAsia="Arial" w:hAnsi="Arial" w:cs="Arial"/>
                <w:position w:val="-2"/>
                <w:sz w:val="16"/>
                <w:szCs w:val="16"/>
                <w:u w:val="double"/>
                <w:vertAlign w:val="subscript"/>
                <w:lang w:val="en-IE" w:eastAsia="en-US"/>
              </w:rPr>
              <w:t>3</w:t>
            </w:r>
            <w:r w:rsidRPr="001514E9">
              <w:rPr>
                <w:rFonts w:ascii="Arial" w:eastAsia="Arial" w:hAnsi="Arial" w:cs="Arial"/>
                <w:position w:val="-2"/>
                <w:sz w:val="16"/>
                <w:szCs w:val="16"/>
                <w:u w:val="double"/>
                <w:lang w:val="en-IE" w:eastAsia="en-US"/>
              </w:rPr>
              <w:t xml:space="preserve"> </w:t>
            </w:r>
            <w:r w:rsidRPr="001514E9">
              <w:rPr>
                <w:rFonts w:ascii="Arial" w:eastAsia="Arial" w:hAnsi="Arial" w:cs="Arial"/>
                <w:sz w:val="16"/>
                <w:szCs w:val="16"/>
                <w:u w:val="double"/>
                <w:lang w:val="en-IE" w:eastAsia="en-US"/>
              </w:rPr>
              <w:t>(Sigma-Aldrich M0268)</w:t>
            </w:r>
          </w:p>
        </w:tc>
        <w:tc>
          <w:tcPr>
            <w:tcW w:w="1276" w:type="dxa"/>
            <w:tcBorders>
              <w:top w:val="single" w:sz="4" w:space="0" w:color="auto"/>
              <w:bottom w:val="single" w:sz="4" w:space="0" w:color="auto"/>
            </w:tcBorders>
          </w:tcPr>
          <w:p w14:paraId="17EAEA1D" w14:textId="77777777" w:rsidR="00251F13" w:rsidRPr="001514E9" w:rsidRDefault="00251F13" w:rsidP="00A74267">
            <w:pPr>
              <w:tabs>
                <w:tab w:val="clear" w:pos="-720"/>
              </w:tabs>
              <w:spacing w:before="40" w:after="40" w:line="240" w:lineRule="auto"/>
              <w:ind w:right="94"/>
              <w:jc w:val="left"/>
              <w:rPr>
                <w:rFonts w:ascii="Arial" w:eastAsia="Arial" w:hAnsi="Arial" w:cs="Arial"/>
                <w:sz w:val="16"/>
                <w:szCs w:val="16"/>
                <w:u w:val="double"/>
                <w:lang w:val="en-IE" w:eastAsia="en-US"/>
              </w:rPr>
            </w:pPr>
          </w:p>
        </w:tc>
        <w:tc>
          <w:tcPr>
            <w:tcW w:w="1554" w:type="dxa"/>
            <w:tcBorders>
              <w:top w:val="single" w:sz="4" w:space="0" w:color="auto"/>
              <w:bottom w:val="single" w:sz="4" w:space="0" w:color="auto"/>
            </w:tcBorders>
          </w:tcPr>
          <w:p w14:paraId="2A240DF0" w14:textId="77777777" w:rsidR="00251F13" w:rsidRPr="001514E9" w:rsidRDefault="00251F13" w:rsidP="00A74267">
            <w:pPr>
              <w:tabs>
                <w:tab w:val="clear" w:pos="-720"/>
              </w:tabs>
              <w:spacing w:before="40" w:after="40" w:line="240" w:lineRule="auto"/>
              <w:ind w:right="84"/>
              <w:jc w:val="left"/>
              <w:rPr>
                <w:rFonts w:ascii="Arial" w:eastAsia="Arial" w:hAnsi="Arial" w:cs="Arial"/>
                <w:sz w:val="16"/>
                <w:szCs w:val="16"/>
                <w:u w:val="double"/>
                <w:lang w:val="en-IE" w:eastAsia="en-US"/>
              </w:rPr>
            </w:pPr>
          </w:p>
        </w:tc>
      </w:tr>
      <w:tr w:rsidR="00251F13" w:rsidRPr="001514E9" w14:paraId="5BAADEE0" w14:textId="77777777" w:rsidTr="00A74267">
        <w:tc>
          <w:tcPr>
            <w:tcW w:w="4399" w:type="dxa"/>
            <w:tcBorders>
              <w:top w:val="single" w:sz="4" w:space="0" w:color="auto"/>
              <w:bottom w:val="single" w:sz="4" w:space="0" w:color="auto"/>
            </w:tcBorders>
          </w:tcPr>
          <w:p w14:paraId="1F725A57"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2-Mercapto-ethanol</w:t>
            </w:r>
          </w:p>
        </w:tc>
        <w:tc>
          <w:tcPr>
            <w:tcW w:w="1276" w:type="dxa"/>
            <w:tcBorders>
              <w:top w:val="single" w:sz="4" w:space="0" w:color="auto"/>
              <w:bottom w:val="single" w:sz="4" w:space="0" w:color="auto"/>
            </w:tcBorders>
          </w:tcPr>
          <w:p w14:paraId="01008976"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0CA61CC8"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60-24-2</w:t>
            </w:r>
          </w:p>
        </w:tc>
      </w:tr>
      <w:tr w:rsidR="00251F13" w:rsidRPr="001514E9" w14:paraId="50AF09D8" w14:textId="77777777" w:rsidTr="00A74267">
        <w:tc>
          <w:tcPr>
            <w:tcW w:w="4399" w:type="dxa"/>
            <w:tcBorders>
              <w:top w:val="single" w:sz="4" w:space="0" w:color="auto"/>
              <w:bottom w:val="single" w:sz="4" w:space="0" w:color="auto"/>
            </w:tcBorders>
          </w:tcPr>
          <w:p w14:paraId="453521E3"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Adenosine</w:t>
            </w:r>
          </w:p>
        </w:tc>
        <w:tc>
          <w:tcPr>
            <w:tcW w:w="1276" w:type="dxa"/>
            <w:tcBorders>
              <w:top w:val="single" w:sz="4" w:space="0" w:color="auto"/>
              <w:bottom w:val="single" w:sz="4" w:space="0" w:color="auto"/>
            </w:tcBorders>
          </w:tcPr>
          <w:p w14:paraId="2261CFD8"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1D6F44CC"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58-61-7</w:t>
            </w:r>
          </w:p>
        </w:tc>
      </w:tr>
      <w:tr w:rsidR="00251F13" w:rsidRPr="001514E9" w14:paraId="11AFFB4F" w14:textId="77777777" w:rsidTr="00A74267">
        <w:tc>
          <w:tcPr>
            <w:tcW w:w="4399" w:type="dxa"/>
            <w:tcBorders>
              <w:top w:val="single" w:sz="4" w:space="0" w:color="auto"/>
              <w:bottom w:val="single" w:sz="4" w:space="0" w:color="auto"/>
            </w:tcBorders>
          </w:tcPr>
          <w:p w14:paraId="66198519"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Antibiotic-antimycotic solution (100×)</w:t>
            </w:r>
          </w:p>
        </w:tc>
        <w:tc>
          <w:tcPr>
            <w:tcW w:w="1276" w:type="dxa"/>
            <w:tcBorders>
              <w:top w:val="single" w:sz="4" w:space="0" w:color="auto"/>
              <w:bottom w:val="single" w:sz="4" w:space="0" w:color="auto"/>
            </w:tcBorders>
          </w:tcPr>
          <w:p w14:paraId="7C1403EB"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p>
        </w:tc>
        <w:tc>
          <w:tcPr>
            <w:tcW w:w="1554" w:type="dxa"/>
            <w:tcBorders>
              <w:top w:val="single" w:sz="4" w:space="0" w:color="auto"/>
              <w:bottom w:val="single" w:sz="4" w:space="0" w:color="auto"/>
            </w:tcBorders>
          </w:tcPr>
          <w:p w14:paraId="26E74788"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p>
        </w:tc>
      </w:tr>
      <w:tr w:rsidR="00251F13" w:rsidRPr="001514E9" w14:paraId="6B31ED41" w14:textId="77777777" w:rsidTr="00A74267">
        <w:tc>
          <w:tcPr>
            <w:tcW w:w="4399" w:type="dxa"/>
            <w:tcBorders>
              <w:top w:val="single" w:sz="4" w:space="0" w:color="auto"/>
              <w:bottom w:val="single" w:sz="4" w:space="0" w:color="auto"/>
            </w:tcBorders>
          </w:tcPr>
          <w:p w14:paraId="2748C371"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 xml:space="preserve">Bathocuproine </w:t>
            </w:r>
            <w:proofErr w:type="spellStart"/>
            <w:r w:rsidRPr="001514E9">
              <w:rPr>
                <w:rFonts w:ascii="Arial" w:eastAsia="Arial" w:hAnsi="Arial" w:cs="Arial"/>
                <w:sz w:val="16"/>
                <w:szCs w:val="16"/>
                <w:u w:val="double"/>
                <w:lang w:val="en-IE" w:eastAsia="en-US"/>
              </w:rPr>
              <w:t>disulfonate</w:t>
            </w:r>
            <w:proofErr w:type="spellEnd"/>
          </w:p>
        </w:tc>
        <w:tc>
          <w:tcPr>
            <w:tcW w:w="1276" w:type="dxa"/>
            <w:tcBorders>
              <w:top w:val="single" w:sz="4" w:space="0" w:color="auto"/>
              <w:bottom w:val="single" w:sz="4" w:space="0" w:color="auto"/>
            </w:tcBorders>
          </w:tcPr>
          <w:p w14:paraId="2D7E934E"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6BE5D539"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52698-84-7</w:t>
            </w:r>
          </w:p>
        </w:tc>
      </w:tr>
      <w:tr w:rsidR="00251F13" w:rsidRPr="001514E9" w14:paraId="6C856586" w14:textId="77777777" w:rsidTr="00A74267">
        <w:tc>
          <w:tcPr>
            <w:tcW w:w="4399" w:type="dxa"/>
            <w:tcBorders>
              <w:top w:val="single" w:sz="4" w:space="0" w:color="auto"/>
              <w:bottom w:val="single" w:sz="4" w:space="0" w:color="auto"/>
            </w:tcBorders>
          </w:tcPr>
          <w:p w14:paraId="7567D90F"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Cysteine</w:t>
            </w:r>
          </w:p>
        </w:tc>
        <w:tc>
          <w:tcPr>
            <w:tcW w:w="1276" w:type="dxa"/>
            <w:tcBorders>
              <w:top w:val="single" w:sz="4" w:space="0" w:color="auto"/>
              <w:bottom w:val="single" w:sz="4" w:space="0" w:color="auto"/>
            </w:tcBorders>
          </w:tcPr>
          <w:p w14:paraId="2BFF1DCB"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7526CCA2"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52-90-4</w:t>
            </w:r>
          </w:p>
        </w:tc>
      </w:tr>
      <w:tr w:rsidR="00251F13" w:rsidRPr="001514E9" w14:paraId="65D6FC31" w14:textId="77777777" w:rsidTr="00A74267">
        <w:tc>
          <w:tcPr>
            <w:tcW w:w="4399" w:type="dxa"/>
            <w:tcBorders>
              <w:top w:val="single" w:sz="4" w:space="0" w:color="auto"/>
              <w:bottom w:val="single" w:sz="4" w:space="0" w:color="auto"/>
            </w:tcBorders>
          </w:tcPr>
          <w:p w14:paraId="5494BD7D" w14:textId="1D2DC666"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 xml:space="preserve">D(+)-Glucose </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1 H</w:t>
            </w:r>
            <w:r w:rsidRPr="001514E9">
              <w:rPr>
                <w:rFonts w:ascii="Arial" w:eastAsia="Arial" w:hAnsi="Arial" w:cs="Arial"/>
                <w:position w:val="-2"/>
                <w:sz w:val="16"/>
                <w:szCs w:val="16"/>
                <w:u w:val="double"/>
                <w:vertAlign w:val="subscript"/>
                <w:lang w:val="en-IE" w:eastAsia="en-US"/>
              </w:rPr>
              <w:t>2</w:t>
            </w:r>
            <w:r w:rsidRPr="001514E9">
              <w:rPr>
                <w:rFonts w:ascii="Arial" w:eastAsia="Arial" w:hAnsi="Arial" w:cs="Arial"/>
                <w:sz w:val="16"/>
                <w:szCs w:val="16"/>
                <w:u w:val="double"/>
                <w:lang w:val="en-IE" w:eastAsia="en-US"/>
              </w:rPr>
              <w:t>O</w:t>
            </w:r>
          </w:p>
        </w:tc>
        <w:tc>
          <w:tcPr>
            <w:tcW w:w="1276" w:type="dxa"/>
            <w:tcBorders>
              <w:top w:val="single" w:sz="4" w:space="0" w:color="auto"/>
              <w:bottom w:val="single" w:sz="4" w:space="0" w:color="auto"/>
            </w:tcBorders>
          </w:tcPr>
          <w:p w14:paraId="69364F55"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638E516F"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50-99-7</w:t>
            </w:r>
          </w:p>
        </w:tc>
      </w:tr>
      <w:tr w:rsidR="00251F13" w:rsidRPr="001514E9" w14:paraId="7A6E3FB5" w14:textId="77777777" w:rsidTr="00A74267">
        <w:tc>
          <w:tcPr>
            <w:tcW w:w="4399" w:type="dxa"/>
            <w:tcBorders>
              <w:top w:val="single" w:sz="4" w:space="0" w:color="auto"/>
              <w:bottom w:val="single" w:sz="4" w:space="0" w:color="auto"/>
            </w:tcBorders>
          </w:tcPr>
          <w:p w14:paraId="0395E116"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Glycerol</w:t>
            </w:r>
          </w:p>
        </w:tc>
        <w:tc>
          <w:tcPr>
            <w:tcW w:w="1276" w:type="dxa"/>
            <w:tcBorders>
              <w:top w:val="single" w:sz="4" w:space="0" w:color="auto"/>
              <w:bottom w:val="single" w:sz="4" w:space="0" w:color="auto"/>
            </w:tcBorders>
          </w:tcPr>
          <w:p w14:paraId="27E8B115"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24DE2CED"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51-81-5</w:t>
            </w:r>
          </w:p>
        </w:tc>
      </w:tr>
      <w:tr w:rsidR="00251F13" w:rsidRPr="001514E9" w14:paraId="20B7B86F" w14:textId="77777777" w:rsidTr="00A74267">
        <w:tc>
          <w:tcPr>
            <w:tcW w:w="4399" w:type="dxa"/>
            <w:tcBorders>
              <w:top w:val="single" w:sz="4" w:space="0" w:color="auto"/>
              <w:bottom w:val="single" w:sz="4" w:space="0" w:color="auto"/>
            </w:tcBorders>
          </w:tcPr>
          <w:p w14:paraId="728F0B1F"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HEPES</w:t>
            </w:r>
          </w:p>
        </w:tc>
        <w:tc>
          <w:tcPr>
            <w:tcW w:w="1276" w:type="dxa"/>
            <w:tcBorders>
              <w:top w:val="single" w:sz="4" w:space="0" w:color="auto"/>
              <w:bottom w:val="single" w:sz="4" w:space="0" w:color="auto"/>
            </w:tcBorders>
          </w:tcPr>
          <w:p w14:paraId="74AA9494"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4F12D665"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7365-45-9</w:t>
            </w:r>
          </w:p>
        </w:tc>
      </w:tr>
      <w:tr w:rsidR="00251F13" w:rsidRPr="001514E9" w14:paraId="5DC8C165" w14:textId="77777777" w:rsidTr="00A74267">
        <w:tc>
          <w:tcPr>
            <w:tcW w:w="4399" w:type="dxa"/>
            <w:tcBorders>
              <w:top w:val="single" w:sz="4" w:space="0" w:color="auto"/>
              <w:bottom w:val="single" w:sz="4" w:space="0" w:color="auto"/>
            </w:tcBorders>
          </w:tcPr>
          <w:p w14:paraId="432B48B3"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Isopropanol</w:t>
            </w:r>
          </w:p>
        </w:tc>
        <w:tc>
          <w:tcPr>
            <w:tcW w:w="1276" w:type="dxa"/>
            <w:tcBorders>
              <w:top w:val="single" w:sz="4" w:space="0" w:color="auto"/>
              <w:bottom w:val="single" w:sz="4" w:space="0" w:color="auto"/>
            </w:tcBorders>
          </w:tcPr>
          <w:p w14:paraId="6E90D4B7"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453D5A94"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67-63-0</w:t>
            </w:r>
          </w:p>
        </w:tc>
      </w:tr>
      <w:tr w:rsidR="00251F13" w:rsidRPr="001514E9" w14:paraId="2E1B9190" w14:textId="77777777" w:rsidTr="00A74267">
        <w:tc>
          <w:tcPr>
            <w:tcW w:w="4399" w:type="dxa"/>
            <w:tcBorders>
              <w:top w:val="single" w:sz="4" w:space="0" w:color="auto"/>
              <w:bottom w:val="single" w:sz="4" w:space="0" w:color="auto"/>
            </w:tcBorders>
          </w:tcPr>
          <w:p w14:paraId="79B03387"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Hypoxanthine</w:t>
            </w:r>
          </w:p>
        </w:tc>
        <w:tc>
          <w:tcPr>
            <w:tcW w:w="1276" w:type="dxa"/>
            <w:tcBorders>
              <w:top w:val="single" w:sz="4" w:space="0" w:color="auto"/>
              <w:bottom w:val="single" w:sz="4" w:space="0" w:color="auto"/>
            </w:tcBorders>
          </w:tcPr>
          <w:p w14:paraId="77B5BB33"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11DB88CB"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68-94-0</w:t>
            </w:r>
          </w:p>
        </w:tc>
      </w:tr>
      <w:tr w:rsidR="00251F13" w:rsidRPr="001514E9" w14:paraId="468C9C06" w14:textId="77777777" w:rsidTr="00A74267">
        <w:tc>
          <w:tcPr>
            <w:tcW w:w="4399" w:type="dxa"/>
            <w:tcBorders>
              <w:top w:val="single" w:sz="4" w:space="0" w:color="auto"/>
              <w:bottom w:val="single" w:sz="4" w:space="0" w:color="auto"/>
            </w:tcBorders>
          </w:tcPr>
          <w:p w14:paraId="72AC1587" w14:textId="016F41D6"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New-born calf serum, heat-inactivated (NCS)</w:t>
            </w:r>
          </w:p>
        </w:tc>
        <w:tc>
          <w:tcPr>
            <w:tcW w:w="1276" w:type="dxa"/>
            <w:tcBorders>
              <w:top w:val="single" w:sz="4" w:space="0" w:color="auto"/>
              <w:bottom w:val="single" w:sz="4" w:space="0" w:color="auto"/>
            </w:tcBorders>
          </w:tcPr>
          <w:p w14:paraId="4EC2E28A"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p>
        </w:tc>
        <w:tc>
          <w:tcPr>
            <w:tcW w:w="1554" w:type="dxa"/>
            <w:tcBorders>
              <w:top w:val="single" w:sz="4" w:space="0" w:color="auto"/>
              <w:bottom w:val="single" w:sz="4" w:space="0" w:color="auto"/>
            </w:tcBorders>
          </w:tcPr>
          <w:p w14:paraId="2579A3C6"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p>
        </w:tc>
      </w:tr>
      <w:tr w:rsidR="00251F13" w:rsidRPr="001514E9" w14:paraId="7BBE0A47" w14:textId="77777777" w:rsidTr="00A74267">
        <w:tc>
          <w:tcPr>
            <w:tcW w:w="4399" w:type="dxa"/>
            <w:tcBorders>
              <w:top w:val="single" w:sz="4" w:space="0" w:color="auto"/>
              <w:bottom w:val="single" w:sz="4" w:space="0" w:color="auto"/>
            </w:tcBorders>
          </w:tcPr>
          <w:p w14:paraId="1B4A7BC2"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Potassium chloride</w:t>
            </w:r>
          </w:p>
        </w:tc>
        <w:tc>
          <w:tcPr>
            <w:tcW w:w="1276" w:type="dxa"/>
            <w:tcBorders>
              <w:top w:val="single" w:sz="4" w:space="0" w:color="auto"/>
              <w:bottom w:val="single" w:sz="4" w:space="0" w:color="auto"/>
            </w:tcBorders>
          </w:tcPr>
          <w:p w14:paraId="137A7255"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5B80EAD6"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7447-40-7</w:t>
            </w:r>
          </w:p>
        </w:tc>
      </w:tr>
      <w:tr w:rsidR="00251F13" w:rsidRPr="001514E9" w14:paraId="5F02D88F" w14:textId="77777777" w:rsidTr="00A74267">
        <w:tc>
          <w:tcPr>
            <w:tcW w:w="4399" w:type="dxa"/>
            <w:tcBorders>
              <w:top w:val="single" w:sz="4" w:space="0" w:color="auto"/>
              <w:bottom w:val="single" w:sz="4" w:space="0" w:color="auto"/>
            </w:tcBorders>
          </w:tcPr>
          <w:p w14:paraId="449D2D45" w14:textId="51E25F51"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 xml:space="preserve">Magnesium </w:t>
            </w:r>
            <w:proofErr w:type="spellStart"/>
            <w:r w:rsidRPr="001514E9">
              <w:rPr>
                <w:rFonts w:ascii="Arial" w:eastAsia="Arial" w:hAnsi="Arial" w:cs="Arial"/>
                <w:sz w:val="16"/>
                <w:szCs w:val="16"/>
                <w:u w:val="double"/>
                <w:lang w:val="en-IE" w:eastAsia="en-US"/>
              </w:rPr>
              <w:t>sulfate</w:t>
            </w:r>
            <w:proofErr w:type="spellEnd"/>
            <w:r w:rsidRPr="001514E9">
              <w:rPr>
                <w:rFonts w:ascii="Arial" w:eastAsia="Arial" w:hAnsi="Arial" w:cs="Arial"/>
                <w:sz w:val="16"/>
                <w:szCs w:val="16"/>
                <w:u w:val="double"/>
                <w:lang w:val="en-IE" w:eastAsia="en-US"/>
              </w:rPr>
              <w:t xml:space="preserve"> </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7 H</w:t>
            </w:r>
            <w:r w:rsidRPr="001514E9">
              <w:rPr>
                <w:rFonts w:ascii="Arial" w:eastAsia="Arial" w:hAnsi="Arial" w:cs="Arial"/>
                <w:position w:val="-2"/>
                <w:sz w:val="16"/>
                <w:szCs w:val="16"/>
                <w:u w:val="double"/>
                <w:vertAlign w:val="subscript"/>
                <w:lang w:val="en-IE" w:eastAsia="en-US"/>
              </w:rPr>
              <w:t>2</w:t>
            </w:r>
            <w:r w:rsidRPr="001514E9">
              <w:rPr>
                <w:rFonts w:ascii="Arial" w:eastAsia="Arial" w:hAnsi="Arial" w:cs="Arial"/>
                <w:sz w:val="16"/>
                <w:szCs w:val="16"/>
                <w:u w:val="double"/>
                <w:lang w:val="en-IE" w:eastAsia="en-US"/>
              </w:rPr>
              <w:t>O</w:t>
            </w:r>
          </w:p>
        </w:tc>
        <w:tc>
          <w:tcPr>
            <w:tcW w:w="1276" w:type="dxa"/>
            <w:tcBorders>
              <w:top w:val="single" w:sz="4" w:space="0" w:color="auto"/>
              <w:bottom w:val="single" w:sz="4" w:space="0" w:color="auto"/>
            </w:tcBorders>
          </w:tcPr>
          <w:p w14:paraId="5CDE840F"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5F7D250A"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10034-99-8</w:t>
            </w:r>
          </w:p>
        </w:tc>
      </w:tr>
      <w:tr w:rsidR="00251F13" w:rsidRPr="001514E9" w14:paraId="592F9E15" w14:textId="77777777" w:rsidTr="00A74267">
        <w:tc>
          <w:tcPr>
            <w:tcW w:w="4399" w:type="dxa"/>
            <w:tcBorders>
              <w:top w:val="single" w:sz="4" w:space="0" w:color="auto"/>
              <w:bottom w:val="single" w:sz="4" w:space="0" w:color="auto"/>
            </w:tcBorders>
          </w:tcPr>
          <w:p w14:paraId="0B3ABD52" w14:textId="23B30F81"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MEM non-ess</w:t>
            </w:r>
            <w:r w:rsidR="00691F12">
              <w:rPr>
                <w:rFonts w:ascii="Arial" w:eastAsia="Arial" w:hAnsi="Arial" w:cs="Arial"/>
                <w:sz w:val="16"/>
                <w:szCs w:val="16"/>
                <w:u w:val="double"/>
                <w:lang w:val="en-IE" w:eastAsia="en-US"/>
              </w:rPr>
              <w:t>ential</w:t>
            </w:r>
            <w:r w:rsidRPr="001514E9">
              <w:rPr>
                <w:rFonts w:ascii="Arial" w:eastAsia="Arial" w:hAnsi="Arial" w:cs="Arial"/>
                <w:sz w:val="16"/>
                <w:szCs w:val="16"/>
                <w:u w:val="double"/>
                <w:lang w:val="en-IE" w:eastAsia="en-US"/>
              </w:rPr>
              <w:t xml:space="preserve"> (100</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w:t>
            </w:r>
          </w:p>
        </w:tc>
        <w:tc>
          <w:tcPr>
            <w:tcW w:w="2830" w:type="dxa"/>
            <w:gridSpan w:val="2"/>
            <w:tcBorders>
              <w:top w:val="single" w:sz="4" w:space="0" w:color="auto"/>
              <w:bottom w:val="single" w:sz="4" w:space="0" w:color="auto"/>
            </w:tcBorders>
          </w:tcPr>
          <w:p w14:paraId="677D9E52" w14:textId="77777777" w:rsidR="00251F13" w:rsidRPr="001514E9" w:rsidRDefault="00251F13" w:rsidP="00A74267">
            <w:pPr>
              <w:tabs>
                <w:tab w:val="clear" w:pos="-720"/>
              </w:tabs>
              <w:spacing w:before="40" w:after="40" w:line="240" w:lineRule="auto"/>
              <w:ind w:right="417"/>
              <w:jc w:val="left"/>
              <w:rPr>
                <w:rFonts w:ascii="Arial" w:eastAsia="Arial" w:hAnsi="Arial" w:cs="Arial"/>
                <w:sz w:val="16"/>
                <w:szCs w:val="16"/>
                <w:u w:val="double"/>
                <w:lang w:val="en-IE" w:eastAsia="en-US"/>
              </w:rPr>
            </w:pPr>
          </w:p>
        </w:tc>
      </w:tr>
      <w:tr w:rsidR="00251F13" w:rsidRPr="001514E9" w14:paraId="3EA91DE0" w14:textId="77777777" w:rsidTr="00A74267">
        <w:tc>
          <w:tcPr>
            <w:tcW w:w="4399" w:type="dxa"/>
            <w:tcBorders>
              <w:top w:val="single" w:sz="4" w:space="0" w:color="auto"/>
              <w:bottom w:val="single" w:sz="4" w:space="0" w:color="auto"/>
            </w:tcBorders>
          </w:tcPr>
          <w:p w14:paraId="12D073DB"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Sodium pyruvate</w:t>
            </w:r>
          </w:p>
        </w:tc>
        <w:tc>
          <w:tcPr>
            <w:tcW w:w="1276" w:type="dxa"/>
            <w:tcBorders>
              <w:top w:val="single" w:sz="4" w:space="0" w:color="auto"/>
              <w:bottom w:val="single" w:sz="4" w:space="0" w:color="auto"/>
            </w:tcBorders>
          </w:tcPr>
          <w:p w14:paraId="61F9656F"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37B53B1A"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113-24-6</w:t>
            </w:r>
          </w:p>
        </w:tc>
      </w:tr>
      <w:tr w:rsidR="00251F13" w:rsidRPr="001514E9" w14:paraId="741FF939" w14:textId="77777777" w:rsidTr="00A74267">
        <w:tc>
          <w:tcPr>
            <w:tcW w:w="4399" w:type="dxa"/>
            <w:tcBorders>
              <w:top w:val="single" w:sz="4" w:space="0" w:color="auto"/>
              <w:bottom w:val="single" w:sz="4" w:space="0" w:color="auto"/>
            </w:tcBorders>
          </w:tcPr>
          <w:p w14:paraId="78EBF483"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Sodium chloride</w:t>
            </w:r>
          </w:p>
        </w:tc>
        <w:tc>
          <w:tcPr>
            <w:tcW w:w="1276" w:type="dxa"/>
            <w:tcBorders>
              <w:top w:val="single" w:sz="4" w:space="0" w:color="auto"/>
              <w:bottom w:val="single" w:sz="4" w:space="0" w:color="auto"/>
            </w:tcBorders>
          </w:tcPr>
          <w:p w14:paraId="0F103323"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7B868EC4"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7647-14-5</w:t>
            </w:r>
          </w:p>
        </w:tc>
      </w:tr>
      <w:tr w:rsidR="00251F13" w:rsidRPr="001514E9" w14:paraId="321272B8" w14:textId="77777777" w:rsidTr="00A74267">
        <w:tc>
          <w:tcPr>
            <w:tcW w:w="4399" w:type="dxa"/>
            <w:tcBorders>
              <w:top w:val="single" w:sz="4" w:space="0" w:color="auto"/>
              <w:bottom w:val="single" w:sz="4" w:space="0" w:color="auto"/>
            </w:tcBorders>
          </w:tcPr>
          <w:p w14:paraId="09A90203"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 xml:space="preserve">Sodium </w:t>
            </w:r>
            <w:proofErr w:type="spellStart"/>
            <w:r w:rsidRPr="001514E9">
              <w:rPr>
                <w:rFonts w:ascii="Arial" w:eastAsia="Arial" w:hAnsi="Arial" w:cs="Arial"/>
                <w:sz w:val="16"/>
                <w:szCs w:val="16"/>
                <w:u w:val="double"/>
                <w:lang w:val="en-IE" w:eastAsia="en-US"/>
              </w:rPr>
              <w:t>hydrogene</w:t>
            </w:r>
            <w:proofErr w:type="spellEnd"/>
            <w:r w:rsidRPr="001514E9">
              <w:rPr>
                <w:rFonts w:ascii="Arial" w:eastAsia="Arial" w:hAnsi="Arial" w:cs="Arial"/>
                <w:sz w:val="16"/>
                <w:szCs w:val="16"/>
                <w:u w:val="double"/>
                <w:lang w:val="en-IE" w:eastAsia="en-US"/>
              </w:rPr>
              <w:t xml:space="preserve"> carbonate</w:t>
            </w:r>
          </w:p>
        </w:tc>
        <w:tc>
          <w:tcPr>
            <w:tcW w:w="1276" w:type="dxa"/>
            <w:tcBorders>
              <w:top w:val="single" w:sz="4" w:space="0" w:color="auto"/>
              <w:bottom w:val="single" w:sz="4" w:space="0" w:color="auto"/>
            </w:tcBorders>
          </w:tcPr>
          <w:p w14:paraId="33BEDBC5"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3C01F4A0"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144-55-8</w:t>
            </w:r>
          </w:p>
        </w:tc>
      </w:tr>
      <w:tr w:rsidR="00251F13" w:rsidRPr="001514E9" w14:paraId="4211BCAC" w14:textId="77777777" w:rsidTr="00A74267">
        <w:tc>
          <w:tcPr>
            <w:tcW w:w="4399" w:type="dxa"/>
            <w:tcBorders>
              <w:top w:val="single" w:sz="4" w:space="0" w:color="auto"/>
              <w:bottom w:val="single" w:sz="4" w:space="0" w:color="auto"/>
            </w:tcBorders>
          </w:tcPr>
          <w:p w14:paraId="08C7D975" w14:textId="61C3E63A"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Na</w:t>
            </w:r>
            <w:r w:rsidRPr="001514E9">
              <w:rPr>
                <w:rFonts w:ascii="Arial" w:eastAsia="Arial" w:hAnsi="Arial" w:cs="Arial"/>
                <w:position w:val="-2"/>
                <w:sz w:val="16"/>
                <w:szCs w:val="16"/>
                <w:u w:val="double"/>
                <w:vertAlign w:val="subscript"/>
                <w:lang w:val="en-IE" w:eastAsia="en-US"/>
              </w:rPr>
              <w:t>2</w:t>
            </w:r>
            <w:r w:rsidRPr="001514E9">
              <w:rPr>
                <w:rFonts w:ascii="Arial" w:eastAsia="Arial" w:hAnsi="Arial" w:cs="Arial"/>
                <w:sz w:val="16"/>
                <w:szCs w:val="16"/>
                <w:u w:val="double"/>
                <w:lang w:val="en-IE" w:eastAsia="en-US"/>
              </w:rPr>
              <w:t>HPO</w:t>
            </w:r>
            <w:r w:rsidRPr="001514E9">
              <w:rPr>
                <w:rFonts w:ascii="Arial" w:eastAsia="Arial" w:hAnsi="Arial" w:cs="Arial"/>
                <w:position w:val="-2"/>
                <w:sz w:val="16"/>
                <w:szCs w:val="16"/>
                <w:u w:val="double"/>
                <w:vertAlign w:val="subscript"/>
                <w:lang w:val="en-IE" w:eastAsia="en-US"/>
              </w:rPr>
              <w:t>3</w:t>
            </w:r>
            <w:r w:rsidRPr="001514E9">
              <w:rPr>
                <w:rFonts w:ascii="Arial" w:eastAsia="Arial" w:hAnsi="Arial" w:cs="Arial"/>
                <w:position w:val="-2"/>
                <w:sz w:val="16"/>
                <w:szCs w:val="16"/>
                <w:u w:val="double"/>
                <w:lang w:val="en-IE" w:eastAsia="en-US"/>
              </w:rPr>
              <w:t xml:space="preserve"> </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12 H</w:t>
            </w:r>
            <w:r w:rsidRPr="001514E9">
              <w:rPr>
                <w:rFonts w:ascii="Arial" w:eastAsia="Arial" w:hAnsi="Arial" w:cs="Arial"/>
                <w:position w:val="-2"/>
                <w:sz w:val="16"/>
                <w:szCs w:val="16"/>
                <w:u w:val="double"/>
                <w:vertAlign w:val="subscript"/>
                <w:lang w:val="en-IE" w:eastAsia="en-US"/>
              </w:rPr>
              <w:t>2</w:t>
            </w:r>
            <w:r w:rsidRPr="001514E9">
              <w:rPr>
                <w:rFonts w:ascii="Arial" w:eastAsia="Arial" w:hAnsi="Arial" w:cs="Arial"/>
                <w:sz w:val="16"/>
                <w:szCs w:val="16"/>
                <w:u w:val="double"/>
                <w:lang w:val="en-IE" w:eastAsia="en-US"/>
              </w:rPr>
              <w:t>O</w:t>
            </w:r>
          </w:p>
        </w:tc>
        <w:tc>
          <w:tcPr>
            <w:tcW w:w="1276" w:type="dxa"/>
            <w:tcBorders>
              <w:top w:val="single" w:sz="4" w:space="0" w:color="auto"/>
              <w:bottom w:val="single" w:sz="4" w:space="0" w:color="auto"/>
            </w:tcBorders>
          </w:tcPr>
          <w:p w14:paraId="75EE2475"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4BF99D3B"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10039-32-4</w:t>
            </w:r>
          </w:p>
        </w:tc>
      </w:tr>
      <w:tr w:rsidR="00251F13" w:rsidRPr="001514E9" w14:paraId="029A77A8" w14:textId="77777777" w:rsidTr="00A74267">
        <w:tc>
          <w:tcPr>
            <w:tcW w:w="4399" w:type="dxa"/>
            <w:tcBorders>
              <w:top w:val="single" w:sz="4" w:space="0" w:color="auto"/>
              <w:bottom w:val="single" w:sz="4" w:space="0" w:color="auto"/>
            </w:tcBorders>
          </w:tcPr>
          <w:p w14:paraId="3D7FDCF7" w14:textId="24867883"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proofErr w:type="spellStart"/>
            <w:r w:rsidRPr="001514E9">
              <w:rPr>
                <w:rFonts w:ascii="Arial" w:eastAsia="Arial" w:hAnsi="Arial" w:cs="Arial"/>
                <w:sz w:val="16"/>
                <w:szCs w:val="16"/>
                <w:u w:val="double"/>
                <w:lang w:val="en-IE" w:eastAsia="en-US"/>
              </w:rPr>
              <w:t>NaH</w:t>
            </w:r>
            <w:proofErr w:type="spellEnd"/>
            <w:r w:rsidRPr="001514E9">
              <w:rPr>
                <w:rFonts w:ascii="Arial" w:eastAsia="Arial" w:hAnsi="Arial" w:cs="Arial"/>
                <w:position w:val="-2"/>
                <w:sz w:val="16"/>
                <w:szCs w:val="16"/>
                <w:u w:val="double"/>
                <w:vertAlign w:val="subscript"/>
                <w:lang w:val="en-IE" w:eastAsia="en-US"/>
              </w:rPr>
              <w:t>2</w:t>
            </w:r>
            <w:r w:rsidRPr="001514E9">
              <w:rPr>
                <w:rFonts w:ascii="Arial" w:eastAsia="Arial" w:hAnsi="Arial" w:cs="Arial"/>
                <w:sz w:val="16"/>
                <w:szCs w:val="16"/>
                <w:u w:val="double"/>
                <w:lang w:val="en-IE" w:eastAsia="en-US"/>
              </w:rPr>
              <w:t>PO</w:t>
            </w:r>
            <w:r w:rsidRPr="001514E9">
              <w:rPr>
                <w:rFonts w:ascii="Arial" w:eastAsia="Arial" w:hAnsi="Arial" w:cs="Arial"/>
                <w:position w:val="-2"/>
                <w:sz w:val="16"/>
                <w:szCs w:val="16"/>
                <w:u w:val="double"/>
                <w:vertAlign w:val="subscript"/>
                <w:lang w:val="en-IE" w:eastAsia="en-US"/>
              </w:rPr>
              <w:t>3</w:t>
            </w:r>
            <w:r w:rsidRPr="001514E9">
              <w:rPr>
                <w:rFonts w:ascii="Arial" w:eastAsia="Arial" w:hAnsi="Arial" w:cs="Arial"/>
                <w:position w:val="-2"/>
                <w:sz w:val="16"/>
                <w:szCs w:val="16"/>
                <w:u w:val="double"/>
                <w:lang w:val="en-IE" w:eastAsia="en-US"/>
              </w:rPr>
              <w:t xml:space="preserve"> </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2 H</w:t>
            </w:r>
            <w:r w:rsidRPr="001514E9">
              <w:rPr>
                <w:rFonts w:ascii="Arial" w:eastAsia="Arial" w:hAnsi="Arial" w:cs="Arial"/>
                <w:position w:val="-2"/>
                <w:sz w:val="16"/>
                <w:szCs w:val="16"/>
                <w:u w:val="double"/>
                <w:vertAlign w:val="subscript"/>
                <w:lang w:val="en-IE" w:eastAsia="en-US"/>
              </w:rPr>
              <w:t>2</w:t>
            </w:r>
            <w:r w:rsidRPr="001514E9">
              <w:rPr>
                <w:rFonts w:ascii="Arial" w:eastAsia="Arial" w:hAnsi="Arial" w:cs="Arial"/>
                <w:sz w:val="16"/>
                <w:szCs w:val="16"/>
                <w:u w:val="double"/>
                <w:lang w:val="en-IE" w:eastAsia="en-US"/>
              </w:rPr>
              <w:t>O</w:t>
            </w:r>
          </w:p>
        </w:tc>
        <w:tc>
          <w:tcPr>
            <w:tcW w:w="1276" w:type="dxa"/>
            <w:tcBorders>
              <w:top w:val="single" w:sz="4" w:space="0" w:color="auto"/>
              <w:bottom w:val="single" w:sz="4" w:space="0" w:color="auto"/>
            </w:tcBorders>
          </w:tcPr>
          <w:p w14:paraId="6D4CB855"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33489575"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10049-21-5</w:t>
            </w:r>
          </w:p>
        </w:tc>
      </w:tr>
      <w:tr w:rsidR="00251F13" w:rsidRPr="001514E9" w14:paraId="3BC12C5A" w14:textId="77777777" w:rsidTr="00A74267">
        <w:tc>
          <w:tcPr>
            <w:tcW w:w="4399" w:type="dxa"/>
            <w:tcBorders>
              <w:top w:val="single" w:sz="4" w:space="0" w:color="auto"/>
              <w:bottom w:val="single" w:sz="4" w:space="0" w:color="auto"/>
            </w:tcBorders>
          </w:tcPr>
          <w:p w14:paraId="7AED2CD0"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Ornithine/HCl</w:t>
            </w:r>
          </w:p>
        </w:tc>
        <w:tc>
          <w:tcPr>
            <w:tcW w:w="1276" w:type="dxa"/>
            <w:tcBorders>
              <w:top w:val="single" w:sz="4" w:space="0" w:color="auto"/>
              <w:bottom w:val="single" w:sz="4" w:space="0" w:color="auto"/>
            </w:tcBorders>
          </w:tcPr>
          <w:p w14:paraId="77DD1E06"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78D5C3B0"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3184-13-2</w:t>
            </w:r>
          </w:p>
        </w:tc>
      </w:tr>
      <w:tr w:rsidR="00251F13" w:rsidRPr="001514E9" w14:paraId="459AB9E6" w14:textId="77777777" w:rsidTr="00A74267">
        <w:tc>
          <w:tcPr>
            <w:tcW w:w="4399" w:type="dxa"/>
            <w:tcBorders>
              <w:top w:val="single" w:sz="4" w:space="0" w:color="auto"/>
              <w:bottom w:val="single" w:sz="4" w:space="0" w:color="auto"/>
            </w:tcBorders>
          </w:tcPr>
          <w:p w14:paraId="7CCF4472" w14:textId="77777777"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Thymidine</w:t>
            </w:r>
          </w:p>
        </w:tc>
        <w:tc>
          <w:tcPr>
            <w:tcW w:w="1276" w:type="dxa"/>
            <w:tcBorders>
              <w:top w:val="single" w:sz="4" w:space="0" w:color="auto"/>
              <w:bottom w:val="single" w:sz="4" w:space="0" w:color="auto"/>
            </w:tcBorders>
          </w:tcPr>
          <w:p w14:paraId="3681BBC1" w14:textId="77777777" w:rsidR="00251F13" w:rsidRPr="001514E9" w:rsidRDefault="00251F13" w:rsidP="00A74267">
            <w:pPr>
              <w:tabs>
                <w:tab w:val="clear" w:pos="-720"/>
              </w:tabs>
              <w:spacing w:before="40" w:after="40" w:line="240" w:lineRule="auto"/>
              <w:ind w:left="45" w:right="78"/>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CAS</w:t>
            </w:r>
          </w:p>
        </w:tc>
        <w:tc>
          <w:tcPr>
            <w:tcW w:w="1554" w:type="dxa"/>
            <w:tcBorders>
              <w:top w:val="single" w:sz="4" w:space="0" w:color="auto"/>
              <w:bottom w:val="single" w:sz="4" w:space="0" w:color="auto"/>
            </w:tcBorders>
          </w:tcPr>
          <w:p w14:paraId="2A0CBC26" w14:textId="77777777"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50-89-5</w:t>
            </w:r>
          </w:p>
        </w:tc>
      </w:tr>
      <w:tr w:rsidR="00251F13" w:rsidRPr="001514E9" w14:paraId="0652F954" w14:textId="77777777" w:rsidTr="00A74267">
        <w:tc>
          <w:tcPr>
            <w:tcW w:w="4399" w:type="dxa"/>
            <w:tcBorders>
              <w:top w:val="single" w:sz="4" w:space="0" w:color="auto"/>
              <w:bottom w:val="single" w:sz="4" w:space="0" w:color="auto"/>
            </w:tcBorders>
          </w:tcPr>
          <w:p w14:paraId="5BDA79F4" w14:textId="01B2CD5C"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Hypoxanthine 100</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stock solution </w:t>
            </w:r>
          </w:p>
        </w:tc>
        <w:tc>
          <w:tcPr>
            <w:tcW w:w="2830" w:type="dxa"/>
            <w:gridSpan w:val="2"/>
            <w:tcBorders>
              <w:top w:val="single" w:sz="4" w:space="0" w:color="auto"/>
              <w:bottom w:val="single" w:sz="4" w:space="0" w:color="auto"/>
            </w:tcBorders>
          </w:tcPr>
          <w:p w14:paraId="678577D4" w14:textId="497ED0A6" w:rsidR="00251F13" w:rsidRPr="001514E9" w:rsidRDefault="00251F13" w:rsidP="00A74267">
            <w:pPr>
              <w:tabs>
                <w:tab w:val="clear" w:pos="-720"/>
              </w:tabs>
              <w:spacing w:before="40" w:after="40" w:line="240" w:lineRule="auto"/>
              <w:ind w:left="81" w:right="10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225 ml H</w:t>
            </w:r>
            <w:r w:rsidRPr="001514E9">
              <w:rPr>
                <w:rFonts w:ascii="Arial" w:eastAsia="Arial" w:hAnsi="Arial" w:cs="Arial"/>
                <w:sz w:val="16"/>
                <w:szCs w:val="16"/>
                <w:u w:val="double"/>
                <w:vertAlign w:val="subscript"/>
                <w:lang w:val="en-IE" w:eastAsia="en-US"/>
              </w:rPr>
              <w:t>2</w:t>
            </w:r>
            <w:r w:rsidRPr="001514E9">
              <w:rPr>
                <w:rFonts w:ascii="Arial" w:eastAsia="Arial" w:hAnsi="Arial" w:cs="Arial"/>
                <w:sz w:val="16"/>
                <w:szCs w:val="16"/>
                <w:u w:val="double"/>
                <w:lang w:val="en-IE" w:eastAsia="en-US"/>
              </w:rPr>
              <w:t xml:space="preserve">O, 340 mg hypoxanthine, 25 ml </w:t>
            </w:r>
            <w:r w:rsidR="00D66CE4" w:rsidRPr="001514E9">
              <w:rPr>
                <w:rFonts w:ascii="Arial" w:eastAsia="Arial" w:hAnsi="Arial" w:cs="Arial"/>
                <w:sz w:val="16"/>
                <w:szCs w:val="16"/>
                <w:u w:val="double"/>
                <w:lang w:val="en-IE" w:eastAsia="en-US"/>
              </w:rPr>
              <w:t xml:space="preserve">1 M </w:t>
            </w:r>
            <w:r w:rsidRPr="001514E9">
              <w:rPr>
                <w:rFonts w:ascii="Arial" w:eastAsia="Arial" w:hAnsi="Arial" w:cs="Arial"/>
                <w:sz w:val="16"/>
                <w:szCs w:val="16"/>
                <w:u w:val="double"/>
                <w:lang w:val="en-IE" w:eastAsia="en-US"/>
              </w:rPr>
              <w:t>NaOH. Stir in water bath for 20 min at 55°C. Filt</w:t>
            </w:r>
            <w:r w:rsidR="00D66CE4" w:rsidRPr="001514E9">
              <w:rPr>
                <w:rFonts w:ascii="Arial" w:eastAsia="Arial" w:hAnsi="Arial" w:cs="Arial"/>
                <w:sz w:val="16"/>
                <w:szCs w:val="16"/>
                <w:u w:val="double"/>
                <w:lang w:val="en-IE" w:eastAsia="en-US"/>
              </w:rPr>
              <w:t>er through</w:t>
            </w:r>
            <w:r w:rsidRPr="001514E9">
              <w:rPr>
                <w:rFonts w:ascii="Arial" w:eastAsia="Arial" w:hAnsi="Arial" w:cs="Arial"/>
                <w:sz w:val="16"/>
                <w:szCs w:val="16"/>
                <w:u w:val="double"/>
                <w:lang w:val="en-IE" w:eastAsia="en-US"/>
              </w:rPr>
              <w:t xml:space="preserve"> 0.22 µ</w:t>
            </w:r>
            <w:r w:rsidR="00D66CE4" w:rsidRPr="001514E9">
              <w:rPr>
                <w:rFonts w:ascii="Arial" w:eastAsia="Arial" w:hAnsi="Arial" w:cs="Arial"/>
                <w:sz w:val="16"/>
                <w:szCs w:val="16"/>
                <w:u w:val="double"/>
                <w:lang w:val="en-IE" w:eastAsia="en-US"/>
              </w:rPr>
              <w:t>m</w:t>
            </w:r>
            <w:r w:rsidRPr="001514E9">
              <w:rPr>
                <w:rFonts w:ascii="Arial" w:eastAsia="Arial" w:hAnsi="Arial" w:cs="Arial"/>
                <w:sz w:val="16"/>
                <w:szCs w:val="16"/>
                <w:u w:val="double"/>
                <w:lang w:val="en-IE" w:eastAsia="en-US"/>
              </w:rPr>
              <w:t xml:space="preserve"> filter; store at 4°C.</w:t>
            </w:r>
          </w:p>
        </w:tc>
      </w:tr>
      <w:tr w:rsidR="00251F13" w:rsidRPr="001514E9" w14:paraId="30609E78" w14:textId="77777777" w:rsidTr="00A74267">
        <w:tc>
          <w:tcPr>
            <w:tcW w:w="4399" w:type="dxa"/>
            <w:tcBorders>
              <w:top w:val="single" w:sz="4" w:space="0" w:color="auto"/>
              <w:bottom w:val="single" w:sz="4" w:space="0" w:color="auto"/>
            </w:tcBorders>
          </w:tcPr>
          <w:p w14:paraId="34A302E7" w14:textId="682B45AA"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Cysteine/bathocuproine-</w:t>
            </w:r>
            <w:proofErr w:type="spellStart"/>
            <w:r w:rsidRPr="001514E9">
              <w:rPr>
                <w:rFonts w:ascii="Arial" w:eastAsia="Arial" w:hAnsi="Arial" w:cs="Arial"/>
                <w:sz w:val="16"/>
                <w:szCs w:val="16"/>
                <w:u w:val="double"/>
                <w:lang w:val="en-IE" w:eastAsia="en-US"/>
              </w:rPr>
              <w:t>disulfonate</w:t>
            </w:r>
            <w:proofErr w:type="spellEnd"/>
            <w:r w:rsidRPr="001514E9">
              <w:rPr>
                <w:rFonts w:ascii="Arial" w:eastAsia="Arial" w:hAnsi="Arial" w:cs="Arial"/>
                <w:sz w:val="16"/>
                <w:szCs w:val="16"/>
                <w:u w:val="double"/>
                <w:lang w:val="en-IE" w:eastAsia="en-US"/>
              </w:rPr>
              <w:t xml:space="preserve"> 100</w:t>
            </w:r>
            <w:r w:rsidR="00A74267" w:rsidRPr="001514E9">
              <w:rPr>
                <w:rFonts w:ascii="Arial" w:eastAsia="Arial" w:hAnsi="Arial" w:cs="Arial"/>
                <w:sz w:val="16"/>
                <w:szCs w:val="16"/>
                <w:u w:val="double"/>
                <w:lang w:val="en-IE" w:eastAsia="en-US"/>
              </w:rPr>
              <w:t>×</w:t>
            </w:r>
            <w:r w:rsidRPr="001514E9">
              <w:rPr>
                <w:rFonts w:ascii="Arial" w:eastAsia="Arial" w:hAnsi="Arial" w:cs="Arial"/>
                <w:sz w:val="16"/>
                <w:szCs w:val="16"/>
                <w:u w:val="double"/>
                <w:lang w:val="en-IE" w:eastAsia="en-US"/>
              </w:rPr>
              <w:t xml:space="preserve"> stock solution </w:t>
            </w:r>
          </w:p>
        </w:tc>
        <w:tc>
          <w:tcPr>
            <w:tcW w:w="2830" w:type="dxa"/>
            <w:gridSpan w:val="2"/>
            <w:tcBorders>
              <w:top w:val="single" w:sz="4" w:space="0" w:color="auto"/>
              <w:bottom w:val="single" w:sz="4" w:space="0" w:color="auto"/>
            </w:tcBorders>
          </w:tcPr>
          <w:p w14:paraId="6CB32A09" w14:textId="42DA5232" w:rsidR="00251F13" w:rsidRPr="001514E9"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1514E9">
              <w:rPr>
                <w:rFonts w:ascii="Arial" w:eastAsia="Arial" w:hAnsi="Arial" w:cs="Arial"/>
                <w:sz w:val="16"/>
                <w:szCs w:val="16"/>
                <w:u w:val="double"/>
                <w:lang w:val="en-IE" w:eastAsia="en-US"/>
              </w:rPr>
              <w:t>225 ml H</w:t>
            </w:r>
            <w:r w:rsidRPr="001514E9">
              <w:rPr>
                <w:rFonts w:ascii="Arial" w:eastAsia="Arial" w:hAnsi="Arial" w:cs="Arial"/>
                <w:sz w:val="16"/>
                <w:szCs w:val="16"/>
                <w:u w:val="double"/>
                <w:vertAlign w:val="subscript"/>
                <w:lang w:val="en-IE" w:eastAsia="en-US"/>
              </w:rPr>
              <w:t>2</w:t>
            </w:r>
            <w:r w:rsidRPr="001514E9">
              <w:rPr>
                <w:rFonts w:ascii="Arial" w:eastAsia="Arial" w:hAnsi="Arial" w:cs="Arial"/>
                <w:sz w:val="16"/>
                <w:szCs w:val="16"/>
                <w:u w:val="double"/>
                <w:lang w:val="en-IE" w:eastAsia="en-US"/>
              </w:rPr>
              <w:t xml:space="preserve">O, 705 mg bathocuproine </w:t>
            </w:r>
            <w:proofErr w:type="spellStart"/>
            <w:r w:rsidRPr="001514E9">
              <w:rPr>
                <w:rFonts w:ascii="Arial" w:eastAsia="Arial" w:hAnsi="Arial" w:cs="Arial"/>
                <w:sz w:val="16"/>
                <w:szCs w:val="16"/>
                <w:u w:val="double"/>
                <w:lang w:val="en-IE" w:eastAsia="en-US"/>
              </w:rPr>
              <w:t>disulfonate</w:t>
            </w:r>
            <w:proofErr w:type="spellEnd"/>
            <w:r w:rsidRPr="001514E9">
              <w:rPr>
                <w:rFonts w:ascii="Arial" w:eastAsia="Arial" w:hAnsi="Arial" w:cs="Arial"/>
                <w:sz w:val="16"/>
                <w:szCs w:val="16"/>
                <w:u w:val="double"/>
                <w:lang w:val="en-IE" w:eastAsia="en-US"/>
              </w:rPr>
              <w:t>, 4550 mg cysteine, 25</w:t>
            </w:r>
            <w:r w:rsidR="00104F2D" w:rsidRPr="001514E9">
              <w:rPr>
                <w:rFonts w:ascii="Arial" w:eastAsia="Arial" w:hAnsi="Arial" w:cs="Arial"/>
                <w:sz w:val="16"/>
                <w:szCs w:val="16"/>
                <w:u w:val="double"/>
                <w:lang w:val="en-IE" w:eastAsia="en-US"/>
              </w:rPr>
              <w:t> </w:t>
            </w:r>
            <w:r w:rsidRPr="001514E9">
              <w:rPr>
                <w:rFonts w:ascii="Arial" w:eastAsia="Arial" w:hAnsi="Arial" w:cs="Arial"/>
                <w:sz w:val="16"/>
                <w:szCs w:val="16"/>
                <w:u w:val="double"/>
                <w:lang w:val="en-IE" w:eastAsia="en-US"/>
              </w:rPr>
              <w:t>ml</w:t>
            </w:r>
            <w:r w:rsidR="00D66CE4" w:rsidRPr="001514E9">
              <w:rPr>
                <w:rFonts w:ascii="Arial" w:eastAsia="Arial" w:hAnsi="Arial" w:cs="Arial"/>
                <w:sz w:val="16"/>
                <w:szCs w:val="16"/>
                <w:u w:val="double"/>
                <w:lang w:val="en-IE" w:eastAsia="en-US"/>
              </w:rPr>
              <w:t xml:space="preserve"> 2 M </w:t>
            </w:r>
            <w:r w:rsidRPr="001514E9">
              <w:rPr>
                <w:rFonts w:ascii="Arial" w:eastAsia="Arial" w:hAnsi="Arial" w:cs="Arial"/>
                <w:sz w:val="16"/>
                <w:szCs w:val="16"/>
                <w:u w:val="double"/>
                <w:lang w:val="en-IE" w:eastAsia="en-US"/>
              </w:rPr>
              <w:t xml:space="preserve">HCl. Stir for 20 min at 55°C. </w:t>
            </w:r>
            <w:r w:rsidR="00D66CE4" w:rsidRPr="001514E9">
              <w:rPr>
                <w:rFonts w:ascii="Arial" w:eastAsia="Arial" w:hAnsi="Arial" w:cs="Arial"/>
                <w:sz w:val="16"/>
                <w:szCs w:val="16"/>
                <w:u w:val="double"/>
                <w:lang w:val="en-IE" w:eastAsia="en-US"/>
              </w:rPr>
              <w:t xml:space="preserve">Filter through </w:t>
            </w:r>
            <w:r w:rsidRPr="001514E9">
              <w:rPr>
                <w:rFonts w:ascii="Arial" w:eastAsia="Arial" w:hAnsi="Arial" w:cs="Arial"/>
                <w:sz w:val="16"/>
                <w:szCs w:val="16"/>
                <w:u w:val="double"/>
                <w:lang w:val="en-IE" w:eastAsia="en-US"/>
              </w:rPr>
              <w:t>0.22 µ</w:t>
            </w:r>
            <w:r w:rsidR="00D66CE4" w:rsidRPr="001514E9">
              <w:rPr>
                <w:rFonts w:ascii="Arial" w:eastAsia="Arial" w:hAnsi="Arial" w:cs="Arial"/>
                <w:sz w:val="16"/>
                <w:szCs w:val="16"/>
                <w:u w:val="double"/>
                <w:lang w:val="en-IE" w:eastAsia="en-US"/>
              </w:rPr>
              <w:t xml:space="preserve">m </w:t>
            </w:r>
            <w:r w:rsidRPr="001514E9">
              <w:rPr>
                <w:rFonts w:ascii="Arial" w:eastAsia="Arial" w:hAnsi="Arial" w:cs="Arial"/>
                <w:sz w:val="16"/>
                <w:szCs w:val="16"/>
                <w:u w:val="double"/>
                <w:lang w:val="en-IE" w:eastAsia="en-US"/>
              </w:rPr>
              <w:t>filter. Store at 4°C.</w:t>
            </w:r>
          </w:p>
        </w:tc>
      </w:tr>
    </w:tbl>
    <w:p w14:paraId="3BC15F60" w14:textId="0341F585" w:rsidR="00251F13" w:rsidRPr="001514E9" w:rsidRDefault="00251F13" w:rsidP="00A74267">
      <w:pPr>
        <w:pStyle w:val="ififthlevellist"/>
        <w:spacing w:before="120"/>
        <w:rPr>
          <w:u w:val="double"/>
          <w:lang w:val="en-IE"/>
        </w:rPr>
      </w:pPr>
      <w:r w:rsidRPr="001514E9">
        <w:rPr>
          <w:u w:val="double"/>
          <w:lang w:val="en-IE"/>
        </w:rPr>
        <w:t>ii)</w:t>
      </w:r>
      <w:r w:rsidRPr="001514E9">
        <w:rPr>
          <w:u w:val="double"/>
          <w:lang w:val="en-IE"/>
        </w:rPr>
        <w:tab/>
        <w:t xml:space="preserve">Preparation of the culture medium with 15% NCS (example for 3 </w:t>
      </w:r>
      <w:r w:rsidR="00A74267" w:rsidRPr="001514E9">
        <w:rPr>
          <w:u w:val="double"/>
          <w:lang w:val="en-IE"/>
        </w:rPr>
        <w:t>litre</w:t>
      </w:r>
      <w:r w:rsidRPr="001514E9">
        <w:rPr>
          <w:u w:val="double"/>
          <w:lang w:val="en-IE"/>
        </w:rPr>
        <w:t>)</w:t>
      </w:r>
    </w:p>
    <w:p w14:paraId="0DCEE273" w14:textId="00738362" w:rsidR="00251F13" w:rsidRPr="001514E9" w:rsidRDefault="00251F13" w:rsidP="00A74267">
      <w:pPr>
        <w:pStyle w:val="ififthlevellist"/>
        <w:spacing w:before="120"/>
        <w:ind w:firstLine="0"/>
        <w:rPr>
          <w:rFonts w:eastAsia="Arial"/>
          <w:u w:val="double"/>
          <w:lang w:val="en-IE"/>
        </w:rPr>
      </w:pPr>
      <w:r w:rsidRPr="001514E9">
        <w:rPr>
          <w:u w:val="double"/>
          <w:lang w:val="en-IE"/>
        </w:rPr>
        <w:t>U</w:t>
      </w:r>
      <w:r w:rsidR="00D66CE4" w:rsidRPr="001514E9">
        <w:rPr>
          <w:u w:val="double"/>
          <w:lang w:val="en-IE"/>
        </w:rPr>
        <w:t>sing</w:t>
      </w:r>
      <w:r w:rsidRPr="001514E9">
        <w:rPr>
          <w:u w:val="double"/>
          <w:lang w:val="en-IE"/>
        </w:rPr>
        <w:t xml:space="preserve"> a fume hood, add 47 µl 2-mercapto-ethanol to 10 ml H</w:t>
      </w:r>
      <w:r w:rsidRPr="001514E9">
        <w:rPr>
          <w:u w:val="double"/>
          <w:vertAlign w:val="subscript"/>
          <w:lang w:val="en-IE"/>
        </w:rPr>
        <w:t>2</w:t>
      </w:r>
      <w:r w:rsidRPr="001514E9">
        <w:rPr>
          <w:u w:val="double"/>
          <w:lang w:val="en-IE"/>
        </w:rPr>
        <w:t>O.</w:t>
      </w:r>
      <w:r w:rsidR="00A74267" w:rsidRPr="001514E9">
        <w:rPr>
          <w:u w:val="double"/>
          <w:lang w:val="en-IE"/>
        </w:rPr>
        <w:t xml:space="preserve"> </w:t>
      </w:r>
      <w:r w:rsidRPr="001514E9">
        <w:rPr>
          <w:u w:val="double"/>
          <w:lang w:val="en-IE"/>
        </w:rPr>
        <w:t xml:space="preserve">In a 5 </w:t>
      </w:r>
      <w:r w:rsidR="00A74267" w:rsidRPr="001514E9">
        <w:rPr>
          <w:u w:val="double"/>
          <w:lang w:val="en-IE"/>
        </w:rPr>
        <w:t>litre</w:t>
      </w:r>
      <w:r w:rsidRPr="001514E9">
        <w:rPr>
          <w:u w:val="double"/>
          <w:lang w:val="en-IE"/>
        </w:rPr>
        <w:t xml:space="preserve"> beaker with 2430 ml H</w:t>
      </w:r>
      <w:r w:rsidRPr="001514E9">
        <w:rPr>
          <w:u w:val="double"/>
          <w:vertAlign w:val="subscript"/>
          <w:lang w:val="en-IE"/>
        </w:rPr>
        <w:t>2</w:t>
      </w:r>
      <w:r w:rsidRPr="001514E9">
        <w:rPr>
          <w:u w:val="double"/>
          <w:lang w:val="en-IE"/>
        </w:rPr>
        <w:t>O, add: 3 MEM powder packs, 6.6 g NaHCO</w:t>
      </w:r>
      <w:r w:rsidRPr="001514E9">
        <w:rPr>
          <w:u w:val="double"/>
          <w:vertAlign w:val="subscript"/>
          <w:lang w:val="en-IE"/>
        </w:rPr>
        <w:t>3</w:t>
      </w:r>
      <w:r w:rsidRPr="001514E9">
        <w:rPr>
          <w:u w:val="double"/>
          <w:lang w:val="en-IE"/>
        </w:rPr>
        <w:t>, 17.85 g HEPES, 3</w:t>
      </w:r>
      <w:r w:rsidR="005E1F88" w:rsidRPr="001514E9">
        <w:rPr>
          <w:u w:val="double"/>
          <w:lang w:val="en-IE"/>
        </w:rPr>
        <w:t> </w:t>
      </w:r>
      <w:r w:rsidRPr="001514E9">
        <w:rPr>
          <w:u w:val="double"/>
          <w:lang w:val="en-IE"/>
        </w:rPr>
        <w:t>g glucose, 0.66 g sodium pyruvate, 0.15 g ornithine, 0.012 g thymidine, 0.039</w:t>
      </w:r>
      <w:r w:rsidR="005E1F88" w:rsidRPr="001514E9">
        <w:rPr>
          <w:u w:val="double"/>
          <w:lang w:val="en-IE"/>
        </w:rPr>
        <w:t> </w:t>
      </w:r>
      <w:r w:rsidRPr="001514E9">
        <w:rPr>
          <w:u w:val="double"/>
          <w:lang w:val="en-IE"/>
        </w:rPr>
        <w:t>g adenosine, 30 ml MEM non-</w:t>
      </w:r>
      <w:proofErr w:type="spellStart"/>
      <w:r w:rsidRPr="001514E9">
        <w:rPr>
          <w:u w:val="double"/>
          <w:lang w:val="en-IE"/>
        </w:rPr>
        <w:t>ess</w:t>
      </w:r>
      <w:proofErr w:type="spellEnd"/>
      <w:r w:rsidRPr="001514E9">
        <w:rPr>
          <w:u w:val="double"/>
          <w:lang w:val="en-IE"/>
        </w:rPr>
        <w:t xml:space="preserve"> 100</w:t>
      </w:r>
      <w:r w:rsidR="00A74267" w:rsidRPr="001514E9">
        <w:rPr>
          <w:u w:val="double"/>
          <w:lang w:val="en-IE"/>
        </w:rPr>
        <w:t>×</w:t>
      </w:r>
      <w:r w:rsidRPr="001514E9">
        <w:rPr>
          <w:u w:val="double"/>
          <w:lang w:val="en-IE"/>
        </w:rPr>
        <w:t xml:space="preserve"> stock solution, 15 ml antibiotic-antimycotic 100</w:t>
      </w:r>
      <w:r w:rsidR="00E5518F" w:rsidRPr="001514E9">
        <w:rPr>
          <w:u w:val="double"/>
          <w:lang w:val="en-IE"/>
        </w:rPr>
        <w:t>×</w:t>
      </w:r>
      <w:r w:rsidRPr="001514E9">
        <w:rPr>
          <w:u w:val="double"/>
          <w:lang w:val="en-IE"/>
        </w:rPr>
        <w:t xml:space="preserve"> stock solution, and 10 ml of the 2-mercapto-ethanol dilution. Adjust to pH 7.4 with NaOH and HCl and stir for 10 minutes. Add 30 ml hypoxanthine 100</w:t>
      </w:r>
      <w:r w:rsidR="005E1F88" w:rsidRPr="001514E9">
        <w:rPr>
          <w:u w:val="double"/>
          <w:lang w:val="en-IE"/>
        </w:rPr>
        <w:t>×</w:t>
      </w:r>
      <w:r w:rsidRPr="001514E9">
        <w:rPr>
          <w:u w:val="double"/>
          <w:lang w:val="en-IE"/>
        </w:rPr>
        <w:t xml:space="preserve"> stock solution and 30 ml cysteine</w:t>
      </w:r>
      <w:r w:rsidRPr="001514E9">
        <w:rPr>
          <w:rFonts w:eastAsia="Arial"/>
          <w:u w:val="double"/>
          <w:lang w:val="en-IE"/>
        </w:rPr>
        <w:t>/bathocuproine-</w:t>
      </w:r>
      <w:proofErr w:type="spellStart"/>
      <w:r w:rsidRPr="001514E9">
        <w:rPr>
          <w:rFonts w:eastAsia="Arial"/>
          <w:u w:val="double"/>
          <w:lang w:val="en-IE"/>
        </w:rPr>
        <w:t>disulfonate</w:t>
      </w:r>
      <w:proofErr w:type="spellEnd"/>
      <w:r w:rsidRPr="001514E9">
        <w:rPr>
          <w:rFonts w:eastAsia="Arial"/>
          <w:u w:val="double"/>
          <w:lang w:val="en-IE"/>
        </w:rPr>
        <w:t xml:space="preserve"> 100</w:t>
      </w:r>
      <w:r w:rsidR="00E5518F" w:rsidRPr="001514E9">
        <w:rPr>
          <w:u w:val="double"/>
          <w:lang w:val="en-IE"/>
        </w:rPr>
        <w:t>×</w:t>
      </w:r>
      <w:r w:rsidRPr="001514E9">
        <w:rPr>
          <w:rFonts w:eastAsia="Arial"/>
          <w:u w:val="double"/>
          <w:lang w:val="en-IE"/>
        </w:rPr>
        <w:t xml:space="preserve"> stock solution. Adjust to pH 7.4 with NaOH and HCl and add H</w:t>
      </w:r>
      <w:r w:rsidRPr="001514E9">
        <w:rPr>
          <w:rFonts w:eastAsia="Arial"/>
          <w:u w:val="double"/>
          <w:vertAlign w:val="subscript"/>
          <w:lang w:val="en-IE"/>
        </w:rPr>
        <w:t>2</w:t>
      </w:r>
      <w:r w:rsidRPr="001514E9">
        <w:rPr>
          <w:rFonts w:eastAsia="Arial"/>
          <w:u w:val="double"/>
          <w:lang w:val="en-IE"/>
        </w:rPr>
        <w:t>O up to 2550 ml.</w:t>
      </w:r>
    </w:p>
    <w:p w14:paraId="54D20BA6" w14:textId="67C79D15" w:rsidR="00251F13" w:rsidRPr="001514E9" w:rsidRDefault="00251F13" w:rsidP="00251F13">
      <w:pPr>
        <w:pStyle w:val="ififthlevellist"/>
        <w:ind w:firstLine="0"/>
        <w:rPr>
          <w:u w:val="double"/>
          <w:lang w:val="en-IE"/>
        </w:rPr>
      </w:pPr>
      <w:r w:rsidRPr="001514E9">
        <w:rPr>
          <w:u w:val="double"/>
          <w:lang w:val="en-IE"/>
        </w:rPr>
        <w:t xml:space="preserve">In three 1 </w:t>
      </w:r>
      <w:r w:rsidR="00E5518F" w:rsidRPr="001514E9">
        <w:rPr>
          <w:u w:val="double"/>
          <w:lang w:val="en-IE"/>
        </w:rPr>
        <w:t>litre</w:t>
      </w:r>
      <w:r w:rsidRPr="001514E9">
        <w:rPr>
          <w:u w:val="double"/>
          <w:lang w:val="en-IE"/>
        </w:rPr>
        <w:t xml:space="preserve"> flasks, dispense 150 ml NCS. Fill the flasks with 850 ml culture medium filtered over a 0.22 µm filter. Mix gently and store at 4°C. The culture medium is stable </w:t>
      </w:r>
      <w:r w:rsidR="00D66CE4" w:rsidRPr="001514E9">
        <w:rPr>
          <w:u w:val="double"/>
          <w:lang w:val="en-IE"/>
        </w:rPr>
        <w:t>for</w:t>
      </w:r>
      <w:r w:rsidRPr="001514E9">
        <w:rPr>
          <w:u w:val="double"/>
          <w:lang w:val="en-IE"/>
        </w:rPr>
        <w:t xml:space="preserve"> at least 8 we</w:t>
      </w:r>
      <w:r w:rsidR="00E5518F" w:rsidRPr="001514E9">
        <w:rPr>
          <w:u w:val="double"/>
          <w:lang w:val="en-IE"/>
        </w:rPr>
        <w:t>e</w:t>
      </w:r>
      <w:r w:rsidRPr="001514E9">
        <w:rPr>
          <w:u w:val="double"/>
          <w:lang w:val="en-IE"/>
        </w:rPr>
        <w:t>ks.</w:t>
      </w:r>
    </w:p>
    <w:p w14:paraId="1915D026" w14:textId="77777777" w:rsidR="00251F13" w:rsidRPr="001514E9" w:rsidRDefault="00251F13" w:rsidP="00251F13">
      <w:pPr>
        <w:pStyle w:val="ififthlevellist"/>
        <w:rPr>
          <w:u w:val="double"/>
          <w:lang w:val="en-IE"/>
        </w:rPr>
      </w:pPr>
      <w:r w:rsidRPr="001514E9">
        <w:rPr>
          <w:u w:val="double"/>
          <w:lang w:val="en-IE"/>
        </w:rPr>
        <w:lastRenderedPageBreak/>
        <w:t>iii)</w:t>
      </w:r>
      <w:r w:rsidRPr="001514E9">
        <w:rPr>
          <w:u w:val="double"/>
          <w:lang w:val="en-IE"/>
        </w:rPr>
        <w:tab/>
        <w:t>Preparation of the trypanosome dilution buffer (TDB), pH 7.7</w:t>
      </w:r>
    </w:p>
    <w:p w14:paraId="74DF0A68" w14:textId="340F2B62" w:rsidR="00251F13" w:rsidRPr="001514E9" w:rsidRDefault="00251F13" w:rsidP="00251F13">
      <w:pPr>
        <w:pStyle w:val="ififthlevellist"/>
        <w:ind w:firstLine="0"/>
        <w:rPr>
          <w:u w:val="double"/>
          <w:lang w:val="en-IE"/>
        </w:rPr>
      </w:pPr>
      <w:r w:rsidRPr="001514E9">
        <w:rPr>
          <w:u w:val="double"/>
          <w:lang w:val="en-IE"/>
        </w:rPr>
        <w:t>Dissolve 3.23 g Na</w:t>
      </w:r>
      <w:r w:rsidRPr="001514E9">
        <w:rPr>
          <w:u w:val="double"/>
          <w:vertAlign w:val="subscript"/>
          <w:lang w:val="en-IE"/>
        </w:rPr>
        <w:t>2</w:t>
      </w:r>
      <w:r w:rsidRPr="001514E9">
        <w:rPr>
          <w:u w:val="double"/>
          <w:lang w:val="en-IE"/>
        </w:rPr>
        <w:t>HPO</w:t>
      </w:r>
      <w:r w:rsidRPr="001514E9">
        <w:rPr>
          <w:u w:val="double"/>
          <w:vertAlign w:val="subscript"/>
          <w:lang w:val="en-IE"/>
        </w:rPr>
        <w:t>4</w:t>
      </w:r>
      <w:r w:rsidRPr="001514E9">
        <w:rPr>
          <w:u w:val="double"/>
          <w:lang w:val="en-IE"/>
        </w:rPr>
        <w:t xml:space="preserve"> </w:t>
      </w:r>
      <w:r w:rsidR="00E5518F" w:rsidRPr="001514E9">
        <w:rPr>
          <w:u w:val="double"/>
          <w:lang w:val="en-IE"/>
        </w:rPr>
        <w:t>×</w:t>
      </w:r>
      <w:r w:rsidRPr="001514E9">
        <w:rPr>
          <w:u w:val="double"/>
          <w:lang w:val="en-IE"/>
        </w:rPr>
        <w:t xml:space="preserve"> 12 H</w:t>
      </w:r>
      <w:r w:rsidRPr="001514E9">
        <w:rPr>
          <w:u w:val="double"/>
          <w:vertAlign w:val="subscript"/>
          <w:lang w:val="en-IE"/>
        </w:rPr>
        <w:t>2</w:t>
      </w:r>
      <w:r w:rsidRPr="001514E9">
        <w:rPr>
          <w:u w:val="double"/>
          <w:lang w:val="en-IE"/>
        </w:rPr>
        <w:t>O, 0.14 g NaH</w:t>
      </w:r>
      <w:r w:rsidRPr="001514E9">
        <w:rPr>
          <w:u w:val="double"/>
          <w:vertAlign w:val="subscript"/>
          <w:lang w:val="en-IE"/>
        </w:rPr>
        <w:t>2</w:t>
      </w:r>
      <w:r w:rsidRPr="001514E9">
        <w:rPr>
          <w:u w:val="double"/>
          <w:lang w:val="en-IE"/>
        </w:rPr>
        <w:t>PO</w:t>
      </w:r>
      <w:r w:rsidRPr="001514E9">
        <w:rPr>
          <w:u w:val="double"/>
          <w:vertAlign w:val="subscript"/>
          <w:lang w:val="en-IE"/>
        </w:rPr>
        <w:t>4</w:t>
      </w:r>
      <w:r w:rsidRPr="001514E9">
        <w:rPr>
          <w:u w:val="double"/>
          <w:lang w:val="en-IE"/>
        </w:rPr>
        <w:t xml:space="preserve"> </w:t>
      </w:r>
      <w:r w:rsidR="00E5518F" w:rsidRPr="001514E9">
        <w:rPr>
          <w:u w:val="double"/>
          <w:lang w:val="en-IE"/>
        </w:rPr>
        <w:t>×</w:t>
      </w:r>
      <w:r w:rsidRPr="001514E9">
        <w:rPr>
          <w:u w:val="double"/>
          <w:lang w:val="en-IE"/>
        </w:rPr>
        <w:t xml:space="preserve"> H</w:t>
      </w:r>
      <w:r w:rsidRPr="001514E9">
        <w:rPr>
          <w:u w:val="double"/>
          <w:vertAlign w:val="subscript"/>
          <w:lang w:val="en-IE"/>
        </w:rPr>
        <w:t>2</w:t>
      </w:r>
      <w:r w:rsidRPr="001514E9">
        <w:rPr>
          <w:u w:val="double"/>
          <w:lang w:val="en-IE"/>
        </w:rPr>
        <w:t>O, 0.19 g KCl, 2.34 g NaCl, 0.13 g MgSO</w:t>
      </w:r>
      <w:r w:rsidRPr="001514E9">
        <w:rPr>
          <w:u w:val="double"/>
          <w:vertAlign w:val="subscript"/>
          <w:lang w:val="en-IE"/>
        </w:rPr>
        <w:t>4</w:t>
      </w:r>
      <w:r w:rsidRPr="001514E9">
        <w:rPr>
          <w:u w:val="double"/>
          <w:lang w:val="en-IE"/>
        </w:rPr>
        <w:t xml:space="preserve"> </w:t>
      </w:r>
      <w:r w:rsidR="00E5518F" w:rsidRPr="001514E9">
        <w:rPr>
          <w:u w:val="double"/>
          <w:lang w:val="en-IE"/>
        </w:rPr>
        <w:t>×</w:t>
      </w:r>
      <w:r w:rsidRPr="001514E9">
        <w:rPr>
          <w:u w:val="double"/>
          <w:lang w:val="en-IE"/>
        </w:rPr>
        <w:t xml:space="preserve"> 7 H</w:t>
      </w:r>
      <w:r w:rsidRPr="001514E9">
        <w:rPr>
          <w:u w:val="double"/>
          <w:vertAlign w:val="subscript"/>
          <w:lang w:val="en-IE"/>
        </w:rPr>
        <w:t>2</w:t>
      </w:r>
      <w:r w:rsidRPr="001514E9">
        <w:rPr>
          <w:u w:val="double"/>
          <w:lang w:val="en-IE"/>
        </w:rPr>
        <w:t>O, 1.80 g D(+)-Glucose x H</w:t>
      </w:r>
      <w:r w:rsidRPr="001514E9">
        <w:rPr>
          <w:u w:val="double"/>
          <w:vertAlign w:val="subscript"/>
          <w:lang w:val="en-IE"/>
        </w:rPr>
        <w:t>2</w:t>
      </w:r>
      <w:r w:rsidRPr="001514E9">
        <w:rPr>
          <w:u w:val="double"/>
          <w:lang w:val="en-IE"/>
        </w:rPr>
        <w:t>O in 450 ml H</w:t>
      </w:r>
      <w:r w:rsidRPr="001514E9">
        <w:rPr>
          <w:u w:val="double"/>
          <w:vertAlign w:val="subscript"/>
          <w:lang w:val="en-IE"/>
        </w:rPr>
        <w:t>2</w:t>
      </w:r>
      <w:r w:rsidRPr="001514E9">
        <w:rPr>
          <w:u w:val="double"/>
          <w:lang w:val="en-IE"/>
        </w:rPr>
        <w:t>O. Adjust to pH 7.7 with NaOH &amp; HCl. Adjust to 500 ml with H</w:t>
      </w:r>
      <w:r w:rsidRPr="001514E9">
        <w:rPr>
          <w:u w:val="double"/>
          <w:vertAlign w:val="subscript"/>
          <w:lang w:val="en-IE"/>
        </w:rPr>
        <w:t>2</w:t>
      </w:r>
      <w:r w:rsidRPr="001514E9">
        <w:rPr>
          <w:u w:val="double"/>
          <w:lang w:val="en-IE"/>
        </w:rPr>
        <w:t xml:space="preserve">O. </w:t>
      </w:r>
      <w:r w:rsidR="00D66CE4" w:rsidRPr="001514E9">
        <w:rPr>
          <w:rFonts w:eastAsia="Arial"/>
          <w:u w:val="double"/>
          <w:lang w:val="en-IE"/>
        </w:rPr>
        <w:t xml:space="preserve">Filter through </w:t>
      </w:r>
      <w:r w:rsidRPr="001514E9">
        <w:rPr>
          <w:rFonts w:eastAsia="Arial"/>
          <w:u w:val="double"/>
          <w:lang w:val="en-IE"/>
        </w:rPr>
        <w:t>0.22 µ</w:t>
      </w:r>
      <w:r w:rsidR="00D66CE4" w:rsidRPr="001514E9">
        <w:rPr>
          <w:rFonts w:eastAsia="Arial"/>
          <w:u w:val="double"/>
          <w:lang w:val="en-IE"/>
        </w:rPr>
        <w:t>m</w:t>
      </w:r>
      <w:r w:rsidRPr="001514E9">
        <w:rPr>
          <w:rFonts w:eastAsia="Arial"/>
          <w:u w:val="double"/>
          <w:lang w:val="en-IE"/>
        </w:rPr>
        <w:t xml:space="preserve"> filter.</w:t>
      </w:r>
      <w:r w:rsidRPr="001514E9">
        <w:rPr>
          <w:u w:val="double"/>
          <w:lang w:val="en-IE"/>
        </w:rPr>
        <w:t xml:space="preserve"> Store at 4°C (stable for at least at 8 weeks).</w:t>
      </w:r>
    </w:p>
    <w:p w14:paraId="2B9F385C" w14:textId="6B81434D" w:rsidR="00251F13" w:rsidRPr="001514E9" w:rsidRDefault="00251F13" w:rsidP="00251F13">
      <w:pPr>
        <w:pStyle w:val="ififthlevellist"/>
        <w:rPr>
          <w:u w:val="double"/>
          <w:lang w:val="en-IE"/>
        </w:rPr>
      </w:pPr>
      <w:r w:rsidRPr="001514E9">
        <w:rPr>
          <w:u w:val="double"/>
          <w:lang w:val="en-IE"/>
        </w:rPr>
        <w:t>iv)</w:t>
      </w:r>
      <w:r w:rsidRPr="001514E9">
        <w:rPr>
          <w:u w:val="double"/>
          <w:lang w:val="en-IE"/>
        </w:rPr>
        <w:tab/>
        <w:t>Preparation of a 5% PVP</w:t>
      </w:r>
      <w:r w:rsidR="00E5518F" w:rsidRPr="001514E9">
        <w:rPr>
          <w:u w:val="double"/>
          <w:lang w:val="en-IE"/>
        </w:rPr>
        <w:t xml:space="preserve"> (polyvinylpyrrolidone)</w:t>
      </w:r>
      <w:r w:rsidRPr="001514E9">
        <w:rPr>
          <w:u w:val="double"/>
          <w:lang w:val="en-IE"/>
        </w:rPr>
        <w:t xml:space="preserve">, 0.01% </w:t>
      </w:r>
      <w:proofErr w:type="spellStart"/>
      <w:r w:rsidRPr="001514E9">
        <w:rPr>
          <w:u w:val="double"/>
          <w:lang w:val="en-IE"/>
        </w:rPr>
        <w:t>merthiolate</w:t>
      </w:r>
      <w:proofErr w:type="spellEnd"/>
      <w:r w:rsidRPr="001514E9">
        <w:rPr>
          <w:u w:val="double"/>
          <w:lang w:val="en-IE"/>
        </w:rPr>
        <w:t>-NaCl solution</w:t>
      </w:r>
    </w:p>
    <w:p w14:paraId="1641EF93" w14:textId="31E5E4C2" w:rsidR="00251F13" w:rsidRPr="001514E9" w:rsidRDefault="00251F13" w:rsidP="00251F13">
      <w:pPr>
        <w:pStyle w:val="ififthlevellist"/>
        <w:ind w:firstLine="0"/>
        <w:rPr>
          <w:u w:val="double"/>
          <w:lang w:val="en-IE"/>
        </w:rPr>
      </w:pPr>
      <w:r w:rsidRPr="001514E9">
        <w:rPr>
          <w:u w:val="double"/>
          <w:lang w:val="en-IE"/>
        </w:rPr>
        <w:t xml:space="preserve">Prepare a 1% </w:t>
      </w:r>
      <w:proofErr w:type="spellStart"/>
      <w:r w:rsidRPr="001514E9">
        <w:rPr>
          <w:u w:val="double"/>
          <w:lang w:val="en-IE"/>
        </w:rPr>
        <w:t>merthiolate</w:t>
      </w:r>
      <w:proofErr w:type="spellEnd"/>
      <w:r w:rsidRPr="001514E9">
        <w:rPr>
          <w:u w:val="double"/>
          <w:lang w:val="en-IE"/>
        </w:rPr>
        <w:t>-NaCl solution by dissolving 4.25 mg NaCl and 5 mg sodium ethylmercurithiosalicylate in 0.5 ml H</w:t>
      </w:r>
      <w:r w:rsidRPr="001514E9">
        <w:rPr>
          <w:u w:val="double"/>
          <w:vertAlign w:val="subscript"/>
          <w:lang w:val="en-IE"/>
        </w:rPr>
        <w:t>2</w:t>
      </w:r>
      <w:r w:rsidRPr="001514E9">
        <w:rPr>
          <w:u w:val="double"/>
          <w:lang w:val="en-IE"/>
        </w:rPr>
        <w:t xml:space="preserve">O. In a 50 ml beaker, dissolve 425 mg NaCl and 2.5 g </w:t>
      </w:r>
      <w:r w:rsidR="00E5518F" w:rsidRPr="001514E9">
        <w:rPr>
          <w:u w:val="double"/>
          <w:lang w:val="en-IE"/>
        </w:rPr>
        <w:t>PVP</w:t>
      </w:r>
      <w:r w:rsidRPr="001514E9">
        <w:rPr>
          <w:u w:val="double"/>
          <w:lang w:val="en-IE"/>
        </w:rPr>
        <w:t xml:space="preserve"> 25 in 40 ml H</w:t>
      </w:r>
      <w:r w:rsidRPr="001514E9">
        <w:rPr>
          <w:u w:val="double"/>
          <w:vertAlign w:val="subscript"/>
          <w:lang w:val="en-IE"/>
        </w:rPr>
        <w:t>2</w:t>
      </w:r>
      <w:r w:rsidR="005E1F88" w:rsidRPr="001514E9">
        <w:rPr>
          <w:u w:val="double"/>
          <w:lang w:val="en-IE"/>
        </w:rPr>
        <w:t>O</w:t>
      </w:r>
      <w:r w:rsidRPr="001514E9">
        <w:rPr>
          <w:u w:val="double"/>
          <w:lang w:val="en-IE"/>
        </w:rPr>
        <w:t xml:space="preserve">. Add the 0.5 ml 1% </w:t>
      </w:r>
      <w:proofErr w:type="spellStart"/>
      <w:r w:rsidRPr="001514E9">
        <w:rPr>
          <w:u w:val="double"/>
          <w:lang w:val="en-IE"/>
        </w:rPr>
        <w:t>merthiolate</w:t>
      </w:r>
      <w:proofErr w:type="spellEnd"/>
      <w:r w:rsidRPr="001514E9">
        <w:rPr>
          <w:u w:val="double"/>
          <w:lang w:val="en-IE"/>
        </w:rPr>
        <w:t>-NaCl solution and adjust to 50 ml with H</w:t>
      </w:r>
      <w:r w:rsidRPr="001514E9">
        <w:rPr>
          <w:u w:val="double"/>
          <w:vertAlign w:val="subscript"/>
          <w:lang w:val="en-IE"/>
        </w:rPr>
        <w:t>2</w:t>
      </w:r>
      <w:r w:rsidR="005E1F88" w:rsidRPr="001514E9">
        <w:rPr>
          <w:u w:val="double"/>
          <w:lang w:val="en-IE"/>
        </w:rPr>
        <w:t>O</w:t>
      </w:r>
      <w:r w:rsidRPr="001514E9">
        <w:rPr>
          <w:u w:val="double"/>
          <w:lang w:val="en-IE"/>
        </w:rPr>
        <w:t xml:space="preserve">. </w:t>
      </w:r>
      <w:r w:rsidR="00D66CE4" w:rsidRPr="001514E9">
        <w:rPr>
          <w:rFonts w:eastAsia="Arial"/>
          <w:u w:val="double"/>
          <w:lang w:val="en-IE"/>
        </w:rPr>
        <w:t xml:space="preserve">Filter through </w:t>
      </w:r>
      <w:r w:rsidRPr="001514E9">
        <w:rPr>
          <w:u w:val="double"/>
          <w:lang w:val="en-IE"/>
        </w:rPr>
        <w:t>0.22 µ</w:t>
      </w:r>
      <w:r w:rsidR="00D66CE4" w:rsidRPr="001514E9">
        <w:rPr>
          <w:u w:val="double"/>
          <w:lang w:val="en-IE"/>
        </w:rPr>
        <w:t>m</w:t>
      </w:r>
      <w:r w:rsidRPr="001514E9">
        <w:rPr>
          <w:u w:val="double"/>
          <w:lang w:val="en-IE"/>
        </w:rPr>
        <w:t xml:space="preserve"> filter. Store at 4°C.</w:t>
      </w:r>
    </w:p>
    <w:p w14:paraId="7A909F2F" w14:textId="0D4491C7" w:rsidR="00251F13" w:rsidRPr="001514E9" w:rsidRDefault="00251F13" w:rsidP="00251F13">
      <w:pPr>
        <w:pStyle w:val="ififthlevellist"/>
        <w:rPr>
          <w:u w:val="double"/>
          <w:lang w:val="en-IE"/>
        </w:rPr>
      </w:pPr>
      <w:r w:rsidRPr="001514E9">
        <w:rPr>
          <w:u w:val="double"/>
          <w:lang w:val="en-IE"/>
        </w:rPr>
        <w:t>v)</w:t>
      </w:r>
      <w:r w:rsidRPr="001514E9">
        <w:rPr>
          <w:u w:val="double"/>
          <w:lang w:val="en-IE"/>
        </w:rPr>
        <w:tab/>
        <w:t>Prepare a trypanosome culture with 1 × 10</w:t>
      </w:r>
      <w:r w:rsidRPr="001514E9">
        <w:rPr>
          <w:szCs w:val="14"/>
          <w:u w:val="double"/>
          <w:vertAlign w:val="superscript"/>
          <w:lang w:val="en-IE"/>
        </w:rPr>
        <w:t>5</w:t>
      </w:r>
      <w:r w:rsidRPr="001514E9">
        <w:rPr>
          <w:u w:val="double"/>
          <w:lang w:val="en-IE"/>
        </w:rPr>
        <w:t xml:space="preserve"> trypanosomes/ml respecting a surface-volume ratio of 3.25 cm</w:t>
      </w:r>
      <w:r w:rsidRPr="001514E9">
        <w:rPr>
          <w:szCs w:val="14"/>
          <w:u w:val="double"/>
          <w:vertAlign w:val="superscript"/>
          <w:lang w:val="en-IE"/>
        </w:rPr>
        <w:t>2</w:t>
      </w:r>
      <w:r w:rsidRPr="001514E9">
        <w:rPr>
          <w:u w:val="double"/>
          <w:lang w:val="en-IE"/>
        </w:rPr>
        <w:t xml:space="preserve"> per ml, e.g. in three-level T-500 culture flasks filled with 154</w:t>
      </w:r>
      <w:r w:rsidR="00E5518F" w:rsidRPr="001514E9">
        <w:rPr>
          <w:u w:val="double"/>
          <w:lang w:val="en-IE"/>
        </w:rPr>
        <w:t> </w:t>
      </w:r>
      <w:r w:rsidRPr="001514E9">
        <w:rPr>
          <w:u w:val="double"/>
          <w:lang w:val="en-IE"/>
        </w:rPr>
        <w:t xml:space="preserve">ml culture medium, and incubate at 37°C in </w:t>
      </w:r>
      <w:r w:rsidR="00D66CE4" w:rsidRPr="001514E9">
        <w:rPr>
          <w:u w:val="double"/>
          <w:lang w:val="en-IE"/>
        </w:rPr>
        <w:t>a</w:t>
      </w:r>
      <w:r w:rsidRPr="001514E9">
        <w:rPr>
          <w:u w:val="double"/>
          <w:lang w:val="en-IE"/>
        </w:rPr>
        <w:t xml:space="preserve"> CO</w:t>
      </w:r>
      <w:r w:rsidRPr="001514E9">
        <w:rPr>
          <w:szCs w:val="14"/>
          <w:u w:val="double"/>
          <w:vertAlign w:val="subscript"/>
          <w:lang w:val="en-IE"/>
        </w:rPr>
        <w:t>2</w:t>
      </w:r>
      <w:r w:rsidR="00D66CE4" w:rsidRPr="001514E9">
        <w:rPr>
          <w:u w:val="double"/>
          <w:lang w:val="en-IE"/>
        </w:rPr>
        <w:t xml:space="preserve"> </w:t>
      </w:r>
      <w:r w:rsidRPr="001514E9">
        <w:rPr>
          <w:u w:val="double"/>
          <w:lang w:val="en-IE"/>
        </w:rPr>
        <w:t>incubator.</w:t>
      </w:r>
    </w:p>
    <w:p w14:paraId="133B128E" w14:textId="3CA996D6" w:rsidR="00251F13" w:rsidRPr="001514E9" w:rsidRDefault="00251F13" w:rsidP="00251F13">
      <w:pPr>
        <w:pStyle w:val="ififthlevellist"/>
        <w:rPr>
          <w:u w:val="double"/>
          <w:lang w:val="en-IE"/>
        </w:rPr>
      </w:pPr>
      <w:r w:rsidRPr="001514E9">
        <w:rPr>
          <w:u w:val="double"/>
          <w:lang w:val="en-IE"/>
        </w:rPr>
        <w:t>vi)</w:t>
      </w:r>
      <w:r w:rsidRPr="001514E9">
        <w:rPr>
          <w:u w:val="double"/>
          <w:lang w:val="en-IE"/>
        </w:rPr>
        <w:tab/>
        <w:t>Harvest the trypanosomes at concentrations of 1.5</w:t>
      </w:r>
      <w:r w:rsidR="00E5518F" w:rsidRPr="001514E9">
        <w:rPr>
          <w:u w:val="double"/>
          <w:lang w:val="en-IE"/>
        </w:rPr>
        <w:t>–</w:t>
      </w:r>
      <w:r w:rsidRPr="001514E9">
        <w:rPr>
          <w:u w:val="double"/>
          <w:lang w:val="en-IE"/>
        </w:rPr>
        <w:t xml:space="preserve">2 </w:t>
      </w:r>
      <w:r w:rsidR="00E5518F" w:rsidRPr="001514E9">
        <w:rPr>
          <w:u w:val="double"/>
          <w:lang w:val="en-IE"/>
        </w:rPr>
        <w:t>×</w:t>
      </w:r>
      <w:r w:rsidRPr="001514E9">
        <w:rPr>
          <w:u w:val="double"/>
          <w:lang w:val="en-IE"/>
        </w:rPr>
        <w:t xml:space="preserve"> 10</w:t>
      </w:r>
      <w:r w:rsidRPr="001514E9">
        <w:rPr>
          <w:u w:val="double"/>
          <w:vertAlign w:val="superscript"/>
          <w:lang w:val="en-IE"/>
        </w:rPr>
        <w:t>6</w:t>
      </w:r>
      <w:r w:rsidRPr="001514E9">
        <w:rPr>
          <w:u w:val="double"/>
          <w:lang w:val="en-IE"/>
        </w:rPr>
        <w:t xml:space="preserve">/ml once or twice a week in batches of 400 ml cell culture medium. Keep trypanosomes on ice during the whole process. Trypanosome containing medium is filled in a set of 50 ml tubes and centrifuged (10 minutes, 4°C, 1300 </w:t>
      </w:r>
      <w:r w:rsidRPr="001514E9">
        <w:rPr>
          <w:b/>
          <w:i/>
          <w:u w:val="double"/>
          <w:lang w:val="en-IE"/>
        </w:rPr>
        <w:t>g</w:t>
      </w:r>
      <w:r w:rsidRPr="001514E9">
        <w:rPr>
          <w:u w:val="double"/>
          <w:lang w:val="en-IE"/>
        </w:rPr>
        <w:t>). Pellets of 8 tubes are resuspended carefully with a small volume of ice-cold TDB and transferred to one new, sterile 50 ml tube. The trypanosomes are washed twice with TDB (10</w:t>
      </w:r>
      <w:r w:rsidR="00E5518F" w:rsidRPr="001514E9">
        <w:rPr>
          <w:u w:val="double"/>
          <w:lang w:val="en-IE"/>
        </w:rPr>
        <w:t> </w:t>
      </w:r>
      <w:r w:rsidRPr="001514E9">
        <w:rPr>
          <w:u w:val="double"/>
          <w:lang w:val="en-IE"/>
        </w:rPr>
        <w:t xml:space="preserve">minutes, 4°C, 1300 </w:t>
      </w:r>
      <w:r w:rsidRPr="001514E9">
        <w:rPr>
          <w:b/>
          <w:i/>
          <w:u w:val="double"/>
          <w:lang w:val="en-IE"/>
        </w:rPr>
        <w:t>g</w:t>
      </w:r>
      <w:r w:rsidRPr="001514E9">
        <w:rPr>
          <w:u w:val="double"/>
          <w:lang w:val="en-IE"/>
        </w:rPr>
        <w:t xml:space="preserve">) and the supernatant is removed completely. Pellets are stored at –20°C. It is advisable to confirm sterility of preparations using blood agar plates. </w:t>
      </w:r>
    </w:p>
    <w:p w14:paraId="408DDB73" w14:textId="42A8992F" w:rsidR="002767EB" w:rsidRPr="001514E9" w:rsidRDefault="00251F13" w:rsidP="002767EB">
      <w:pPr>
        <w:pStyle w:val="ififthlevellist"/>
        <w:spacing w:after="240"/>
        <w:rPr>
          <w:u w:val="double"/>
          <w:lang w:val="en-IE"/>
        </w:rPr>
      </w:pPr>
      <w:r w:rsidRPr="001514E9">
        <w:rPr>
          <w:u w:val="double"/>
          <w:lang w:val="en-IE"/>
        </w:rPr>
        <w:t>v</w:t>
      </w:r>
      <w:r w:rsidR="002767EB" w:rsidRPr="001514E9">
        <w:rPr>
          <w:u w:val="double"/>
          <w:lang w:val="en-IE"/>
        </w:rPr>
        <w:t>ii)</w:t>
      </w:r>
      <w:r w:rsidR="002767EB" w:rsidRPr="001514E9">
        <w:rPr>
          <w:u w:val="double"/>
          <w:lang w:val="en-IE"/>
        </w:rPr>
        <w:tab/>
        <w:t xml:space="preserve">The total number of cells of all pellets is determined. </w:t>
      </w:r>
      <w:r w:rsidRPr="001514E9">
        <w:rPr>
          <w:u w:val="double"/>
          <w:lang w:val="en-IE"/>
        </w:rPr>
        <w:t>Prepare a fresh PVP-</w:t>
      </w:r>
      <w:proofErr w:type="spellStart"/>
      <w:r w:rsidRPr="001514E9">
        <w:rPr>
          <w:u w:val="double"/>
          <w:lang w:val="en-IE"/>
        </w:rPr>
        <w:t>merthiolate</w:t>
      </w:r>
      <w:proofErr w:type="spellEnd"/>
      <w:r w:rsidRPr="001514E9">
        <w:rPr>
          <w:u w:val="double"/>
          <w:lang w:val="en-IE"/>
        </w:rPr>
        <w:t xml:space="preserve"> solution (1 ml per 1</w:t>
      </w:r>
      <w:r w:rsidR="00104F2D" w:rsidRPr="001514E9">
        <w:rPr>
          <w:u w:val="double"/>
          <w:lang w:val="en-IE"/>
        </w:rPr>
        <w:t xml:space="preserve"> × </w:t>
      </w:r>
      <w:r w:rsidRPr="001514E9">
        <w:rPr>
          <w:u w:val="double"/>
          <w:lang w:val="en-IE"/>
        </w:rPr>
        <w:t>10</w:t>
      </w:r>
      <w:r w:rsidRPr="001514E9">
        <w:rPr>
          <w:u w:val="double"/>
          <w:vertAlign w:val="superscript"/>
          <w:lang w:val="en-IE"/>
        </w:rPr>
        <w:t>9</w:t>
      </w:r>
      <w:r w:rsidRPr="001514E9">
        <w:rPr>
          <w:u w:val="double"/>
          <w:lang w:val="en-IE"/>
        </w:rPr>
        <w:t xml:space="preserve"> trypanosomes). Thaw frozen pellets on ice, resuspend the pellets with 50% of the calculated volume of ice-cold 5% PVP in 0.01% </w:t>
      </w:r>
      <w:proofErr w:type="spellStart"/>
      <w:r w:rsidRPr="001514E9">
        <w:rPr>
          <w:u w:val="double"/>
          <w:lang w:val="en-IE"/>
        </w:rPr>
        <w:t>merthiolate</w:t>
      </w:r>
      <w:proofErr w:type="spellEnd"/>
      <w:r w:rsidRPr="001514E9">
        <w:rPr>
          <w:u w:val="double"/>
          <w:lang w:val="en-IE"/>
        </w:rPr>
        <w:t xml:space="preserve">-NaCl solution and </w:t>
      </w:r>
      <w:r w:rsidR="00D66CE4" w:rsidRPr="001514E9">
        <w:rPr>
          <w:u w:val="double"/>
          <w:lang w:val="en-IE"/>
        </w:rPr>
        <w:t>pool</w:t>
      </w:r>
      <w:r w:rsidRPr="001514E9">
        <w:rPr>
          <w:u w:val="double"/>
          <w:lang w:val="en-IE"/>
        </w:rPr>
        <w:t xml:space="preserve"> them in a new sterile 50 ml tube. Fill ice-cold 5% PVP in 0.01% </w:t>
      </w:r>
      <w:proofErr w:type="spellStart"/>
      <w:r w:rsidRPr="001514E9">
        <w:rPr>
          <w:u w:val="double"/>
          <w:lang w:val="en-IE"/>
        </w:rPr>
        <w:t>merthiolate</w:t>
      </w:r>
      <w:proofErr w:type="spellEnd"/>
      <w:r w:rsidRPr="001514E9">
        <w:rPr>
          <w:u w:val="double"/>
          <w:lang w:val="en-IE"/>
        </w:rPr>
        <w:t xml:space="preserve">-NaCl solution to 100% of the calculated volume. Fill 200 µl antigen solution each in sterile beaded rim bottles (mix thoroughly several times during process), and place them in the biosafety transport box on ice for transport to the –80°C freezer. The lyophilisation apparatus is started and after 90 minutes the frozen antigen containing bottles are placed into the lyophilisation apparatus. Lyophilisation is performed overnight. The next day, lyophilisation is completed and immediately the cap is closed tightly and the antigen stored at –20°C. Alternatively, the antigen solution can be stored in small volumes at </w:t>
      </w:r>
      <w:r w:rsidR="00104F2D" w:rsidRPr="001514E9">
        <w:rPr>
          <w:u w:val="double"/>
          <w:lang w:val="en-IE"/>
        </w:rPr>
        <w:t>–</w:t>
      </w:r>
      <w:r w:rsidRPr="001514E9">
        <w:rPr>
          <w:u w:val="double"/>
          <w:lang w:val="en-IE"/>
        </w:rPr>
        <w:t>80°C. The working dilution of antigen is standardised by titration against a 1/5 dilution of a standard low-titre antiserum</w:t>
      </w:r>
      <w:r w:rsidR="002767EB" w:rsidRPr="001514E9">
        <w:rPr>
          <w:u w:val="double"/>
          <w:lang w:val="en-IE"/>
        </w:rPr>
        <w:t>.</w:t>
      </w:r>
    </w:p>
    <w:p w14:paraId="4E8B2264" w14:textId="2333B2C1" w:rsidR="00262C32" w:rsidRPr="001514E9" w:rsidRDefault="00262C32" w:rsidP="00BA2550">
      <w:pPr>
        <w:pStyle w:val="afourthlevel"/>
        <w:rPr>
          <w:u w:val="double"/>
          <w:lang w:val="en-IE"/>
        </w:rPr>
      </w:pPr>
      <w:r w:rsidRPr="001514E9">
        <w:rPr>
          <w:u w:val="double"/>
          <w:lang w:val="en-IE"/>
        </w:rPr>
        <w:t>2.1.1.</w:t>
      </w:r>
      <w:r w:rsidR="002767EB" w:rsidRPr="001514E9">
        <w:rPr>
          <w:u w:val="double"/>
          <w:lang w:val="en-IE"/>
        </w:rPr>
        <w:t>2</w:t>
      </w:r>
      <w:r w:rsidR="00BA2550" w:rsidRPr="001514E9">
        <w:rPr>
          <w:u w:val="double"/>
          <w:lang w:val="en-IE"/>
        </w:rPr>
        <w:t xml:space="preserve"> </w:t>
      </w:r>
      <w:r w:rsidRPr="001514E9">
        <w:rPr>
          <w:u w:val="double"/>
          <w:lang w:val="en-IE"/>
        </w:rPr>
        <w:t xml:space="preserve">Antigen preparation from </w:t>
      </w:r>
      <w:r w:rsidRPr="001514E9">
        <w:rPr>
          <w:i/>
          <w:u w:val="double"/>
          <w:lang w:val="en-IE"/>
        </w:rPr>
        <w:t>in</w:t>
      </w:r>
      <w:r w:rsidR="00BA2550" w:rsidRPr="001514E9">
        <w:rPr>
          <w:i/>
          <w:u w:val="double"/>
          <w:lang w:val="en-IE"/>
        </w:rPr>
        <w:t>-</w:t>
      </w:r>
      <w:r w:rsidRPr="001514E9">
        <w:rPr>
          <w:i/>
          <w:u w:val="double"/>
          <w:lang w:val="en-IE"/>
        </w:rPr>
        <w:t>vivo</w:t>
      </w:r>
      <w:r w:rsidRPr="001514E9">
        <w:rPr>
          <w:u w:val="double"/>
          <w:lang w:val="en-IE"/>
        </w:rPr>
        <w:t xml:space="preserve"> propagated parasites</w:t>
      </w:r>
    </w:p>
    <w:p w14:paraId="115D597A" w14:textId="3D37A442" w:rsidR="00251F13" w:rsidRPr="001514E9" w:rsidRDefault="00A74267" w:rsidP="00A74267">
      <w:pPr>
        <w:pStyle w:val="afourthpara"/>
        <w:rPr>
          <w:lang w:val="en-IE"/>
        </w:rPr>
      </w:pPr>
      <w:r w:rsidRPr="001514E9">
        <w:rPr>
          <w:u w:val="double"/>
          <w:lang w:val="en-IE"/>
        </w:rPr>
        <w:t xml:space="preserve">Taking into account the 3Rs principle, the </w:t>
      </w:r>
      <w:r w:rsidRPr="001514E9">
        <w:rPr>
          <w:i/>
          <w:iCs/>
          <w:u w:val="double"/>
          <w:lang w:val="en-IE"/>
        </w:rPr>
        <w:t>in</w:t>
      </w:r>
      <w:r w:rsidR="000A55C7" w:rsidRPr="001514E9">
        <w:rPr>
          <w:i/>
          <w:iCs/>
          <w:u w:val="double"/>
          <w:lang w:val="en-IE"/>
        </w:rPr>
        <w:t>-</w:t>
      </w:r>
      <w:r w:rsidRPr="001514E9">
        <w:rPr>
          <w:i/>
          <w:iCs/>
          <w:u w:val="double"/>
          <w:lang w:val="en-IE"/>
        </w:rPr>
        <w:t>vivo</w:t>
      </w:r>
      <w:r w:rsidRPr="001514E9">
        <w:rPr>
          <w:u w:val="double"/>
          <w:lang w:val="en-IE"/>
        </w:rPr>
        <w:t xml:space="preserve"> propagation procedure described below should be considered only if </w:t>
      </w:r>
      <w:r w:rsidRPr="001514E9">
        <w:rPr>
          <w:i/>
          <w:iCs/>
          <w:u w:val="double"/>
          <w:lang w:val="en-IE"/>
        </w:rPr>
        <w:t>in</w:t>
      </w:r>
      <w:r w:rsidR="000A55C7" w:rsidRPr="001514E9">
        <w:rPr>
          <w:i/>
          <w:iCs/>
          <w:u w:val="double"/>
          <w:lang w:val="en-IE"/>
        </w:rPr>
        <w:t>-</w:t>
      </w:r>
      <w:r w:rsidRPr="001514E9">
        <w:rPr>
          <w:i/>
          <w:iCs/>
          <w:u w:val="double"/>
          <w:lang w:val="en-IE"/>
        </w:rPr>
        <w:t>vitro</w:t>
      </w:r>
      <w:r w:rsidRPr="001514E9">
        <w:rPr>
          <w:u w:val="double"/>
          <w:lang w:val="en-IE"/>
        </w:rPr>
        <w:t xml:space="preserve"> propagation cannot be implemented.</w:t>
      </w:r>
    </w:p>
    <w:p w14:paraId="4E8B2265" w14:textId="5A673372" w:rsidR="00A71813" w:rsidRPr="001514E9" w:rsidRDefault="00A71813" w:rsidP="00FF1A47">
      <w:pPr>
        <w:pStyle w:val="i"/>
        <w:rPr>
          <w:color w:val="000000" w:themeColor="text1"/>
          <w:lang w:val="en-IE"/>
        </w:rPr>
      </w:pPr>
      <w:proofErr w:type="spellStart"/>
      <w:r w:rsidRPr="001514E9">
        <w:rPr>
          <w:lang w:val="en-IE"/>
        </w:rPr>
        <w:t>i</w:t>
      </w:r>
      <w:proofErr w:type="spellEnd"/>
      <w:r w:rsidRPr="001514E9">
        <w:rPr>
          <w:lang w:val="en-IE"/>
        </w:rPr>
        <w:t>)</w:t>
      </w:r>
      <w:r w:rsidRPr="001514E9">
        <w:rPr>
          <w:lang w:val="en-IE"/>
        </w:rPr>
        <w:tab/>
      </w:r>
      <w:r w:rsidRPr="001514E9">
        <w:rPr>
          <w:strike/>
          <w:lang w:val="en-IE"/>
        </w:rPr>
        <w:t xml:space="preserve">A </w:t>
      </w:r>
      <w:r w:rsidR="00200E41" w:rsidRPr="001514E9">
        <w:rPr>
          <w:lang w:val="en-IE"/>
        </w:rPr>
        <w:t>S</w:t>
      </w:r>
      <w:r w:rsidR="00807727" w:rsidRPr="001514E9">
        <w:rPr>
          <w:lang w:val="en-IE"/>
        </w:rPr>
        <w:t xml:space="preserve">pecific-pathogen free </w:t>
      </w:r>
      <w:r w:rsidRPr="001514E9">
        <w:rPr>
          <w:lang w:val="en-IE"/>
        </w:rPr>
        <w:t>rat</w:t>
      </w:r>
      <w:r w:rsidR="008831B8" w:rsidRPr="001514E9">
        <w:rPr>
          <w:u w:val="double"/>
          <w:lang w:val="en-IE"/>
        </w:rPr>
        <w:t>s</w:t>
      </w:r>
      <w:r w:rsidRPr="001514E9">
        <w:rPr>
          <w:u w:val="double"/>
          <w:lang w:val="en-IE"/>
        </w:rPr>
        <w:t xml:space="preserve"> </w:t>
      </w:r>
      <w:r w:rsidR="008831B8" w:rsidRPr="001514E9">
        <w:rPr>
          <w:u w:val="double"/>
          <w:lang w:val="en-IE"/>
        </w:rPr>
        <w:t>are an</w:t>
      </w:r>
      <w:r w:rsidR="00B61FD2" w:rsidRPr="001514E9">
        <w:rPr>
          <w:u w:val="double"/>
          <w:lang w:val="en-IE"/>
        </w:rPr>
        <w:t>a</w:t>
      </w:r>
      <w:r w:rsidR="008831B8" w:rsidRPr="001514E9">
        <w:rPr>
          <w:u w:val="double"/>
          <w:lang w:val="en-IE"/>
        </w:rPr>
        <w:t>estheti</w:t>
      </w:r>
      <w:r w:rsidR="00BC535B" w:rsidRPr="001514E9">
        <w:rPr>
          <w:u w:val="double"/>
          <w:lang w:val="en-IE"/>
        </w:rPr>
        <w:t>s</w:t>
      </w:r>
      <w:r w:rsidR="008831B8" w:rsidRPr="001514E9">
        <w:rPr>
          <w:u w:val="double"/>
          <w:lang w:val="en-IE"/>
        </w:rPr>
        <w:t>ed with either CO</w:t>
      </w:r>
      <w:r w:rsidR="008831B8" w:rsidRPr="001514E9">
        <w:rPr>
          <w:u w:val="double"/>
          <w:vertAlign w:val="subscript"/>
          <w:lang w:val="en-IE"/>
        </w:rPr>
        <w:t>2</w:t>
      </w:r>
      <w:r w:rsidR="008831B8" w:rsidRPr="001514E9">
        <w:rPr>
          <w:u w:val="double"/>
          <w:lang w:val="en-IE"/>
        </w:rPr>
        <w:t xml:space="preserve"> or isoflurane </w:t>
      </w:r>
      <w:r w:rsidR="000B7574" w:rsidRPr="001514E9">
        <w:rPr>
          <w:u w:val="double"/>
          <w:lang w:val="en-IE"/>
        </w:rPr>
        <w:t>and</w:t>
      </w:r>
      <w:r w:rsidR="00FC1FD1" w:rsidRPr="001514E9">
        <w:rPr>
          <w:lang w:val="en-IE"/>
        </w:rPr>
        <w:t xml:space="preserve"> </w:t>
      </w:r>
      <w:r w:rsidRPr="001514E9">
        <w:rPr>
          <w:strike/>
          <w:lang w:val="en-IE"/>
        </w:rPr>
        <w:t xml:space="preserve">is </w:t>
      </w:r>
      <w:r w:rsidRPr="001514E9">
        <w:rPr>
          <w:lang w:val="en-IE"/>
        </w:rPr>
        <w:t xml:space="preserve">inoculated with </w:t>
      </w:r>
      <w:r w:rsidRPr="001514E9">
        <w:rPr>
          <w:i/>
          <w:lang w:val="en-IE"/>
        </w:rPr>
        <w:t>T. equiperdum</w:t>
      </w:r>
      <w:r w:rsidRPr="001514E9">
        <w:rPr>
          <w:lang w:val="en-IE"/>
        </w:rPr>
        <w:t xml:space="preserve"> cryopreserved stock</w:t>
      </w:r>
      <w:r w:rsidR="00E2638F" w:rsidRPr="001514E9">
        <w:rPr>
          <w:lang w:val="en-IE"/>
        </w:rPr>
        <w:t xml:space="preserve"> </w:t>
      </w:r>
      <w:r w:rsidR="00E2638F" w:rsidRPr="001514E9">
        <w:rPr>
          <w:u w:val="double"/>
          <w:lang w:val="en-IE"/>
        </w:rPr>
        <w:t>after a blood smear has indicated viability</w:t>
      </w:r>
      <w:r w:rsidRPr="001514E9">
        <w:rPr>
          <w:lang w:val="en-IE"/>
        </w:rPr>
        <w:t>.</w:t>
      </w:r>
      <w:r w:rsidR="00956E6C" w:rsidRPr="001514E9">
        <w:rPr>
          <w:lang w:val="en-IE"/>
        </w:rPr>
        <w:t xml:space="preserve"> </w:t>
      </w:r>
      <w:r w:rsidRPr="001514E9">
        <w:rPr>
          <w:lang w:val="en-IE"/>
        </w:rPr>
        <w:t xml:space="preserve">Adult rats receive </w:t>
      </w:r>
      <w:r w:rsidRPr="001514E9">
        <w:rPr>
          <w:strike/>
          <w:lang w:val="en-IE"/>
        </w:rPr>
        <w:t>0.5</w:t>
      </w:r>
      <w:r w:rsidR="00FC1FD1" w:rsidRPr="001514E9">
        <w:rPr>
          <w:strike/>
          <w:lang w:val="en-IE"/>
        </w:rPr>
        <w:t xml:space="preserve"> </w:t>
      </w:r>
      <w:r w:rsidR="00FC1FD1" w:rsidRPr="001514E9">
        <w:rPr>
          <w:u w:val="double"/>
          <w:lang w:val="en-IE"/>
        </w:rPr>
        <w:t>0.3</w:t>
      </w:r>
      <w:r w:rsidRPr="001514E9">
        <w:rPr>
          <w:lang w:val="en-IE"/>
        </w:rPr>
        <w:t xml:space="preserve">–1.0 ml of rapidly thawed frozen </w:t>
      </w:r>
      <w:proofErr w:type="spellStart"/>
      <w:r w:rsidRPr="001514E9">
        <w:rPr>
          <w:lang w:val="en-IE"/>
        </w:rPr>
        <w:t>stabilate</w:t>
      </w:r>
      <w:proofErr w:type="spellEnd"/>
      <w:r w:rsidRPr="001514E9">
        <w:rPr>
          <w:lang w:val="en-IE"/>
        </w:rPr>
        <w:t xml:space="preserve"> intraperitoneally. At maximum parasitaemia, </w:t>
      </w:r>
      <w:r w:rsidR="001F0ACC" w:rsidRPr="001514E9">
        <w:rPr>
          <w:color w:val="000000" w:themeColor="text1"/>
          <w:u w:val="double"/>
          <w:lang w:val="en-IE"/>
        </w:rPr>
        <w:t>these starter</w:t>
      </w:r>
      <w:r w:rsidR="00FC1FD1" w:rsidRPr="001514E9">
        <w:rPr>
          <w:color w:val="000000" w:themeColor="text1"/>
          <w:u w:val="double"/>
          <w:lang w:val="en-IE"/>
        </w:rPr>
        <w:t xml:space="preserve"> </w:t>
      </w:r>
      <w:r w:rsidR="001F0ACC" w:rsidRPr="001514E9">
        <w:rPr>
          <w:color w:val="000000" w:themeColor="text1"/>
          <w:u w:val="double"/>
          <w:lang w:val="en-IE"/>
        </w:rPr>
        <w:t>rats are an</w:t>
      </w:r>
      <w:r w:rsidR="003968D2" w:rsidRPr="001514E9">
        <w:rPr>
          <w:color w:val="000000" w:themeColor="text1"/>
          <w:u w:val="double"/>
          <w:lang w:val="en-IE"/>
        </w:rPr>
        <w:t>a</w:t>
      </w:r>
      <w:r w:rsidR="001F0ACC" w:rsidRPr="001514E9">
        <w:rPr>
          <w:color w:val="000000" w:themeColor="text1"/>
          <w:u w:val="double"/>
          <w:lang w:val="en-IE"/>
        </w:rPr>
        <w:t>estheti</w:t>
      </w:r>
      <w:r w:rsidR="00BC535B" w:rsidRPr="001514E9">
        <w:rPr>
          <w:color w:val="000000" w:themeColor="text1"/>
          <w:u w:val="double"/>
          <w:lang w:val="en-IE"/>
        </w:rPr>
        <w:t>s</w:t>
      </w:r>
      <w:r w:rsidR="001F0ACC" w:rsidRPr="001514E9">
        <w:rPr>
          <w:color w:val="000000" w:themeColor="text1"/>
          <w:u w:val="double"/>
          <w:lang w:val="en-IE"/>
        </w:rPr>
        <w:t>ed and a cardiac puncture is used to collect</w:t>
      </w:r>
      <w:r w:rsidR="001F0ACC" w:rsidRPr="001514E9">
        <w:rPr>
          <w:color w:val="000000" w:themeColor="text1"/>
          <w:lang w:val="en-IE"/>
        </w:rPr>
        <w:t xml:space="preserve"> </w:t>
      </w:r>
      <w:r w:rsidRPr="001514E9">
        <w:rPr>
          <w:color w:val="000000" w:themeColor="text1"/>
          <w:lang w:val="en-IE"/>
        </w:rPr>
        <w:t xml:space="preserve">blood </w:t>
      </w:r>
      <w:r w:rsidRPr="001514E9">
        <w:rPr>
          <w:strike/>
          <w:color w:val="000000" w:themeColor="text1"/>
          <w:lang w:val="en-IE"/>
        </w:rPr>
        <w:t xml:space="preserve">is collected </w:t>
      </w:r>
      <w:r w:rsidRPr="001514E9">
        <w:rPr>
          <w:color w:val="000000" w:themeColor="text1"/>
          <w:lang w:val="en-IE"/>
        </w:rPr>
        <w:t>into an anticoagulant, such as heparin</w:t>
      </w:r>
      <w:r w:rsidR="00862B5A" w:rsidRPr="001514E9">
        <w:rPr>
          <w:color w:val="000000" w:themeColor="text1"/>
          <w:lang w:val="en-IE"/>
        </w:rPr>
        <w:t xml:space="preserve"> </w:t>
      </w:r>
      <w:r w:rsidR="00862B5A" w:rsidRPr="001514E9">
        <w:rPr>
          <w:color w:val="000000" w:themeColor="text1"/>
          <w:u w:val="double"/>
          <w:lang w:val="en-IE"/>
        </w:rPr>
        <w:t xml:space="preserve">or </w:t>
      </w:r>
      <w:proofErr w:type="spellStart"/>
      <w:r w:rsidR="00862B5A" w:rsidRPr="001514E9">
        <w:rPr>
          <w:color w:val="000000" w:themeColor="text1"/>
          <w:u w:val="double"/>
          <w:lang w:val="en-IE"/>
        </w:rPr>
        <w:t>Alsever</w:t>
      </w:r>
      <w:r w:rsidR="003968D2" w:rsidRPr="001514E9">
        <w:rPr>
          <w:color w:val="000000" w:themeColor="text1"/>
          <w:u w:val="double"/>
          <w:lang w:val="en-IE"/>
        </w:rPr>
        <w:t>’</w:t>
      </w:r>
      <w:r w:rsidR="00862B5A" w:rsidRPr="001514E9">
        <w:rPr>
          <w:color w:val="000000" w:themeColor="text1"/>
          <w:u w:val="double"/>
          <w:lang w:val="en-IE"/>
        </w:rPr>
        <w:t>s</w:t>
      </w:r>
      <w:proofErr w:type="spellEnd"/>
      <w:r w:rsidR="00862B5A" w:rsidRPr="001514E9">
        <w:rPr>
          <w:color w:val="000000" w:themeColor="text1"/>
          <w:u w:val="double"/>
          <w:lang w:val="en-IE"/>
        </w:rPr>
        <w:t xml:space="preserve"> filled syringes</w:t>
      </w:r>
      <w:r w:rsidRPr="001514E9">
        <w:rPr>
          <w:color w:val="000000" w:themeColor="text1"/>
          <w:lang w:val="en-IE"/>
        </w:rPr>
        <w:t>, which will serve as a stock culture for the inoculation of additional rats.</w:t>
      </w:r>
    </w:p>
    <w:p w14:paraId="4E8B2266" w14:textId="7D35B40D" w:rsidR="008339C5" w:rsidRPr="001514E9" w:rsidRDefault="00A71813" w:rsidP="00FF1A47">
      <w:pPr>
        <w:pStyle w:val="i"/>
        <w:rPr>
          <w:color w:val="000000" w:themeColor="text1"/>
          <w:lang w:val="en-IE"/>
        </w:rPr>
      </w:pPr>
      <w:r w:rsidRPr="001514E9">
        <w:rPr>
          <w:color w:val="000000" w:themeColor="text1"/>
          <w:lang w:val="en-IE"/>
        </w:rPr>
        <w:t>ii)</w:t>
      </w:r>
      <w:r w:rsidRPr="001514E9">
        <w:rPr>
          <w:color w:val="000000" w:themeColor="text1"/>
          <w:lang w:val="en-IE"/>
        </w:rPr>
        <w:tab/>
        <w:t xml:space="preserve">Twenty </w:t>
      </w:r>
      <w:r w:rsidR="00B74F33" w:rsidRPr="001514E9">
        <w:rPr>
          <w:color w:val="000000" w:themeColor="text1"/>
          <w:u w:val="double"/>
          <w:lang w:val="en-IE"/>
        </w:rPr>
        <w:t>to 100</w:t>
      </w:r>
      <w:r w:rsidR="00B74F33" w:rsidRPr="001514E9">
        <w:rPr>
          <w:color w:val="000000" w:themeColor="text1"/>
          <w:lang w:val="en-IE"/>
        </w:rPr>
        <w:t xml:space="preserve"> </w:t>
      </w:r>
      <w:r w:rsidRPr="001514E9">
        <w:rPr>
          <w:color w:val="000000" w:themeColor="text1"/>
          <w:lang w:val="en-IE"/>
        </w:rPr>
        <w:t xml:space="preserve">large rats are </w:t>
      </w:r>
      <w:r w:rsidR="00BF7F7F" w:rsidRPr="001514E9">
        <w:rPr>
          <w:color w:val="000000" w:themeColor="text1"/>
          <w:u w:val="double"/>
          <w:lang w:val="en-IE"/>
        </w:rPr>
        <w:t>an</w:t>
      </w:r>
      <w:r w:rsidR="00204DF5" w:rsidRPr="001514E9">
        <w:rPr>
          <w:color w:val="000000" w:themeColor="text1"/>
          <w:u w:val="double"/>
          <w:lang w:val="en-IE"/>
        </w:rPr>
        <w:t>a</w:t>
      </w:r>
      <w:r w:rsidR="00BF7F7F" w:rsidRPr="001514E9">
        <w:rPr>
          <w:color w:val="000000" w:themeColor="text1"/>
          <w:u w:val="double"/>
          <w:lang w:val="en-IE"/>
        </w:rPr>
        <w:t>estheti</w:t>
      </w:r>
      <w:r w:rsidR="00BC535B" w:rsidRPr="001514E9">
        <w:rPr>
          <w:color w:val="000000" w:themeColor="text1"/>
          <w:u w:val="double"/>
          <w:lang w:val="en-IE"/>
        </w:rPr>
        <w:t>s</w:t>
      </w:r>
      <w:r w:rsidR="00BF7F7F" w:rsidRPr="001514E9">
        <w:rPr>
          <w:color w:val="000000" w:themeColor="text1"/>
          <w:u w:val="double"/>
          <w:lang w:val="en-IE"/>
        </w:rPr>
        <w:t>ed immediately prior to being</w:t>
      </w:r>
      <w:r w:rsidR="00BF7F7F" w:rsidRPr="001514E9">
        <w:rPr>
          <w:color w:val="000000" w:themeColor="text1"/>
          <w:lang w:val="en-IE"/>
        </w:rPr>
        <w:t xml:space="preserve"> </w:t>
      </w:r>
      <w:r w:rsidRPr="001514E9">
        <w:rPr>
          <w:color w:val="000000" w:themeColor="text1"/>
          <w:lang w:val="en-IE"/>
        </w:rPr>
        <w:t xml:space="preserve">inoculated intraperitoneally with </w:t>
      </w:r>
      <w:r w:rsidR="008E194B" w:rsidRPr="001514E9">
        <w:rPr>
          <w:strike/>
          <w:lang w:val="en-IE"/>
        </w:rPr>
        <w:t xml:space="preserve">0.5 </w:t>
      </w:r>
      <w:r w:rsidR="008E194B" w:rsidRPr="001514E9">
        <w:rPr>
          <w:u w:val="double"/>
          <w:lang w:val="en-IE"/>
        </w:rPr>
        <w:t>0.3</w:t>
      </w:r>
      <w:r w:rsidRPr="001514E9">
        <w:rPr>
          <w:color w:val="000000" w:themeColor="text1"/>
          <w:lang w:val="en-IE"/>
        </w:rPr>
        <w:t xml:space="preserve">–1.0 ml of this stock culture. All rats </w:t>
      </w:r>
      <w:r w:rsidR="004A4B32" w:rsidRPr="001514E9">
        <w:rPr>
          <w:color w:val="000000" w:themeColor="text1"/>
          <w:lang w:val="en-IE"/>
        </w:rPr>
        <w:t>need</w:t>
      </w:r>
      <w:r w:rsidRPr="001514E9">
        <w:rPr>
          <w:color w:val="000000" w:themeColor="text1"/>
          <w:lang w:val="en-IE"/>
        </w:rPr>
        <w:t xml:space="preserve"> to have a heavy infection concurrently. If necessary, the dose is adjusted and additional rats are inoculated to reach maximum parasitaem</w:t>
      </w:r>
      <w:r w:rsidR="00FF1A47" w:rsidRPr="001514E9">
        <w:rPr>
          <w:color w:val="000000" w:themeColor="text1"/>
          <w:lang w:val="en-IE"/>
        </w:rPr>
        <w:t>ia at the desired time of 72–96 </w:t>
      </w:r>
      <w:r w:rsidRPr="001514E9">
        <w:rPr>
          <w:color w:val="000000" w:themeColor="text1"/>
          <w:lang w:val="en-IE"/>
        </w:rPr>
        <w:t xml:space="preserve">hours. Rats usually die within 3–5 days; prior to this, blood is taken </w:t>
      </w:r>
      <w:r w:rsidR="007F1A51" w:rsidRPr="001514E9">
        <w:rPr>
          <w:color w:val="000000" w:themeColor="text1"/>
          <w:u w:val="double"/>
          <w:lang w:val="en-IE"/>
        </w:rPr>
        <w:t>daily</w:t>
      </w:r>
      <w:r w:rsidR="007F1A51" w:rsidRPr="001514E9">
        <w:rPr>
          <w:color w:val="000000" w:themeColor="text1"/>
          <w:lang w:val="en-IE"/>
        </w:rPr>
        <w:t xml:space="preserve"> </w:t>
      </w:r>
      <w:r w:rsidRPr="001514E9">
        <w:rPr>
          <w:color w:val="000000" w:themeColor="text1"/>
          <w:lang w:val="en-IE"/>
        </w:rPr>
        <w:t xml:space="preserve">from the tail for </w:t>
      </w:r>
      <w:r w:rsidR="0061485C" w:rsidRPr="001514E9">
        <w:rPr>
          <w:color w:val="000000" w:themeColor="text1"/>
          <w:lang w:val="en-IE"/>
        </w:rPr>
        <w:t>thin wet blood films</w:t>
      </w:r>
      <w:r w:rsidRPr="001514E9">
        <w:rPr>
          <w:color w:val="000000" w:themeColor="text1"/>
          <w:lang w:val="en-IE"/>
        </w:rPr>
        <w:t xml:space="preserve"> and examined microscopically. When parasitaemia is maximal, the rat</w:t>
      </w:r>
      <w:r w:rsidR="00B12DD2" w:rsidRPr="001514E9">
        <w:rPr>
          <w:color w:val="000000" w:themeColor="text1"/>
          <w:u w:val="double"/>
          <w:lang w:val="en-IE"/>
        </w:rPr>
        <w:t>s are euthani</w:t>
      </w:r>
      <w:r w:rsidR="0078289B" w:rsidRPr="001514E9">
        <w:rPr>
          <w:color w:val="000000" w:themeColor="text1"/>
          <w:u w:val="double"/>
          <w:lang w:val="en-IE"/>
        </w:rPr>
        <w:t>sed</w:t>
      </w:r>
      <w:r w:rsidR="00850054" w:rsidRPr="001514E9">
        <w:rPr>
          <w:color w:val="000000" w:themeColor="text1"/>
          <w:u w:val="double"/>
          <w:lang w:val="en-IE"/>
        </w:rPr>
        <w:t xml:space="preserve"> via CO</w:t>
      </w:r>
      <w:r w:rsidR="00850054" w:rsidRPr="001514E9">
        <w:rPr>
          <w:color w:val="000000" w:themeColor="text1"/>
          <w:u w:val="double"/>
          <w:vertAlign w:val="subscript"/>
          <w:lang w:val="en-IE"/>
        </w:rPr>
        <w:t>2</w:t>
      </w:r>
      <w:r w:rsidR="00850054" w:rsidRPr="001514E9">
        <w:rPr>
          <w:strike/>
          <w:color w:val="000000" w:themeColor="text1"/>
          <w:lang w:val="en-IE"/>
        </w:rPr>
        <w:t xml:space="preserve"> </w:t>
      </w:r>
      <w:r w:rsidRPr="001514E9">
        <w:rPr>
          <w:strike/>
          <w:color w:val="000000" w:themeColor="text1"/>
          <w:lang w:val="en-IE"/>
        </w:rPr>
        <w:t>is killed</w:t>
      </w:r>
      <w:r w:rsidRPr="001514E9">
        <w:rPr>
          <w:color w:val="000000" w:themeColor="text1"/>
          <w:lang w:val="en-IE"/>
        </w:rPr>
        <w:t xml:space="preserve"> and blood is collected </w:t>
      </w:r>
      <w:r w:rsidR="00FA24E6" w:rsidRPr="001514E9">
        <w:rPr>
          <w:color w:val="000000" w:themeColor="text1"/>
          <w:u w:val="double"/>
          <w:lang w:val="en-IE"/>
        </w:rPr>
        <w:t>via cardiac puncture</w:t>
      </w:r>
      <w:r w:rsidR="00FA24E6" w:rsidRPr="001514E9">
        <w:rPr>
          <w:color w:val="000000" w:themeColor="text1"/>
          <w:lang w:val="en-IE"/>
        </w:rPr>
        <w:t xml:space="preserve"> </w:t>
      </w:r>
      <w:r w:rsidR="008339C5" w:rsidRPr="001514E9">
        <w:rPr>
          <w:color w:val="000000" w:themeColor="text1"/>
          <w:lang w:val="en-IE"/>
        </w:rPr>
        <w:t xml:space="preserve">for separation of the trypanosomes by </w:t>
      </w:r>
      <w:r w:rsidR="0070494F" w:rsidRPr="001514E9">
        <w:rPr>
          <w:color w:val="000000" w:themeColor="text1"/>
          <w:lang w:val="en-IE"/>
        </w:rPr>
        <w:t xml:space="preserve">one of the </w:t>
      </w:r>
      <w:r w:rsidR="008339C5" w:rsidRPr="001514E9">
        <w:rPr>
          <w:color w:val="000000" w:themeColor="text1"/>
          <w:lang w:val="en-IE"/>
        </w:rPr>
        <w:t>two protocols</w:t>
      </w:r>
      <w:r w:rsidR="0070494F" w:rsidRPr="001514E9">
        <w:rPr>
          <w:color w:val="000000" w:themeColor="text1"/>
          <w:lang w:val="en-IE"/>
        </w:rPr>
        <w:t xml:space="preserve"> below</w:t>
      </w:r>
      <w:r w:rsidR="008339C5" w:rsidRPr="001514E9">
        <w:rPr>
          <w:color w:val="000000" w:themeColor="text1"/>
          <w:lang w:val="en-IE"/>
        </w:rPr>
        <w:t>: differential centrifugation or anion exchange chromatography.</w:t>
      </w:r>
      <w:r w:rsidR="008E194B" w:rsidRPr="001514E9">
        <w:rPr>
          <w:color w:val="000000" w:themeColor="text1"/>
          <w:lang w:val="en-IE"/>
        </w:rPr>
        <w:t xml:space="preserve"> </w:t>
      </w:r>
    </w:p>
    <w:p w14:paraId="4E8B2267" w14:textId="58DAB953" w:rsidR="00B7493E" w:rsidRPr="001514E9" w:rsidRDefault="008339C5" w:rsidP="00FF1A47">
      <w:pPr>
        <w:pStyle w:val="i"/>
        <w:rPr>
          <w:color w:val="000000" w:themeColor="text1"/>
          <w:lang w:val="en-IE"/>
        </w:rPr>
      </w:pPr>
      <w:r w:rsidRPr="001514E9">
        <w:rPr>
          <w:color w:val="000000" w:themeColor="text1"/>
          <w:lang w:val="en-IE"/>
        </w:rPr>
        <w:t>iii)</w:t>
      </w:r>
      <w:r w:rsidRPr="001514E9">
        <w:rPr>
          <w:color w:val="000000" w:themeColor="text1"/>
          <w:lang w:val="en-IE"/>
        </w:rPr>
        <w:tab/>
        <w:t xml:space="preserve">For differential centrifugation, infected rat blood is collected </w:t>
      </w:r>
      <w:r w:rsidR="00A71813" w:rsidRPr="001514E9">
        <w:rPr>
          <w:color w:val="000000" w:themeColor="text1"/>
          <w:lang w:val="en-IE"/>
        </w:rPr>
        <w:t xml:space="preserve">in </w:t>
      </w:r>
      <w:proofErr w:type="spellStart"/>
      <w:r w:rsidR="00A71813" w:rsidRPr="001514E9">
        <w:rPr>
          <w:color w:val="000000" w:themeColor="text1"/>
          <w:lang w:val="en-IE"/>
        </w:rPr>
        <w:t>Alsever</w:t>
      </w:r>
      <w:r w:rsidR="009059FF" w:rsidRPr="001514E9">
        <w:rPr>
          <w:color w:val="000000" w:themeColor="text1"/>
          <w:lang w:val="en-IE"/>
        </w:rPr>
        <w:t>’</w:t>
      </w:r>
      <w:r w:rsidR="00A71813" w:rsidRPr="001514E9">
        <w:rPr>
          <w:color w:val="000000" w:themeColor="text1"/>
          <w:lang w:val="en-IE"/>
        </w:rPr>
        <w:t>s</w:t>
      </w:r>
      <w:proofErr w:type="spellEnd"/>
      <w:r w:rsidR="00A71813" w:rsidRPr="001514E9">
        <w:rPr>
          <w:color w:val="000000" w:themeColor="text1"/>
          <w:lang w:val="en-IE"/>
        </w:rPr>
        <w:t xml:space="preserve"> or acid–citrate–dextrose (ACD) saline solution. </w:t>
      </w:r>
      <w:r w:rsidR="009F7300" w:rsidRPr="001514E9">
        <w:rPr>
          <w:strike/>
          <w:color w:val="000000" w:themeColor="text1"/>
          <w:lang w:val="en-IE"/>
        </w:rPr>
        <w:t xml:space="preserve">Although </w:t>
      </w:r>
      <w:proofErr w:type="spellStart"/>
      <w:r w:rsidR="009F7300" w:rsidRPr="001514E9">
        <w:rPr>
          <w:strike/>
          <w:color w:val="000000" w:themeColor="text1"/>
          <w:lang w:val="en-IE"/>
        </w:rPr>
        <w:t>parasitemia</w:t>
      </w:r>
      <w:proofErr w:type="spellEnd"/>
      <w:r w:rsidR="009F7300" w:rsidRPr="001514E9">
        <w:rPr>
          <w:strike/>
          <w:color w:val="000000" w:themeColor="text1"/>
          <w:lang w:val="en-IE"/>
        </w:rPr>
        <w:t xml:space="preserve"> is usually synchronous, if </w:t>
      </w:r>
      <w:r w:rsidR="00A71813" w:rsidRPr="001514E9">
        <w:rPr>
          <w:strike/>
          <w:color w:val="000000" w:themeColor="text1"/>
          <w:lang w:val="en-IE"/>
        </w:rPr>
        <w:t xml:space="preserve">not, blood can be collected and held in </w:t>
      </w:r>
      <w:proofErr w:type="spellStart"/>
      <w:r w:rsidR="00A71813" w:rsidRPr="001514E9">
        <w:rPr>
          <w:strike/>
          <w:color w:val="000000" w:themeColor="text1"/>
          <w:lang w:val="en-IE"/>
        </w:rPr>
        <w:t>Alsever</w:t>
      </w:r>
      <w:r w:rsidR="00107139" w:rsidRPr="001514E9">
        <w:rPr>
          <w:strike/>
          <w:color w:val="000000" w:themeColor="text1"/>
          <w:lang w:val="en-IE"/>
        </w:rPr>
        <w:t>’</w:t>
      </w:r>
      <w:r w:rsidR="00A71813" w:rsidRPr="001514E9">
        <w:rPr>
          <w:strike/>
          <w:color w:val="000000" w:themeColor="text1"/>
          <w:lang w:val="en-IE"/>
        </w:rPr>
        <w:t>s</w:t>
      </w:r>
      <w:proofErr w:type="spellEnd"/>
      <w:r w:rsidR="00A71813" w:rsidRPr="001514E9">
        <w:rPr>
          <w:strike/>
          <w:color w:val="000000" w:themeColor="text1"/>
          <w:lang w:val="en-IE"/>
        </w:rPr>
        <w:t xml:space="preserve"> or ACD saline </w:t>
      </w:r>
      <w:r w:rsidR="00887436" w:rsidRPr="001514E9">
        <w:rPr>
          <w:strike/>
          <w:color w:val="000000" w:themeColor="text1"/>
          <w:lang w:val="en-IE"/>
        </w:rPr>
        <w:t xml:space="preserve">solution </w:t>
      </w:r>
      <w:r w:rsidR="00A71813" w:rsidRPr="001514E9">
        <w:rPr>
          <w:strike/>
          <w:color w:val="000000" w:themeColor="text1"/>
          <w:lang w:val="en-IE"/>
        </w:rPr>
        <w:t>at 4°C until blood has been collected from all the rats.</w:t>
      </w:r>
      <w:r w:rsidR="0070494F" w:rsidRPr="001514E9">
        <w:rPr>
          <w:strike/>
          <w:color w:val="000000" w:themeColor="text1"/>
          <w:lang w:val="en-IE"/>
        </w:rPr>
        <w:t xml:space="preserve"> </w:t>
      </w:r>
      <w:r w:rsidR="00A71813" w:rsidRPr="001514E9">
        <w:rPr>
          <w:strike/>
          <w:color w:val="000000" w:themeColor="text1"/>
          <w:lang w:val="en-IE"/>
        </w:rPr>
        <w:t xml:space="preserve">The blood is filtered through muslin gauze and centrifuged at 800 </w:t>
      </w:r>
      <w:r w:rsidR="00A71813" w:rsidRPr="001514E9">
        <w:rPr>
          <w:i/>
          <w:strike/>
          <w:color w:val="000000" w:themeColor="text1"/>
          <w:lang w:val="en-IE"/>
        </w:rPr>
        <w:t>g</w:t>
      </w:r>
      <w:r w:rsidR="00A71813" w:rsidRPr="001514E9">
        <w:rPr>
          <w:strike/>
          <w:color w:val="000000" w:themeColor="text1"/>
          <w:lang w:val="en-IE"/>
        </w:rPr>
        <w:t xml:space="preserve"> for 4 minutes. The RBCs are mostly deposited while the trypanosomes remain in suspension.</w:t>
      </w:r>
      <w:r w:rsidR="0070494F" w:rsidRPr="001514E9">
        <w:rPr>
          <w:strike/>
          <w:color w:val="000000" w:themeColor="text1"/>
          <w:lang w:val="en-IE"/>
        </w:rPr>
        <w:t xml:space="preserve"> </w:t>
      </w:r>
      <w:r w:rsidR="009E6334" w:rsidRPr="001514E9">
        <w:rPr>
          <w:color w:val="000000" w:themeColor="text1"/>
          <w:u w:val="double"/>
          <w:lang w:val="en-IE"/>
        </w:rPr>
        <w:t>The bulk blood is thoroughly mixed, and then 45 ml</w:t>
      </w:r>
      <w:r w:rsidR="00D66CE4" w:rsidRPr="001514E9">
        <w:rPr>
          <w:color w:val="000000" w:themeColor="text1"/>
          <w:u w:val="double"/>
          <w:lang w:val="en-IE"/>
        </w:rPr>
        <w:t xml:space="preserve"> volumes</w:t>
      </w:r>
      <w:r w:rsidR="009E6334" w:rsidRPr="001514E9">
        <w:rPr>
          <w:color w:val="000000" w:themeColor="text1"/>
          <w:u w:val="double"/>
          <w:lang w:val="en-IE"/>
        </w:rPr>
        <w:t xml:space="preserve"> are aliquoted into 50 ml conical centrifuge tubes. The tubes are centrifuged at 2500 </w:t>
      </w:r>
      <w:r w:rsidR="009E6334" w:rsidRPr="001514E9">
        <w:rPr>
          <w:b/>
          <w:bCs/>
          <w:i/>
          <w:iCs/>
          <w:color w:val="000000" w:themeColor="text1"/>
          <w:u w:val="double"/>
          <w:lang w:val="en-IE"/>
        </w:rPr>
        <w:t>g</w:t>
      </w:r>
      <w:r w:rsidR="009E6334" w:rsidRPr="001514E9">
        <w:rPr>
          <w:color w:val="000000" w:themeColor="text1"/>
          <w:u w:val="double"/>
          <w:lang w:val="en-IE"/>
        </w:rPr>
        <w:t xml:space="preserve"> for 10 minutes at 4</w:t>
      </w:r>
      <w:r w:rsidR="008E194B" w:rsidRPr="001514E9">
        <w:rPr>
          <w:color w:val="000000" w:themeColor="text1"/>
          <w:u w:val="double"/>
          <w:lang w:val="en-IE"/>
        </w:rPr>
        <w:t>°</w:t>
      </w:r>
      <w:r w:rsidR="009E6334" w:rsidRPr="001514E9">
        <w:rPr>
          <w:color w:val="000000" w:themeColor="text1"/>
          <w:u w:val="double"/>
          <w:lang w:val="en-IE"/>
        </w:rPr>
        <w:t xml:space="preserve">C. The contents of the tube should separate out into three parts (from top to bottom): </w:t>
      </w:r>
      <w:r w:rsidR="009E6334" w:rsidRPr="001514E9">
        <w:rPr>
          <w:color w:val="000000" w:themeColor="text1"/>
          <w:u w:val="double"/>
          <w:lang w:val="en-IE"/>
        </w:rPr>
        <w:lastRenderedPageBreak/>
        <w:t xml:space="preserve">serum/anticoagulant, </w:t>
      </w:r>
      <w:r w:rsidR="004C2F06" w:rsidRPr="004C2F06">
        <w:rPr>
          <w:color w:val="000000" w:themeColor="text1"/>
          <w:u w:val="double"/>
          <w:lang w:val="en-IE"/>
        </w:rPr>
        <w:t>trypanosome</w:t>
      </w:r>
      <w:r w:rsidR="004C2F06" w:rsidRPr="004C2F06">
        <w:rPr>
          <w:color w:val="000000" w:themeColor="text1"/>
          <w:highlight w:val="yellow"/>
          <w:u w:val="double"/>
          <w:lang w:val="en-IE"/>
        </w:rPr>
        <w:t>s</w:t>
      </w:r>
      <w:r w:rsidR="004C2F06" w:rsidRPr="004C2F06">
        <w:rPr>
          <w:color w:val="000000" w:themeColor="text1"/>
          <w:lang w:val="en-IE"/>
        </w:rPr>
        <w:t xml:space="preserve"> </w:t>
      </w:r>
      <w:r w:rsidR="004C2F06" w:rsidRPr="004C2F06">
        <w:rPr>
          <w:strike/>
          <w:color w:val="000000" w:themeColor="text1"/>
          <w:highlight w:val="yellow"/>
          <w:lang w:val="en-IE"/>
        </w:rPr>
        <w:t xml:space="preserve">bodies </w:t>
      </w:r>
      <w:r w:rsidR="009E6334" w:rsidRPr="001514E9">
        <w:rPr>
          <w:color w:val="000000" w:themeColor="text1"/>
          <w:u w:val="double"/>
          <w:lang w:val="en-IE"/>
        </w:rPr>
        <w:t>/white blood cells (WBC), and red blood cells (RBCs).</w:t>
      </w:r>
    </w:p>
    <w:p w14:paraId="4E8B2268" w14:textId="5B7331E8" w:rsidR="00B7493E" w:rsidRPr="001514E9" w:rsidRDefault="00B7493E" w:rsidP="00FF1A47">
      <w:pPr>
        <w:pStyle w:val="i"/>
        <w:rPr>
          <w:color w:val="000000" w:themeColor="text1"/>
          <w:u w:val="double"/>
          <w:lang w:val="en-IE"/>
        </w:rPr>
      </w:pPr>
      <w:r w:rsidRPr="001514E9">
        <w:rPr>
          <w:color w:val="000000" w:themeColor="text1"/>
          <w:lang w:val="en-IE"/>
        </w:rPr>
        <w:t>iv)</w:t>
      </w:r>
      <w:r w:rsidRPr="001514E9">
        <w:rPr>
          <w:color w:val="000000" w:themeColor="text1"/>
          <w:lang w:val="en-IE"/>
        </w:rPr>
        <w:tab/>
      </w:r>
      <w:r w:rsidR="00A53236" w:rsidRPr="001514E9">
        <w:rPr>
          <w:color w:val="000000" w:themeColor="text1"/>
          <w:u w:val="double"/>
          <w:lang w:val="en-IE"/>
        </w:rPr>
        <w:t xml:space="preserve">The serum/anticoagulant layer is removed and discarded. The </w:t>
      </w:r>
      <w:r w:rsidR="00A53236" w:rsidRPr="004C2F06">
        <w:rPr>
          <w:color w:val="000000" w:themeColor="text1"/>
          <w:u w:val="double"/>
          <w:lang w:val="en-IE"/>
        </w:rPr>
        <w:t>trypanosome</w:t>
      </w:r>
      <w:r w:rsidR="004C2F06" w:rsidRPr="004C2F06">
        <w:rPr>
          <w:color w:val="000000" w:themeColor="text1"/>
          <w:highlight w:val="yellow"/>
          <w:u w:val="double"/>
          <w:lang w:val="en-IE"/>
        </w:rPr>
        <w:t>s</w:t>
      </w:r>
      <w:r w:rsidR="00A53236" w:rsidRPr="004C2F06">
        <w:rPr>
          <w:color w:val="000000" w:themeColor="text1"/>
          <w:lang w:val="en-IE"/>
        </w:rPr>
        <w:t xml:space="preserve"> </w:t>
      </w:r>
      <w:r w:rsidR="00A53236" w:rsidRPr="004C2F06">
        <w:rPr>
          <w:strike/>
          <w:color w:val="000000" w:themeColor="text1"/>
          <w:highlight w:val="yellow"/>
          <w:lang w:val="en-IE"/>
        </w:rPr>
        <w:t>bodies</w:t>
      </w:r>
      <w:r w:rsidR="004C2F06" w:rsidRPr="004C2F06">
        <w:rPr>
          <w:strike/>
          <w:color w:val="000000" w:themeColor="text1"/>
          <w:highlight w:val="yellow"/>
          <w:lang w:val="en-IE"/>
        </w:rPr>
        <w:t xml:space="preserve"> </w:t>
      </w:r>
      <w:r w:rsidR="00A53236" w:rsidRPr="001514E9">
        <w:rPr>
          <w:color w:val="000000" w:themeColor="text1"/>
          <w:u w:val="double"/>
          <w:lang w:val="en-IE"/>
        </w:rPr>
        <w:t xml:space="preserve">/WBC layer is removed from each tube and placed in a vessel large enough to “re-bulk” all </w:t>
      </w:r>
      <w:r w:rsidR="004C2F06" w:rsidRPr="004C2F06">
        <w:rPr>
          <w:color w:val="000000" w:themeColor="text1"/>
          <w:u w:val="double"/>
          <w:lang w:val="en-IE"/>
        </w:rPr>
        <w:t>trypanosome</w:t>
      </w:r>
      <w:r w:rsidR="004C2F06" w:rsidRPr="004C2F06">
        <w:rPr>
          <w:color w:val="000000" w:themeColor="text1"/>
          <w:highlight w:val="yellow"/>
          <w:u w:val="double"/>
          <w:lang w:val="en-IE"/>
        </w:rPr>
        <w:t>s</w:t>
      </w:r>
      <w:r w:rsidR="004C2F06" w:rsidRPr="004C2F06">
        <w:rPr>
          <w:color w:val="000000" w:themeColor="text1"/>
          <w:lang w:val="en-IE"/>
        </w:rPr>
        <w:t xml:space="preserve"> </w:t>
      </w:r>
      <w:r w:rsidR="004C2F06" w:rsidRPr="004C2F06">
        <w:rPr>
          <w:strike/>
          <w:color w:val="000000" w:themeColor="text1"/>
          <w:highlight w:val="yellow"/>
          <w:lang w:val="en-IE"/>
        </w:rPr>
        <w:t xml:space="preserve">bodies </w:t>
      </w:r>
      <w:r w:rsidR="00A53236" w:rsidRPr="001514E9">
        <w:rPr>
          <w:color w:val="000000" w:themeColor="text1"/>
          <w:u w:val="double"/>
          <w:lang w:val="en-IE"/>
        </w:rPr>
        <w:t>together.</w:t>
      </w:r>
      <w:r w:rsidR="0028088D" w:rsidRPr="001514E9">
        <w:rPr>
          <w:color w:val="000000" w:themeColor="text1"/>
          <w:u w:val="double"/>
          <w:lang w:val="en-IE"/>
        </w:rPr>
        <w:t xml:space="preserve"> </w:t>
      </w:r>
      <w:r w:rsidR="00A53236" w:rsidRPr="001514E9">
        <w:rPr>
          <w:color w:val="000000" w:themeColor="text1"/>
          <w:u w:val="double"/>
          <w:lang w:val="en-IE"/>
        </w:rPr>
        <w:t>In addition, approximately 1</w:t>
      </w:r>
      <w:r w:rsidR="00863409" w:rsidRPr="001514E9">
        <w:rPr>
          <w:u w:val="double"/>
          <w:lang w:val="en-IE"/>
        </w:rPr>
        <w:t>–</w:t>
      </w:r>
      <w:r w:rsidR="00A53236" w:rsidRPr="001514E9">
        <w:rPr>
          <w:color w:val="000000" w:themeColor="text1"/>
          <w:u w:val="double"/>
          <w:lang w:val="en-IE"/>
        </w:rPr>
        <w:t xml:space="preserve">3 ml of the RBCs below the trypanosome/WBC layer will contain </w:t>
      </w:r>
      <w:r w:rsidR="004C2F06" w:rsidRPr="004C2F06">
        <w:rPr>
          <w:color w:val="000000" w:themeColor="text1"/>
          <w:u w:val="double"/>
          <w:lang w:val="en-IE"/>
        </w:rPr>
        <w:t>trypanosome</w:t>
      </w:r>
      <w:r w:rsidR="004C2F06" w:rsidRPr="004C2F06">
        <w:rPr>
          <w:color w:val="000000" w:themeColor="text1"/>
          <w:highlight w:val="yellow"/>
          <w:u w:val="double"/>
          <w:lang w:val="en-IE"/>
        </w:rPr>
        <w:t>s</w:t>
      </w:r>
      <w:r w:rsidR="004C2F06" w:rsidRPr="004C2F06">
        <w:rPr>
          <w:color w:val="000000" w:themeColor="text1"/>
          <w:lang w:val="en-IE"/>
        </w:rPr>
        <w:t xml:space="preserve"> </w:t>
      </w:r>
      <w:r w:rsidR="004C2F06" w:rsidRPr="004C2F06">
        <w:rPr>
          <w:strike/>
          <w:color w:val="000000" w:themeColor="text1"/>
          <w:highlight w:val="yellow"/>
          <w:lang w:val="en-IE"/>
        </w:rPr>
        <w:t>bodies</w:t>
      </w:r>
      <w:r w:rsidR="00A53236" w:rsidRPr="001514E9">
        <w:rPr>
          <w:color w:val="000000" w:themeColor="text1"/>
          <w:u w:val="double"/>
          <w:lang w:val="en-IE"/>
        </w:rPr>
        <w:t>. Several ml of RBCs below the trypanosome/WBC layer should be removed and added to the bulk.</w:t>
      </w:r>
      <w:r w:rsidR="00863409" w:rsidRPr="001514E9">
        <w:rPr>
          <w:color w:val="000000" w:themeColor="text1"/>
          <w:lang w:val="en-IE"/>
        </w:rPr>
        <w:t xml:space="preserve"> </w:t>
      </w:r>
      <w:r w:rsidR="00A71813" w:rsidRPr="001514E9">
        <w:rPr>
          <w:strike/>
          <w:color w:val="000000" w:themeColor="text1"/>
          <w:lang w:val="en-IE"/>
        </w:rPr>
        <w:t xml:space="preserve">The supernatant fluid is transferred to a fresh tube; the upper layer of RBCs is mixed with trypanosomes to a second tube, and the next layer to a third. </w:t>
      </w:r>
      <w:proofErr w:type="spellStart"/>
      <w:r w:rsidR="009059FF" w:rsidRPr="001514E9">
        <w:rPr>
          <w:strike/>
          <w:color w:val="000000" w:themeColor="text1"/>
          <w:lang w:val="en-IE"/>
        </w:rPr>
        <w:t>Alsever’s</w:t>
      </w:r>
      <w:proofErr w:type="spellEnd"/>
      <w:r w:rsidR="00A71813" w:rsidRPr="001514E9">
        <w:rPr>
          <w:strike/>
          <w:color w:val="000000" w:themeColor="text1"/>
          <w:lang w:val="en-IE"/>
        </w:rPr>
        <w:t xml:space="preserve"> or ACD saline </w:t>
      </w:r>
      <w:r w:rsidR="00887436" w:rsidRPr="001514E9">
        <w:rPr>
          <w:strike/>
          <w:color w:val="000000" w:themeColor="text1"/>
          <w:lang w:val="en-IE"/>
        </w:rPr>
        <w:t xml:space="preserve">solution </w:t>
      </w:r>
      <w:r w:rsidR="00A71813" w:rsidRPr="001514E9">
        <w:rPr>
          <w:strike/>
          <w:color w:val="000000" w:themeColor="text1"/>
          <w:lang w:val="en-IE"/>
        </w:rPr>
        <w:t xml:space="preserve">is added to tubes 2 and 3 to prevent clotting of cells. All tubes are mixed and centrifuged at 1500 </w:t>
      </w:r>
      <w:r w:rsidR="00A71813" w:rsidRPr="001514E9">
        <w:rPr>
          <w:i/>
          <w:strike/>
          <w:color w:val="000000" w:themeColor="text1"/>
          <w:lang w:val="en-IE"/>
        </w:rPr>
        <w:t>g</w:t>
      </w:r>
      <w:r w:rsidRPr="001514E9">
        <w:rPr>
          <w:strike/>
          <w:color w:val="000000" w:themeColor="text1"/>
          <w:lang w:val="en-IE"/>
        </w:rPr>
        <w:t xml:space="preserve"> for 5 </w:t>
      </w:r>
      <w:r w:rsidR="00A71813" w:rsidRPr="001514E9">
        <w:rPr>
          <w:strike/>
          <w:color w:val="000000" w:themeColor="text1"/>
          <w:lang w:val="en-IE"/>
        </w:rPr>
        <w:t>minutes.</w:t>
      </w:r>
      <w:r w:rsidR="0070494F" w:rsidRPr="001514E9">
        <w:rPr>
          <w:strike/>
          <w:color w:val="000000" w:themeColor="text1"/>
          <w:lang w:val="en-IE"/>
        </w:rPr>
        <w:t xml:space="preserve"> </w:t>
      </w:r>
    </w:p>
    <w:p w14:paraId="4E8B2269" w14:textId="71B6CAA6" w:rsidR="00B7493E" w:rsidRPr="001514E9" w:rsidRDefault="00B7493E" w:rsidP="00FF1A47">
      <w:pPr>
        <w:pStyle w:val="i"/>
        <w:rPr>
          <w:strike/>
          <w:color w:val="000000" w:themeColor="text1"/>
          <w:lang w:val="en-IE"/>
        </w:rPr>
      </w:pPr>
      <w:r w:rsidRPr="001514E9">
        <w:rPr>
          <w:color w:val="000000" w:themeColor="text1"/>
          <w:lang w:val="en-IE"/>
        </w:rPr>
        <w:t>v)</w:t>
      </w:r>
      <w:r w:rsidRPr="001514E9">
        <w:rPr>
          <w:color w:val="000000" w:themeColor="text1"/>
          <w:lang w:val="en-IE"/>
        </w:rPr>
        <w:tab/>
      </w:r>
      <w:r w:rsidR="00A71813" w:rsidRPr="001514E9">
        <w:rPr>
          <w:strike/>
          <w:color w:val="000000" w:themeColor="text1"/>
          <w:lang w:val="en-IE"/>
        </w:rPr>
        <w:t>The supernatant fluid is discarded and the upper white layer of trypanosomes is transferred from all tubes into a clean tube. The next pink layer is transferred into a second tube, and the lower layer to a third tube.</w:t>
      </w:r>
      <w:r w:rsidR="00C96F3F" w:rsidRPr="001514E9">
        <w:rPr>
          <w:strike/>
          <w:color w:val="000000" w:themeColor="text1"/>
          <w:lang w:val="en-IE"/>
        </w:rPr>
        <w:t xml:space="preserve"> </w:t>
      </w:r>
      <w:r w:rsidR="00311850" w:rsidRPr="001514E9">
        <w:rPr>
          <w:color w:val="000000" w:themeColor="text1"/>
          <w:u w:val="double"/>
          <w:lang w:val="en-IE"/>
        </w:rPr>
        <w:t xml:space="preserve">To wash </w:t>
      </w:r>
      <w:r w:rsidR="004C2F06" w:rsidRPr="004C2F06">
        <w:rPr>
          <w:color w:val="000000" w:themeColor="text1"/>
          <w:u w:val="double"/>
          <w:lang w:val="en-IE"/>
        </w:rPr>
        <w:t>trypanosome</w:t>
      </w:r>
      <w:r w:rsidR="004C2F06" w:rsidRPr="004C2F06">
        <w:rPr>
          <w:color w:val="000000" w:themeColor="text1"/>
          <w:highlight w:val="yellow"/>
          <w:u w:val="double"/>
          <w:lang w:val="en-IE"/>
        </w:rPr>
        <w:t>s</w:t>
      </w:r>
      <w:r w:rsidR="004C2F06" w:rsidRPr="004C2F06">
        <w:rPr>
          <w:color w:val="000000" w:themeColor="text1"/>
          <w:lang w:val="en-IE"/>
        </w:rPr>
        <w:t xml:space="preserve"> </w:t>
      </w:r>
      <w:r w:rsidR="004C2F06" w:rsidRPr="004C2F06">
        <w:rPr>
          <w:strike/>
          <w:color w:val="000000" w:themeColor="text1"/>
          <w:highlight w:val="yellow"/>
          <w:lang w:val="en-IE"/>
        </w:rPr>
        <w:t xml:space="preserve">bodies </w:t>
      </w:r>
      <w:r w:rsidR="00863409" w:rsidRPr="001514E9">
        <w:rPr>
          <w:color w:val="000000" w:themeColor="text1"/>
          <w:u w:val="double"/>
          <w:lang w:val="en-IE"/>
        </w:rPr>
        <w:t>to</w:t>
      </w:r>
      <w:r w:rsidR="00311850" w:rsidRPr="001514E9">
        <w:rPr>
          <w:color w:val="000000" w:themeColor="text1"/>
          <w:u w:val="double"/>
          <w:lang w:val="en-IE"/>
        </w:rPr>
        <w:t xml:space="preserve"> remov</w:t>
      </w:r>
      <w:r w:rsidR="00863409" w:rsidRPr="001514E9">
        <w:rPr>
          <w:color w:val="000000" w:themeColor="text1"/>
          <w:u w:val="double"/>
          <w:lang w:val="en-IE"/>
        </w:rPr>
        <w:t>e</w:t>
      </w:r>
      <w:r w:rsidR="00311850" w:rsidRPr="001514E9">
        <w:rPr>
          <w:color w:val="000000" w:themeColor="text1"/>
          <w:u w:val="double"/>
          <w:lang w:val="en-IE"/>
        </w:rPr>
        <w:t xml:space="preserve"> RBCs, the same anticoagulant that was used in the bulk blood collection</w:t>
      </w:r>
      <w:r w:rsidR="00863409" w:rsidRPr="001514E9">
        <w:rPr>
          <w:color w:val="000000" w:themeColor="text1"/>
          <w:u w:val="double"/>
          <w:lang w:val="en-IE"/>
        </w:rPr>
        <w:t xml:space="preserve"> should be used, and</w:t>
      </w:r>
      <w:r w:rsidR="00311850" w:rsidRPr="001514E9">
        <w:rPr>
          <w:color w:val="000000" w:themeColor="text1"/>
          <w:u w:val="double"/>
          <w:lang w:val="en-IE"/>
        </w:rPr>
        <w:t xml:space="preserve"> several washing steps </w:t>
      </w:r>
      <w:r w:rsidR="00863409" w:rsidRPr="001514E9">
        <w:rPr>
          <w:color w:val="000000" w:themeColor="text1"/>
          <w:u w:val="double"/>
          <w:lang w:val="en-IE"/>
        </w:rPr>
        <w:t>should</w:t>
      </w:r>
      <w:r w:rsidR="00311850" w:rsidRPr="001514E9">
        <w:rPr>
          <w:color w:val="000000" w:themeColor="text1"/>
          <w:u w:val="double"/>
          <w:lang w:val="en-IE"/>
        </w:rPr>
        <w:t xml:space="preserve"> be performed. Add ~25</w:t>
      </w:r>
      <w:r w:rsidR="00863409" w:rsidRPr="001514E9">
        <w:rPr>
          <w:color w:val="000000" w:themeColor="text1"/>
          <w:u w:val="double"/>
          <w:lang w:val="en-IE"/>
        </w:rPr>
        <w:t> </w:t>
      </w:r>
      <w:r w:rsidR="00311850" w:rsidRPr="001514E9">
        <w:rPr>
          <w:color w:val="000000" w:themeColor="text1"/>
          <w:u w:val="double"/>
          <w:lang w:val="en-IE"/>
        </w:rPr>
        <w:t xml:space="preserve">ml bulked trypanosome layer to 50 ml conical tubes, and top </w:t>
      </w:r>
      <w:r w:rsidR="00D66CE4" w:rsidRPr="001514E9">
        <w:rPr>
          <w:color w:val="000000" w:themeColor="text1"/>
          <w:u w:val="double"/>
          <w:lang w:val="en-IE"/>
        </w:rPr>
        <w:t>up</w:t>
      </w:r>
      <w:r w:rsidR="00311850" w:rsidRPr="001514E9">
        <w:rPr>
          <w:color w:val="000000" w:themeColor="text1"/>
          <w:u w:val="double"/>
          <w:lang w:val="en-IE"/>
        </w:rPr>
        <w:t xml:space="preserve"> each tube to 45 ml total volume of anticoagulant. The tubes are centrifuged at 2500 </w:t>
      </w:r>
      <w:r w:rsidR="00311850" w:rsidRPr="001514E9">
        <w:rPr>
          <w:b/>
          <w:bCs/>
          <w:i/>
          <w:iCs/>
          <w:color w:val="000000" w:themeColor="text1"/>
          <w:u w:val="double"/>
          <w:lang w:val="en-IE"/>
        </w:rPr>
        <w:t>g</w:t>
      </w:r>
      <w:r w:rsidR="00311850" w:rsidRPr="001514E9">
        <w:rPr>
          <w:color w:val="000000" w:themeColor="text1"/>
          <w:u w:val="double"/>
          <w:lang w:val="en-IE"/>
        </w:rPr>
        <w:t xml:space="preserve"> for 10 minutes at 4°C. The trypanosome</w:t>
      </w:r>
      <w:r w:rsidR="00863409" w:rsidRPr="001514E9">
        <w:rPr>
          <w:color w:val="000000" w:themeColor="text1"/>
          <w:u w:val="double"/>
          <w:lang w:val="en-IE"/>
        </w:rPr>
        <w:t>-</w:t>
      </w:r>
      <w:r w:rsidR="00311850" w:rsidRPr="001514E9">
        <w:rPr>
          <w:color w:val="000000" w:themeColor="text1"/>
          <w:u w:val="double"/>
          <w:lang w:val="en-IE"/>
        </w:rPr>
        <w:t>containing layer is again removed and saved. Repeat the above washing steps until the RBC have been mostly removed from the trypanosome layer.</w:t>
      </w:r>
    </w:p>
    <w:p w14:paraId="4E8B226A" w14:textId="54BE26D1" w:rsidR="00262C32" w:rsidRPr="001514E9" w:rsidRDefault="00B7493E" w:rsidP="00D66CE4">
      <w:pPr>
        <w:pStyle w:val="i"/>
        <w:ind w:left="2160" w:hanging="742"/>
        <w:rPr>
          <w:color w:val="000000" w:themeColor="text1"/>
          <w:lang w:val="en-IE" w:eastAsia="ja-JP"/>
        </w:rPr>
      </w:pPr>
      <w:r w:rsidRPr="001514E9">
        <w:rPr>
          <w:color w:val="000000" w:themeColor="text1"/>
          <w:lang w:val="en-IE"/>
        </w:rPr>
        <w:t>vi)</w:t>
      </w:r>
      <w:r w:rsidRPr="001514E9">
        <w:rPr>
          <w:color w:val="000000" w:themeColor="text1"/>
          <w:lang w:val="en-IE"/>
        </w:rPr>
        <w:tab/>
      </w:r>
      <w:r w:rsidR="00A71813" w:rsidRPr="001514E9">
        <w:rPr>
          <w:strike/>
          <w:color w:val="000000" w:themeColor="text1"/>
          <w:lang w:val="en-IE"/>
        </w:rPr>
        <w:t xml:space="preserve">Physiological saline is added and mixed and the tubes are centrifuged again at 1500 </w:t>
      </w:r>
      <w:r w:rsidR="00A71813" w:rsidRPr="001514E9">
        <w:rPr>
          <w:i/>
          <w:strike/>
          <w:color w:val="000000" w:themeColor="text1"/>
          <w:lang w:val="en-IE"/>
        </w:rPr>
        <w:t>g</w:t>
      </w:r>
      <w:r w:rsidR="00A71813" w:rsidRPr="001514E9">
        <w:rPr>
          <w:strike/>
          <w:color w:val="000000" w:themeColor="text1"/>
          <w:lang w:val="en-IE"/>
        </w:rPr>
        <w:t xml:space="preserve"> for 5 minutes to separate the trypanosomes. The washing step is repeated until all the trypanosomes are collected as a pure white mass. Ten rats should produce 3–5 g of antigen.</w:t>
      </w:r>
      <w:r w:rsidR="00956E6C" w:rsidRPr="001514E9">
        <w:rPr>
          <w:strike/>
          <w:color w:val="000000" w:themeColor="text1"/>
          <w:lang w:val="en-IE"/>
        </w:rPr>
        <w:t xml:space="preserve"> </w:t>
      </w:r>
      <w:r w:rsidR="0070494F" w:rsidRPr="001514E9">
        <w:rPr>
          <w:strike/>
          <w:color w:val="000000" w:themeColor="text1"/>
          <w:lang w:val="en-IE"/>
        </w:rPr>
        <w:t xml:space="preserve">The concentrated trypanosomes are diluted with two volumes of veronal buffer and 5% polyvinylpyrrolidone as a </w:t>
      </w:r>
      <w:proofErr w:type="spellStart"/>
      <w:r w:rsidR="0070494F" w:rsidRPr="001514E9">
        <w:rPr>
          <w:strike/>
          <w:color w:val="000000" w:themeColor="text1"/>
          <w:lang w:val="en-IE"/>
        </w:rPr>
        <w:t>cryopreservative</w:t>
      </w:r>
      <w:proofErr w:type="spellEnd"/>
      <w:r w:rsidR="0070494F" w:rsidRPr="001514E9">
        <w:rPr>
          <w:strike/>
          <w:color w:val="000000" w:themeColor="text1"/>
          <w:lang w:val="en-IE"/>
        </w:rPr>
        <w:t>.</w:t>
      </w:r>
      <w:r w:rsidR="00863409" w:rsidRPr="001514E9">
        <w:rPr>
          <w:strike/>
          <w:color w:val="000000" w:themeColor="text1"/>
          <w:lang w:val="en-IE"/>
        </w:rPr>
        <w:t xml:space="preserve"> </w:t>
      </w:r>
      <w:r w:rsidR="00C06FCA" w:rsidRPr="001514E9">
        <w:rPr>
          <w:color w:val="000000" w:themeColor="text1"/>
          <w:u w:val="double"/>
          <w:lang w:val="en-IE"/>
        </w:rPr>
        <w:t>To dilute the purified trypanosomes for antigen production, the purified trypanosome layer is mixed with lyophili</w:t>
      </w:r>
      <w:r w:rsidR="00863409" w:rsidRPr="001514E9">
        <w:rPr>
          <w:color w:val="000000" w:themeColor="text1"/>
          <w:u w:val="double"/>
          <w:lang w:val="en-IE"/>
        </w:rPr>
        <w:t>s</w:t>
      </w:r>
      <w:r w:rsidR="00C06FCA" w:rsidRPr="001514E9">
        <w:rPr>
          <w:color w:val="000000" w:themeColor="text1"/>
          <w:u w:val="double"/>
          <w:lang w:val="en-IE"/>
        </w:rPr>
        <w:t>ation media (5% PVP). Generally</w:t>
      </w:r>
      <w:r w:rsidR="00863409" w:rsidRPr="001514E9">
        <w:rPr>
          <w:color w:val="000000" w:themeColor="text1"/>
          <w:u w:val="double"/>
          <w:lang w:val="en-IE"/>
        </w:rPr>
        <w:t>,</w:t>
      </w:r>
      <w:r w:rsidR="00C06FCA" w:rsidRPr="001514E9">
        <w:rPr>
          <w:color w:val="000000" w:themeColor="text1"/>
          <w:u w:val="double"/>
          <w:lang w:val="en-IE"/>
        </w:rPr>
        <w:t xml:space="preserve"> the starting dilution factor is 1:5 trypanosome layer to lyophili</w:t>
      </w:r>
      <w:r w:rsidR="00863409" w:rsidRPr="001514E9">
        <w:rPr>
          <w:color w:val="000000" w:themeColor="text1"/>
          <w:u w:val="double"/>
          <w:lang w:val="en-IE"/>
        </w:rPr>
        <w:t>s</w:t>
      </w:r>
      <w:r w:rsidR="00C06FCA" w:rsidRPr="001514E9">
        <w:rPr>
          <w:color w:val="000000" w:themeColor="text1"/>
          <w:u w:val="double"/>
          <w:lang w:val="en-IE"/>
        </w:rPr>
        <w:t>ation media</w:t>
      </w:r>
      <w:r w:rsidR="000B27A0" w:rsidRPr="001514E9">
        <w:rPr>
          <w:color w:val="000000" w:themeColor="text1"/>
          <w:u w:val="double"/>
          <w:lang w:val="en-IE"/>
        </w:rPr>
        <w:t>.</w:t>
      </w:r>
      <w:r w:rsidR="00863409" w:rsidRPr="001514E9">
        <w:rPr>
          <w:color w:val="000000" w:themeColor="text1"/>
          <w:lang w:val="en-IE"/>
        </w:rPr>
        <w:t xml:space="preserve"> </w:t>
      </w:r>
      <w:r w:rsidR="0070494F" w:rsidRPr="001514E9">
        <w:rPr>
          <w:color w:val="000000" w:themeColor="text1"/>
          <w:lang w:val="en-IE"/>
        </w:rPr>
        <w:t>Before use in CF</w:t>
      </w:r>
      <w:r w:rsidR="00863409" w:rsidRPr="001514E9">
        <w:rPr>
          <w:color w:val="000000" w:themeColor="text1"/>
          <w:lang w:val="en-IE"/>
        </w:rPr>
        <w:t>T</w:t>
      </w:r>
      <w:r w:rsidR="0070494F" w:rsidRPr="001514E9">
        <w:rPr>
          <w:color w:val="000000" w:themeColor="text1"/>
          <w:lang w:val="en-IE"/>
        </w:rPr>
        <w:t>s, the antigen must be dispersed to a fine suspension with a hand-held or motorised ground glass homogeniser chilled in ice (Watson, 1920). This antigen may be divided into aliquots, frozen and lyophilised.</w:t>
      </w:r>
    </w:p>
    <w:p w14:paraId="4E8B226B" w14:textId="42804A70" w:rsidR="00262C32" w:rsidRPr="001514E9" w:rsidRDefault="00B7493E" w:rsidP="00262C32">
      <w:pPr>
        <w:pStyle w:val="i"/>
        <w:rPr>
          <w:lang w:val="en-IE"/>
        </w:rPr>
      </w:pPr>
      <w:r w:rsidRPr="001514E9">
        <w:rPr>
          <w:lang w:val="en-IE"/>
        </w:rPr>
        <w:t>vii</w:t>
      </w:r>
      <w:r w:rsidR="00262C32" w:rsidRPr="001514E9">
        <w:rPr>
          <w:lang w:val="en-IE"/>
        </w:rPr>
        <w:t>)</w:t>
      </w:r>
      <w:r w:rsidR="00107E26" w:rsidRPr="001514E9">
        <w:rPr>
          <w:rFonts w:eastAsiaTheme="minorEastAsia"/>
          <w:lang w:val="en-IE" w:eastAsia="ja-JP"/>
        </w:rPr>
        <w:tab/>
      </w:r>
      <w:r w:rsidR="0070494F" w:rsidRPr="001514E9">
        <w:rPr>
          <w:lang w:val="en-IE"/>
        </w:rPr>
        <w:t>For anion exchange chromatography, blood is taken on heparin and loaded on a D</w:t>
      </w:r>
      <w:r w:rsidR="00A71813" w:rsidRPr="001514E9">
        <w:rPr>
          <w:lang w:val="en-IE"/>
        </w:rPr>
        <w:t>EAE (</w:t>
      </w:r>
      <w:proofErr w:type="spellStart"/>
      <w:r w:rsidR="00A71813" w:rsidRPr="001514E9">
        <w:rPr>
          <w:lang w:val="en-IE"/>
        </w:rPr>
        <w:t>diethylaminoethyl</w:t>
      </w:r>
      <w:proofErr w:type="spellEnd"/>
      <w:r w:rsidR="00A71813" w:rsidRPr="001514E9">
        <w:rPr>
          <w:lang w:val="en-IE"/>
        </w:rPr>
        <w:t>) cellulose</w:t>
      </w:r>
      <w:r w:rsidR="0070494F" w:rsidRPr="001514E9">
        <w:rPr>
          <w:lang w:val="en-IE"/>
        </w:rPr>
        <w:t xml:space="preserve"> </w:t>
      </w:r>
      <w:r w:rsidR="009152AC" w:rsidRPr="001514E9">
        <w:rPr>
          <w:lang w:val="en-IE"/>
        </w:rPr>
        <w:t xml:space="preserve">gel equilibrated with a solution of phosphate buffered saline (PBS) containing glucose, pH 8.0 </w:t>
      </w:r>
      <w:r w:rsidR="0070494F" w:rsidRPr="001514E9">
        <w:rPr>
          <w:lang w:val="en-IE"/>
        </w:rPr>
        <w:t>(Lanham &amp; Godfrey, 1970)</w:t>
      </w:r>
      <w:r w:rsidR="009152AC" w:rsidRPr="001514E9">
        <w:rPr>
          <w:lang w:val="en-IE"/>
        </w:rPr>
        <w:t>.</w:t>
      </w:r>
      <w:r w:rsidR="0070494F" w:rsidRPr="001514E9">
        <w:rPr>
          <w:lang w:val="en-IE"/>
        </w:rPr>
        <w:t xml:space="preserve"> </w:t>
      </w:r>
      <w:r w:rsidR="009152AC" w:rsidRPr="001514E9">
        <w:rPr>
          <w:lang w:val="en-IE"/>
        </w:rPr>
        <w:t>Blood cells are retained on the gel and t</w:t>
      </w:r>
      <w:r w:rsidR="0070494F" w:rsidRPr="001514E9">
        <w:rPr>
          <w:lang w:val="en-IE"/>
        </w:rPr>
        <w:t xml:space="preserve">he </w:t>
      </w:r>
      <w:r w:rsidR="009152AC" w:rsidRPr="001514E9">
        <w:rPr>
          <w:lang w:val="en-IE"/>
        </w:rPr>
        <w:t xml:space="preserve">eluted </w:t>
      </w:r>
      <w:r w:rsidR="0070494F" w:rsidRPr="001514E9">
        <w:rPr>
          <w:lang w:val="en-IE"/>
        </w:rPr>
        <w:t xml:space="preserve">trypanosomes are centrifuged at </w:t>
      </w:r>
      <w:r w:rsidR="00751E7B" w:rsidRPr="001514E9">
        <w:rPr>
          <w:lang w:val="en-IE"/>
        </w:rPr>
        <w:t>1</w:t>
      </w:r>
      <w:r w:rsidRPr="001514E9">
        <w:rPr>
          <w:lang w:val="en-IE"/>
        </w:rPr>
        <w:t>000</w:t>
      </w:r>
      <w:r w:rsidR="00C96F3F" w:rsidRPr="001514E9">
        <w:rPr>
          <w:lang w:val="en-IE"/>
        </w:rPr>
        <w:t>–</w:t>
      </w:r>
      <w:r w:rsidR="00751E7B" w:rsidRPr="001514E9">
        <w:rPr>
          <w:lang w:val="en-IE"/>
        </w:rPr>
        <w:t>15</w:t>
      </w:r>
      <w:r w:rsidR="0070494F" w:rsidRPr="001514E9">
        <w:rPr>
          <w:lang w:val="en-IE"/>
        </w:rPr>
        <w:t>00</w:t>
      </w:r>
      <w:r w:rsidR="009152AC" w:rsidRPr="001514E9">
        <w:rPr>
          <w:lang w:val="en-IE"/>
        </w:rPr>
        <w:t xml:space="preserve"> </w:t>
      </w:r>
      <w:r w:rsidR="0070494F" w:rsidRPr="001514E9">
        <w:rPr>
          <w:b/>
          <w:i/>
          <w:lang w:val="en-IE"/>
        </w:rPr>
        <w:t>g</w:t>
      </w:r>
      <w:r w:rsidR="0070494F" w:rsidRPr="001514E9">
        <w:rPr>
          <w:lang w:val="en-IE"/>
        </w:rPr>
        <w:t xml:space="preserve"> for 15 minutes. </w:t>
      </w:r>
      <w:r w:rsidR="004C00C8" w:rsidRPr="001514E9">
        <w:rPr>
          <w:lang w:val="en-IE"/>
        </w:rPr>
        <w:t xml:space="preserve">One volume of sedimented trypanosomes </w:t>
      </w:r>
      <w:r w:rsidR="0070494F" w:rsidRPr="001514E9">
        <w:rPr>
          <w:lang w:val="en-IE"/>
        </w:rPr>
        <w:t>is</w:t>
      </w:r>
      <w:r w:rsidR="004C00C8" w:rsidRPr="001514E9">
        <w:rPr>
          <w:lang w:val="en-IE"/>
        </w:rPr>
        <w:t xml:space="preserve"> resuspended in ice-cold phosphate buffer </w:t>
      </w:r>
      <w:r w:rsidR="00D66CE4" w:rsidRPr="001514E9">
        <w:rPr>
          <w:lang w:val="en-IE"/>
        </w:rPr>
        <w:t>(</w:t>
      </w:r>
      <w:r w:rsidR="004C00C8" w:rsidRPr="001514E9">
        <w:rPr>
          <w:lang w:val="en-IE"/>
        </w:rPr>
        <w:t>0.</w:t>
      </w:r>
      <w:r w:rsidR="009152AC" w:rsidRPr="001514E9">
        <w:rPr>
          <w:lang w:val="en-IE"/>
        </w:rPr>
        <w:t>0</w:t>
      </w:r>
      <w:r w:rsidR="004C00C8" w:rsidRPr="001514E9">
        <w:rPr>
          <w:lang w:val="en-IE"/>
        </w:rPr>
        <w:t>1</w:t>
      </w:r>
      <w:r w:rsidR="00C96F3F" w:rsidRPr="001514E9">
        <w:rPr>
          <w:lang w:val="en-IE"/>
        </w:rPr>
        <w:t xml:space="preserve"> </w:t>
      </w:r>
      <w:r w:rsidR="004C00C8" w:rsidRPr="001514E9">
        <w:rPr>
          <w:lang w:val="en-IE"/>
        </w:rPr>
        <w:t>M</w:t>
      </w:r>
      <w:r w:rsidR="00D66CE4" w:rsidRPr="001514E9">
        <w:rPr>
          <w:lang w:val="en-IE"/>
        </w:rPr>
        <w:t>,</w:t>
      </w:r>
      <w:r w:rsidR="004C00C8" w:rsidRPr="001514E9">
        <w:rPr>
          <w:lang w:val="en-IE"/>
        </w:rPr>
        <w:t xml:space="preserve"> pH 8.0</w:t>
      </w:r>
      <w:r w:rsidR="00D66CE4" w:rsidRPr="001514E9">
        <w:rPr>
          <w:lang w:val="en-IE"/>
        </w:rPr>
        <w:t>)</w:t>
      </w:r>
      <w:r w:rsidR="004C00C8" w:rsidRPr="001514E9">
        <w:rPr>
          <w:lang w:val="en-IE"/>
        </w:rPr>
        <w:t xml:space="preserve"> and lysed by hypotonic shock </w:t>
      </w:r>
      <w:r w:rsidR="00D66CE4" w:rsidRPr="001514E9">
        <w:rPr>
          <w:lang w:val="en-IE"/>
        </w:rPr>
        <w:t>for</w:t>
      </w:r>
      <w:r w:rsidR="004C00C8" w:rsidRPr="001514E9">
        <w:rPr>
          <w:lang w:val="en-IE"/>
        </w:rPr>
        <w:t xml:space="preserve"> 15 minutes. Thereafter, the suspension is centrifuged at 42,000 </w:t>
      </w:r>
      <w:r w:rsidR="004C00C8" w:rsidRPr="001514E9">
        <w:rPr>
          <w:b/>
          <w:i/>
          <w:lang w:val="en-IE"/>
        </w:rPr>
        <w:t>g</w:t>
      </w:r>
      <w:r w:rsidR="004C00C8" w:rsidRPr="001514E9">
        <w:rPr>
          <w:lang w:val="en-IE"/>
        </w:rPr>
        <w:t xml:space="preserve"> for 1 hour and the supernatant is collected and filtered through a 0.22 µm filter. The cleared supernatant contains the hydro</w:t>
      </w:r>
      <w:r w:rsidRPr="001514E9">
        <w:rPr>
          <w:lang w:val="en-IE"/>
        </w:rPr>
        <w:t>-</w:t>
      </w:r>
      <w:r w:rsidR="004C00C8" w:rsidRPr="001514E9">
        <w:rPr>
          <w:lang w:val="en-IE"/>
        </w:rPr>
        <w:t xml:space="preserve">soluble fraction of the trypanosomes. The protein content can be determined by UV spectrophotometry or similar method and this antigen preparation can be stored at </w:t>
      </w:r>
      <w:r w:rsidRPr="001514E9">
        <w:rPr>
          <w:lang w:val="en-IE"/>
        </w:rPr>
        <w:t>–</w:t>
      </w:r>
      <w:r w:rsidR="004C00C8" w:rsidRPr="001514E9">
        <w:rPr>
          <w:lang w:val="en-IE"/>
        </w:rPr>
        <w:t>80°C in small volumes</w:t>
      </w:r>
      <w:r w:rsidR="00CD74D6" w:rsidRPr="001514E9">
        <w:rPr>
          <w:lang w:val="en-IE"/>
        </w:rPr>
        <w:t xml:space="preserve">. </w:t>
      </w:r>
      <w:r w:rsidR="00262C32" w:rsidRPr="001514E9">
        <w:rPr>
          <w:lang w:val="en-IE"/>
        </w:rPr>
        <w:t>The antigen is standardised by titration against a 1/5 dilution of a standard low-titre antiserum.</w:t>
      </w:r>
    </w:p>
    <w:p w14:paraId="4E8B2271" w14:textId="77777777" w:rsidR="00FF1A47" w:rsidRPr="001514E9" w:rsidRDefault="00112DD1" w:rsidP="00112DD1">
      <w:pPr>
        <w:pStyle w:val="111"/>
        <w:rPr>
          <w:bCs/>
          <w:lang w:val="en-IE"/>
        </w:rPr>
      </w:pPr>
      <w:r w:rsidRPr="001514E9">
        <w:rPr>
          <w:bCs/>
          <w:lang w:val="en-IE"/>
        </w:rPr>
        <w:t>2.1.2.</w:t>
      </w:r>
      <w:r w:rsidRPr="001514E9">
        <w:rPr>
          <w:bCs/>
          <w:lang w:val="en-IE"/>
        </w:rPr>
        <w:tab/>
        <w:t>Sera</w:t>
      </w:r>
    </w:p>
    <w:p w14:paraId="4E8B2272" w14:textId="7C3C0C42" w:rsidR="00A71813" w:rsidRPr="001514E9" w:rsidRDefault="00A71813" w:rsidP="00FF1A47">
      <w:pPr>
        <w:pStyle w:val="111Para"/>
        <w:rPr>
          <w:lang w:val="en-IE"/>
        </w:rPr>
      </w:pPr>
      <w:r w:rsidRPr="001514E9">
        <w:rPr>
          <w:lang w:val="en-IE"/>
        </w:rPr>
        <w:t xml:space="preserve">Positive and negative sera should be inactivated at 58°C for 30 minutes before being used in the tests. Mule and donkey sera are normally inactivated at 62°C for 30 minutes. The USDA complement fixation protocol calls for inactivation of sera for 35 minutes (United States Department of Agriculture [USDA], </w:t>
      </w:r>
      <w:r w:rsidR="00CB7D30" w:rsidRPr="001514E9">
        <w:rPr>
          <w:u w:val="double"/>
          <w:lang w:val="en-IE"/>
        </w:rPr>
        <w:t>2016</w:t>
      </w:r>
      <w:r w:rsidR="00CB7D30" w:rsidRPr="001514E9">
        <w:rPr>
          <w:strike/>
          <w:lang w:val="en-IE"/>
        </w:rPr>
        <w:t xml:space="preserve"> </w:t>
      </w:r>
      <w:r w:rsidRPr="001514E9">
        <w:rPr>
          <w:strike/>
          <w:lang w:val="en-IE"/>
        </w:rPr>
        <w:t>2006</w:t>
      </w:r>
      <w:r w:rsidRPr="001514E9">
        <w:rPr>
          <w:lang w:val="en-IE"/>
        </w:rPr>
        <w:t>). Dilutions of sera that are positive in the screening test are titrated against two units of antigen. Test sera are screened at a dilution of 1/5. Sera showing more than 50% complement fixation at this dilution are usually deemed to be positive.</w:t>
      </w:r>
    </w:p>
    <w:p w14:paraId="4E8B2273" w14:textId="77777777" w:rsidR="00FF1A47" w:rsidRPr="001514E9" w:rsidRDefault="00112DD1" w:rsidP="00112DD1">
      <w:pPr>
        <w:pStyle w:val="111"/>
        <w:rPr>
          <w:bCs/>
          <w:lang w:val="en-IE"/>
        </w:rPr>
      </w:pPr>
      <w:r w:rsidRPr="001514E9">
        <w:rPr>
          <w:bCs/>
          <w:lang w:val="en-IE"/>
        </w:rPr>
        <w:t>2.1.3.</w:t>
      </w:r>
      <w:r w:rsidRPr="001514E9">
        <w:rPr>
          <w:bCs/>
          <w:lang w:val="en-IE"/>
        </w:rPr>
        <w:tab/>
        <w:t>Anticomplementary sera</w:t>
      </w:r>
    </w:p>
    <w:p w14:paraId="4E8B2274" w14:textId="6ACDB9B8" w:rsidR="00A71813" w:rsidRPr="001514E9" w:rsidRDefault="00A71813" w:rsidP="00FF1A47">
      <w:pPr>
        <w:pStyle w:val="111Para"/>
        <w:rPr>
          <w:lang w:val="en-IE" w:eastAsia="ja-JP"/>
        </w:rPr>
      </w:pPr>
      <w:r w:rsidRPr="001514E9">
        <w:rPr>
          <w:lang w:val="en-IE"/>
        </w:rPr>
        <w:t xml:space="preserve">If the anticomplementary control shows only a trace, this may be ignored. For all other anticomplementary sera, the activity </w:t>
      </w:r>
      <w:r w:rsidRPr="001514E9">
        <w:rPr>
          <w:strike/>
          <w:lang w:val="en-IE"/>
        </w:rPr>
        <w:t xml:space="preserve">must </w:t>
      </w:r>
      <w:r w:rsidR="00FD75B0" w:rsidRPr="001514E9">
        <w:rPr>
          <w:u w:val="double"/>
          <w:lang w:val="en-IE"/>
        </w:rPr>
        <w:t>can</w:t>
      </w:r>
      <w:r w:rsidR="00FD75B0" w:rsidRPr="001514E9">
        <w:rPr>
          <w:lang w:val="en-IE"/>
        </w:rPr>
        <w:t xml:space="preserve"> </w:t>
      </w:r>
      <w:r w:rsidRPr="001514E9">
        <w:rPr>
          <w:lang w:val="en-IE"/>
        </w:rPr>
        <w:t xml:space="preserve">be titrated. A duplicate series of dilutions is made and the sample is retested using </w:t>
      </w:r>
      <w:r w:rsidRPr="001514E9">
        <w:rPr>
          <w:i/>
          <w:iCs/>
          <w:lang w:val="en-IE"/>
        </w:rPr>
        <w:t>T. equiperdum</w:t>
      </w:r>
      <w:r w:rsidRPr="001514E9">
        <w:rPr>
          <w:lang w:val="en-IE"/>
        </w:rPr>
        <w:t xml:space="preserve"> antigen in the first row and veronal buffer only in the second. The second row gives the titre of the anticomplementary reaction. Provided the first row shows an end-point that is at least three dilutions greater than the second, the anticomplementary effect may be ignored and the sample </w:t>
      </w:r>
      <w:r w:rsidR="00D66CE4" w:rsidRPr="001514E9">
        <w:rPr>
          <w:lang w:val="en-IE"/>
        </w:rPr>
        <w:t>reported</w:t>
      </w:r>
      <w:r w:rsidRPr="001514E9">
        <w:rPr>
          <w:lang w:val="en-IE"/>
        </w:rPr>
        <w:t xml:space="preserve"> as positive. If the results are any closer, a fresh sample of serum must be requested.</w:t>
      </w:r>
      <w:r w:rsidRPr="001514E9">
        <w:rPr>
          <w:strike/>
          <w:lang w:val="en-IE"/>
        </w:rPr>
        <w:t xml:space="preserve"> Dilution of the serum 1/2 and heat inactivation at 60–63°C for 30 minutes may result in reduction or removal of the anticomplementary effect.</w:t>
      </w:r>
    </w:p>
    <w:p w14:paraId="4E8B2275" w14:textId="77777777" w:rsidR="00FF1A47" w:rsidRPr="001514E9" w:rsidRDefault="00112DD1" w:rsidP="00112DD1">
      <w:pPr>
        <w:pStyle w:val="111"/>
        <w:rPr>
          <w:bCs/>
          <w:lang w:val="en-IE"/>
        </w:rPr>
      </w:pPr>
      <w:r w:rsidRPr="001514E9">
        <w:rPr>
          <w:bCs/>
          <w:lang w:val="en-IE"/>
        </w:rPr>
        <w:t>2.1.4.</w:t>
      </w:r>
      <w:r w:rsidRPr="001514E9">
        <w:rPr>
          <w:bCs/>
          <w:lang w:val="en-IE"/>
        </w:rPr>
        <w:tab/>
        <w:t>Buffers and reagents</w:t>
      </w:r>
    </w:p>
    <w:p w14:paraId="70447DB4" w14:textId="32FB132D" w:rsidR="00693A5F" w:rsidRPr="001514E9" w:rsidRDefault="00693A5F" w:rsidP="00693A5F">
      <w:pPr>
        <w:pStyle w:val="i"/>
        <w:rPr>
          <w:lang w:val="en-IE"/>
        </w:rPr>
      </w:pPr>
      <w:proofErr w:type="spellStart"/>
      <w:r w:rsidRPr="001514E9">
        <w:rPr>
          <w:lang w:val="en-IE"/>
        </w:rPr>
        <w:t>i</w:t>
      </w:r>
      <w:proofErr w:type="spellEnd"/>
      <w:r w:rsidRPr="001514E9">
        <w:rPr>
          <w:lang w:val="en-IE"/>
        </w:rPr>
        <w:t>)</w:t>
      </w:r>
      <w:r w:rsidRPr="001514E9">
        <w:rPr>
          <w:lang w:val="en-IE"/>
        </w:rPr>
        <w:tab/>
      </w:r>
      <w:r w:rsidRPr="001514E9">
        <w:rPr>
          <w:rFonts w:eastAsiaTheme="minorEastAsia"/>
          <w:u w:val="double"/>
          <w:lang w:val="en-IE" w:eastAsia="ja-JP"/>
        </w:rPr>
        <w:t>Trypanosome dilution buffer (TDB), pH 7.7: 18 mM Na</w:t>
      </w:r>
      <w:r w:rsidRPr="001514E9">
        <w:rPr>
          <w:rFonts w:eastAsiaTheme="minorEastAsia"/>
          <w:szCs w:val="14"/>
          <w:u w:val="double"/>
          <w:vertAlign w:val="subscript"/>
          <w:lang w:val="en-IE" w:eastAsia="ja-JP"/>
        </w:rPr>
        <w:t>2</w:t>
      </w:r>
      <w:r w:rsidRPr="001514E9">
        <w:rPr>
          <w:rFonts w:eastAsiaTheme="minorEastAsia"/>
          <w:u w:val="double"/>
          <w:lang w:val="en-IE" w:eastAsia="ja-JP"/>
        </w:rPr>
        <w:t>HPO</w:t>
      </w:r>
      <w:r w:rsidRPr="001514E9">
        <w:rPr>
          <w:rFonts w:eastAsiaTheme="minorEastAsia"/>
          <w:szCs w:val="14"/>
          <w:u w:val="double"/>
          <w:vertAlign w:val="subscript"/>
          <w:lang w:val="en-IE" w:eastAsia="ja-JP"/>
        </w:rPr>
        <w:t>4</w:t>
      </w:r>
      <w:r w:rsidRPr="001514E9">
        <w:rPr>
          <w:rFonts w:eastAsiaTheme="minorEastAsia"/>
          <w:u w:val="double"/>
          <w:lang w:val="en-IE" w:eastAsia="ja-JP"/>
        </w:rPr>
        <w:t xml:space="preserve"> 12 H</w:t>
      </w:r>
      <w:r w:rsidRPr="001514E9">
        <w:rPr>
          <w:rFonts w:eastAsiaTheme="minorEastAsia"/>
          <w:szCs w:val="14"/>
          <w:u w:val="double"/>
          <w:vertAlign w:val="subscript"/>
          <w:lang w:val="en-IE" w:eastAsia="ja-JP"/>
        </w:rPr>
        <w:t>2</w:t>
      </w:r>
      <w:r w:rsidRPr="001514E9">
        <w:rPr>
          <w:rFonts w:eastAsiaTheme="minorEastAsia"/>
          <w:u w:val="double"/>
          <w:lang w:val="en-IE" w:eastAsia="ja-JP"/>
        </w:rPr>
        <w:t>O, 2 mM NaH</w:t>
      </w:r>
      <w:r w:rsidRPr="001514E9">
        <w:rPr>
          <w:rFonts w:eastAsiaTheme="minorEastAsia"/>
          <w:szCs w:val="14"/>
          <w:u w:val="double"/>
          <w:vertAlign w:val="subscript"/>
          <w:lang w:val="en-IE" w:eastAsia="ja-JP"/>
        </w:rPr>
        <w:t>2</w:t>
      </w:r>
      <w:r w:rsidRPr="001514E9">
        <w:rPr>
          <w:rFonts w:eastAsiaTheme="minorEastAsia"/>
          <w:u w:val="double"/>
          <w:lang w:val="en-IE" w:eastAsia="ja-JP"/>
        </w:rPr>
        <w:t>PO</w:t>
      </w:r>
      <w:r w:rsidRPr="001514E9">
        <w:rPr>
          <w:rFonts w:eastAsiaTheme="minorEastAsia"/>
          <w:szCs w:val="14"/>
          <w:u w:val="double"/>
          <w:vertAlign w:val="subscript"/>
          <w:lang w:val="en-IE" w:eastAsia="ja-JP"/>
        </w:rPr>
        <w:t>4</w:t>
      </w:r>
      <w:r w:rsidRPr="001514E9">
        <w:rPr>
          <w:rFonts w:eastAsiaTheme="minorEastAsia"/>
          <w:u w:val="double"/>
          <w:lang w:val="en-IE" w:eastAsia="ja-JP"/>
        </w:rPr>
        <w:t xml:space="preserve"> H</w:t>
      </w:r>
      <w:r w:rsidRPr="001514E9">
        <w:rPr>
          <w:rFonts w:eastAsiaTheme="minorEastAsia"/>
          <w:szCs w:val="14"/>
          <w:u w:val="double"/>
          <w:vertAlign w:val="subscript"/>
          <w:lang w:val="en-IE" w:eastAsia="ja-JP"/>
        </w:rPr>
        <w:t>2</w:t>
      </w:r>
      <w:r w:rsidRPr="001514E9">
        <w:rPr>
          <w:rFonts w:eastAsiaTheme="minorEastAsia"/>
          <w:u w:val="double"/>
          <w:lang w:val="en-IE" w:eastAsia="ja-JP"/>
        </w:rPr>
        <w:t>O, 5 mM KCl, 80 mM NaCl, 1 mM MgSO</w:t>
      </w:r>
      <w:r w:rsidRPr="001514E9">
        <w:rPr>
          <w:rFonts w:eastAsiaTheme="minorEastAsia"/>
          <w:szCs w:val="14"/>
          <w:u w:val="double"/>
          <w:vertAlign w:val="subscript"/>
          <w:lang w:val="en-IE" w:eastAsia="ja-JP"/>
        </w:rPr>
        <w:t>4</w:t>
      </w:r>
      <w:r w:rsidRPr="001514E9">
        <w:rPr>
          <w:rFonts w:eastAsiaTheme="minorEastAsia"/>
          <w:u w:val="double"/>
          <w:lang w:val="en-IE" w:eastAsia="ja-JP"/>
        </w:rPr>
        <w:t xml:space="preserve"> 7 H</w:t>
      </w:r>
      <w:r w:rsidRPr="001514E9">
        <w:rPr>
          <w:rFonts w:eastAsiaTheme="minorEastAsia"/>
          <w:szCs w:val="14"/>
          <w:u w:val="double"/>
          <w:vertAlign w:val="subscript"/>
          <w:lang w:val="en-IE" w:eastAsia="ja-JP"/>
        </w:rPr>
        <w:t>2</w:t>
      </w:r>
      <w:r w:rsidRPr="001514E9">
        <w:rPr>
          <w:rFonts w:eastAsiaTheme="minorEastAsia"/>
          <w:u w:val="double"/>
          <w:lang w:val="en-IE" w:eastAsia="ja-JP"/>
        </w:rPr>
        <w:t>O, and 18 mM glucose.</w:t>
      </w:r>
    </w:p>
    <w:p w14:paraId="333124BB" w14:textId="455FC50C" w:rsidR="00693A5F" w:rsidRPr="001514E9" w:rsidRDefault="00693A5F" w:rsidP="00693A5F">
      <w:pPr>
        <w:pStyle w:val="i"/>
        <w:rPr>
          <w:lang w:val="en-IE"/>
        </w:rPr>
      </w:pPr>
      <w:r w:rsidRPr="001514E9">
        <w:rPr>
          <w:lang w:val="en-IE"/>
        </w:rPr>
        <w:lastRenderedPageBreak/>
        <w:t>ii)</w:t>
      </w:r>
      <w:r w:rsidRPr="001514E9">
        <w:rPr>
          <w:lang w:val="en-IE"/>
        </w:rPr>
        <w:tab/>
      </w:r>
      <w:r w:rsidRPr="001514E9">
        <w:rPr>
          <w:rFonts w:eastAsiaTheme="minorEastAsia"/>
          <w:u w:val="double"/>
          <w:lang w:val="en-IE" w:eastAsia="ja-JP"/>
        </w:rPr>
        <w:t xml:space="preserve">5% PVP in 1/10,000 </w:t>
      </w:r>
      <w:proofErr w:type="spellStart"/>
      <w:r w:rsidRPr="001514E9">
        <w:rPr>
          <w:rFonts w:eastAsiaTheme="minorEastAsia"/>
          <w:u w:val="double"/>
          <w:lang w:val="en-IE" w:eastAsia="ja-JP"/>
        </w:rPr>
        <w:t>merthiolate</w:t>
      </w:r>
      <w:proofErr w:type="spellEnd"/>
      <w:r w:rsidRPr="001514E9">
        <w:rPr>
          <w:rFonts w:eastAsiaTheme="minorEastAsia"/>
          <w:u w:val="double"/>
          <w:lang w:val="en-IE" w:eastAsia="ja-JP"/>
        </w:rPr>
        <w:t>-NaCl solution: 145 mM NaCl, 1% 25 mM merthiolate-145 mM NaCl solution and 5% PVP.</w:t>
      </w:r>
    </w:p>
    <w:p w14:paraId="4E8B2276" w14:textId="3DC512ED" w:rsidR="00A71813" w:rsidRPr="001514E9" w:rsidRDefault="00A71813" w:rsidP="00FF1A47">
      <w:pPr>
        <w:pStyle w:val="111Para"/>
        <w:rPr>
          <w:lang w:val="en-IE"/>
        </w:rPr>
      </w:pPr>
      <w:r w:rsidRPr="001514E9">
        <w:rPr>
          <w:lang w:val="en-IE"/>
        </w:rPr>
        <w:t>0.15 M veronal buffered saline, pH 7.4</w:t>
      </w:r>
      <w:r w:rsidR="00693A5F" w:rsidRPr="001514E9">
        <w:rPr>
          <w:lang w:val="en-IE"/>
        </w:rPr>
        <w:t>,</w:t>
      </w:r>
      <w:r w:rsidR="00CB7D30" w:rsidRPr="001514E9">
        <w:rPr>
          <w:lang w:val="en-IE"/>
        </w:rPr>
        <w:t xml:space="preserve"> </w:t>
      </w:r>
      <w:r w:rsidR="00976470" w:rsidRPr="001514E9">
        <w:rPr>
          <w:u w:val="double"/>
          <w:lang w:val="en-IE"/>
        </w:rPr>
        <w:t xml:space="preserve">or </w:t>
      </w:r>
      <w:r w:rsidR="007277B4" w:rsidRPr="001514E9">
        <w:rPr>
          <w:u w:val="double"/>
          <w:lang w:val="en-IE"/>
        </w:rPr>
        <w:t xml:space="preserve">any </w:t>
      </w:r>
      <w:r w:rsidR="00976470" w:rsidRPr="001514E9">
        <w:rPr>
          <w:u w:val="double"/>
          <w:lang w:val="en-IE"/>
        </w:rPr>
        <w:t>alternative commercially available CFT buffer</w:t>
      </w:r>
      <w:r w:rsidR="007277B4" w:rsidRPr="001514E9">
        <w:rPr>
          <w:u w:val="double"/>
          <w:lang w:val="en-IE"/>
        </w:rPr>
        <w:t>,</w:t>
      </w:r>
      <w:r w:rsidRPr="001514E9">
        <w:rPr>
          <w:lang w:val="en-IE"/>
        </w:rPr>
        <w:t xml:space="preserve"> is used for diluting reagents and for washing sheep RBCs. Antigen is pretested by </w:t>
      </w:r>
      <w:r w:rsidRPr="001514E9">
        <w:rPr>
          <w:strike/>
          <w:lang w:val="en-IE"/>
        </w:rPr>
        <w:t xml:space="preserve">checkerboard </w:t>
      </w:r>
      <w:r w:rsidRPr="001514E9">
        <w:rPr>
          <w:lang w:val="en-IE"/>
        </w:rPr>
        <w:t xml:space="preserve">titration, and two units are used in the test. Guinea-pig complement (C) is tested for its haemolytic activity, and diluted to provide two units for the test. Sheep RBCs in </w:t>
      </w:r>
      <w:proofErr w:type="spellStart"/>
      <w:r w:rsidRPr="001514E9">
        <w:rPr>
          <w:lang w:val="en-IE"/>
        </w:rPr>
        <w:t>Alsever’s</w:t>
      </w:r>
      <w:proofErr w:type="spellEnd"/>
      <w:r w:rsidRPr="001514E9">
        <w:rPr>
          <w:lang w:val="en-IE"/>
        </w:rPr>
        <w:t xml:space="preserve"> or ACD saline solution are washed three times. A 3% solution is used for the haemolytic system. The USDA protocol calls for 2% solution in the microtitration procedure </w:t>
      </w:r>
      <w:r w:rsidRPr="001514E9">
        <w:rPr>
          <w:strike/>
          <w:lang w:val="en-IE"/>
        </w:rPr>
        <w:t xml:space="preserve">with confirmation in a tube test with 3% RBC </w:t>
      </w:r>
      <w:r w:rsidRPr="001514E9">
        <w:rPr>
          <w:lang w:val="en-IE"/>
        </w:rPr>
        <w:t xml:space="preserve">(USDA, </w:t>
      </w:r>
      <w:r w:rsidRPr="001514E9">
        <w:rPr>
          <w:strike/>
          <w:lang w:val="en-IE"/>
        </w:rPr>
        <w:t>2006</w:t>
      </w:r>
      <w:r w:rsidR="00CB7D30" w:rsidRPr="001514E9">
        <w:rPr>
          <w:strike/>
          <w:lang w:val="en-IE"/>
        </w:rPr>
        <w:t xml:space="preserve"> </w:t>
      </w:r>
      <w:r w:rsidR="00550149" w:rsidRPr="001514E9">
        <w:rPr>
          <w:u w:val="double"/>
          <w:lang w:val="en-IE"/>
        </w:rPr>
        <w:t>2016</w:t>
      </w:r>
      <w:r w:rsidRPr="001514E9">
        <w:rPr>
          <w:lang w:val="en-IE"/>
        </w:rPr>
        <w:t>). Titrated rabbit-anti-sheep RBCs – the rabbit haemolytic serum – is taken at double the concentration of its haemolytic titre (two units). All test sera, including positive and negative control sera, are inactivated at a 1/5 dilution before testing.</w:t>
      </w:r>
      <w:r w:rsidR="00CB7D30" w:rsidRPr="001514E9">
        <w:rPr>
          <w:lang w:val="en-IE"/>
        </w:rPr>
        <w:t xml:space="preserve"> </w:t>
      </w:r>
    </w:p>
    <w:p w14:paraId="4E8B2277" w14:textId="77777777" w:rsidR="00A71813" w:rsidRPr="001514E9" w:rsidRDefault="00FF1A47" w:rsidP="00FF1A47">
      <w:pPr>
        <w:pStyle w:val="111"/>
        <w:rPr>
          <w:lang w:val="en-IE"/>
        </w:rPr>
      </w:pPr>
      <w:r w:rsidRPr="001514E9">
        <w:rPr>
          <w:lang w:val="en-IE"/>
        </w:rPr>
        <w:t>2.1.</w:t>
      </w:r>
      <w:r w:rsidR="00112DD1" w:rsidRPr="001514E9">
        <w:rPr>
          <w:lang w:val="en-IE"/>
        </w:rPr>
        <w:t>5</w:t>
      </w:r>
      <w:r w:rsidRPr="001514E9">
        <w:rPr>
          <w:lang w:val="en-IE"/>
        </w:rPr>
        <w:t>.</w:t>
      </w:r>
      <w:r w:rsidR="00A71813" w:rsidRPr="001514E9">
        <w:rPr>
          <w:lang w:val="en-IE"/>
        </w:rPr>
        <w:tab/>
        <w:t>Primary dilutions</w:t>
      </w:r>
    </w:p>
    <w:p w14:paraId="4E8B2278" w14:textId="09264BB1" w:rsidR="00A71813" w:rsidRPr="001514E9" w:rsidRDefault="00A71813" w:rsidP="00276DA9">
      <w:pPr>
        <w:pStyle w:val="i"/>
        <w:rPr>
          <w:lang w:val="en-IE"/>
        </w:rPr>
      </w:pPr>
      <w:proofErr w:type="spellStart"/>
      <w:r w:rsidRPr="001514E9">
        <w:rPr>
          <w:lang w:val="en-IE"/>
        </w:rPr>
        <w:t>i</w:t>
      </w:r>
      <w:proofErr w:type="spellEnd"/>
      <w:r w:rsidRPr="001514E9">
        <w:rPr>
          <w:lang w:val="en-IE"/>
        </w:rPr>
        <w:t>)</w:t>
      </w:r>
      <w:r w:rsidRPr="001514E9">
        <w:rPr>
          <w:lang w:val="en-IE"/>
        </w:rPr>
        <w:tab/>
      </w:r>
      <w:r w:rsidR="00887436" w:rsidRPr="001514E9">
        <w:rPr>
          <w:lang w:val="en-IE" w:eastAsia="ja-JP"/>
        </w:rPr>
        <w:t>T</w:t>
      </w:r>
      <w:r w:rsidR="00276DA9" w:rsidRPr="001514E9">
        <w:rPr>
          <w:lang w:val="en-IE"/>
        </w:rPr>
        <w:t>est</w:t>
      </w:r>
      <w:r w:rsidR="00276DA9" w:rsidRPr="001514E9">
        <w:rPr>
          <w:lang w:val="en-IE" w:eastAsia="ja-JP"/>
        </w:rPr>
        <w:t xml:space="preserve">, </w:t>
      </w:r>
      <w:r w:rsidRPr="001514E9">
        <w:rPr>
          <w:lang w:val="en-IE"/>
        </w:rPr>
        <w:t>positive and negative control sera</w:t>
      </w:r>
      <w:r w:rsidR="00276DA9" w:rsidRPr="001514E9">
        <w:rPr>
          <w:lang w:val="en-IE" w:eastAsia="ja-JP"/>
        </w:rPr>
        <w:t xml:space="preserve"> are </w:t>
      </w:r>
      <w:r w:rsidRPr="001514E9">
        <w:rPr>
          <w:lang w:val="en-IE"/>
        </w:rPr>
        <w:t xml:space="preserve">diluted </w:t>
      </w:r>
      <w:r w:rsidR="00D66CE4" w:rsidRPr="001514E9">
        <w:rPr>
          <w:lang w:val="en-IE" w:eastAsia="ja-JP"/>
        </w:rPr>
        <w:t>1 in 5</w:t>
      </w:r>
      <w:r w:rsidR="00276DA9" w:rsidRPr="001514E9">
        <w:rPr>
          <w:lang w:val="en-IE" w:eastAsia="ja-JP"/>
        </w:rPr>
        <w:t xml:space="preserve"> </w:t>
      </w:r>
      <w:r w:rsidRPr="001514E9">
        <w:rPr>
          <w:lang w:val="en-IE"/>
        </w:rPr>
        <w:t>with</w:t>
      </w:r>
      <w:r w:rsidR="00887436" w:rsidRPr="001514E9">
        <w:rPr>
          <w:lang w:val="en-IE" w:eastAsia="ja-JP"/>
        </w:rPr>
        <w:t xml:space="preserve"> </w:t>
      </w:r>
      <w:r w:rsidRPr="001514E9">
        <w:rPr>
          <w:lang w:val="en-IE"/>
        </w:rPr>
        <w:t>veronal buffer.</w:t>
      </w:r>
    </w:p>
    <w:p w14:paraId="4E8B2279" w14:textId="77777777" w:rsidR="00A71813" w:rsidRPr="001514E9" w:rsidRDefault="00276DA9" w:rsidP="00814248">
      <w:pPr>
        <w:pStyle w:val="i"/>
        <w:spacing w:after="240"/>
        <w:rPr>
          <w:lang w:val="en-IE" w:eastAsia="ja-JP"/>
        </w:rPr>
      </w:pPr>
      <w:r w:rsidRPr="001514E9">
        <w:rPr>
          <w:lang w:val="en-IE" w:eastAsia="ja-JP"/>
        </w:rPr>
        <w:t>i</w:t>
      </w:r>
      <w:r w:rsidR="00A71813" w:rsidRPr="001514E9">
        <w:rPr>
          <w:lang w:val="en-IE"/>
        </w:rPr>
        <w:t>i)</w:t>
      </w:r>
      <w:r w:rsidR="00A71813" w:rsidRPr="001514E9">
        <w:rPr>
          <w:lang w:val="en-IE"/>
        </w:rPr>
        <w:tab/>
        <w:t>The solutions are incubated in a water bath at 58°C for 30</w:t>
      </w:r>
      <w:r w:rsidRPr="001514E9">
        <w:rPr>
          <w:lang w:val="en-IE" w:eastAsia="ja-JP"/>
        </w:rPr>
        <w:t xml:space="preserve"> </w:t>
      </w:r>
      <w:r w:rsidR="00A71813" w:rsidRPr="001514E9">
        <w:rPr>
          <w:lang w:val="en-IE"/>
        </w:rPr>
        <w:t>minutes to inactivate complement and destroy anticomplementary factors.</w:t>
      </w:r>
      <w:r w:rsidR="00861CBB" w:rsidRPr="001514E9">
        <w:rPr>
          <w:lang w:val="en-IE"/>
        </w:rPr>
        <w:t xml:space="preserve"> Donkey and mule sera should be inactivated at 63</w:t>
      </w:r>
      <w:r w:rsidR="00F2444B" w:rsidRPr="001514E9">
        <w:rPr>
          <w:lang w:val="en-IE"/>
        </w:rPr>
        <w:t>°C for 30 </w:t>
      </w:r>
      <w:r w:rsidR="00861CBB" w:rsidRPr="001514E9">
        <w:rPr>
          <w:lang w:val="en-IE"/>
        </w:rPr>
        <w:t>minutes.</w:t>
      </w:r>
    </w:p>
    <w:p w14:paraId="4E8B227A" w14:textId="77777777" w:rsidR="00A71813" w:rsidRPr="001514E9" w:rsidRDefault="00FF1A47" w:rsidP="00FF1A47">
      <w:pPr>
        <w:pStyle w:val="111"/>
        <w:rPr>
          <w:lang w:val="en-IE"/>
        </w:rPr>
      </w:pPr>
      <w:r w:rsidRPr="001514E9">
        <w:rPr>
          <w:lang w:val="en-IE"/>
        </w:rPr>
        <w:t>2.1.</w:t>
      </w:r>
      <w:r w:rsidR="00112DD1" w:rsidRPr="001514E9">
        <w:rPr>
          <w:lang w:val="en-IE"/>
        </w:rPr>
        <w:t>6</w:t>
      </w:r>
      <w:r w:rsidRPr="001514E9">
        <w:rPr>
          <w:lang w:val="en-IE"/>
        </w:rPr>
        <w:t>.</w:t>
      </w:r>
      <w:r w:rsidR="00A71813" w:rsidRPr="001514E9">
        <w:rPr>
          <w:lang w:val="en-IE"/>
        </w:rPr>
        <w:tab/>
        <w:t>Screening test procedure</w:t>
      </w:r>
    </w:p>
    <w:p w14:paraId="4E8B227B" w14:textId="77777777" w:rsidR="00A71813" w:rsidRPr="001514E9" w:rsidRDefault="00A71813" w:rsidP="00814248">
      <w:pPr>
        <w:pStyle w:val="i"/>
        <w:rPr>
          <w:lang w:val="en-IE"/>
        </w:rPr>
      </w:pPr>
      <w:proofErr w:type="spellStart"/>
      <w:r w:rsidRPr="001514E9">
        <w:rPr>
          <w:lang w:val="en-IE"/>
        </w:rPr>
        <w:t>i</w:t>
      </w:r>
      <w:proofErr w:type="spellEnd"/>
      <w:r w:rsidRPr="001514E9">
        <w:rPr>
          <w:lang w:val="en-IE"/>
        </w:rPr>
        <w:t>)</w:t>
      </w:r>
      <w:r w:rsidRPr="001514E9">
        <w:rPr>
          <w:b/>
          <w:bCs/>
          <w:lang w:val="en-IE"/>
        </w:rPr>
        <w:tab/>
      </w:r>
      <w:r w:rsidRPr="001514E9">
        <w:rPr>
          <w:lang w:val="en-IE"/>
        </w:rPr>
        <w:t>25 µl of inactivated test serum is placed in each of three wells.</w:t>
      </w:r>
    </w:p>
    <w:p w14:paraId="4E8B227C" w14:textId="77777777" w:rsidR="00A71813" w:rsidRPr="001514E9" w:rsidRDefault="00A71813" w:rsidP="00814248">
      <w:pPr>
        <w:pStyle w:val="i"/>
        <w:rPr>
          <w:lang w:val="en-IE"/>
        </w:rPr>
      </w:pPr>
      <w:r w:rsidRPr="001514E9">
        <w:rPr>
          <w:lang w:val="en-IE"/>
        </w:rPr>
        <w:t>ii)</w:t>
      </w:r>
      <w:r w:rsidRPr="001514E9">
        <w:rPr>
          <w:lang w:val="en-IE"/>
        </w:rPr>
        <w:tab/>
        <w:t>25 µl of inactivated control serum is placed in each of three wells.</w:t>
      </w:r>
    </w:p>
    <w:p w14:paraId="4E8B227D" w14:textId="77777777" w:rsidR="00A71813" w:rsidRPr="001514E9" w:rsidRDefault="00A71813" w:rsidP="00814248">
      <w:pPr>
        <w:pStyle w:val="i"/>
        <w:rPr>
          <w:lang w:val="en-IE"/>
        </w:rPr>
      </w:pPr>
      <w:r w:rsidRPr="001514E9">
        <w:rPr>
          <w:lang w:val="en-IE"/>
        </w:rPr>
        <w:t>iii)</w:t>
      </w:r>
      <w:r w:rsidRPr="001514E9">
        <w:rPr>
          <w:lang w:val="en-IE"/>
        </w:rPr>
        <w:tab/>
        <w:t xml:space="preserve">25 µl of </w:t>
      </w:r>
      <w:r w:rsidRPr="001514E9">
        <w:rPr>
          <w:i/>
          <w:iCs/>
          <w:lang w:val="en-IE"/>
        </w:rPr>
        <w:t>T. equiperdum</w:t>
      </w:r>
      <w:r w:rsidRPr="001514E9">
        <w:rPr>
          <w:lang w:val="en-IE"/>
        </w:rPr>
        <w:t xml:space="preserve"> antigen diluted to contain </w:t>
      </w:r>
      <w:r w:rsidR="00A40E61" w:rsidRPr="001514E9">
        <w:rPr>
          <w:lang w:val="en-IE"/>
        </w:rPr>
        <w:t>2</w:t>
      </w:r>
      <w:r w:rsidRPr="001514E9">
        <w:rPr>
          <w:lang w:val="en-IE"/>
        </w:rPr>
        <w:t xml:space="preserve"> units is placed in the first well only for each serum.</w:t>
      </w:r>
    </w:p>
    <w:p w14:paraId="4E8B227E" w14:textId="77777777" w:rsidR="00A71813" w:rsidRPr="001514E9" w:rsidRDefault="00A71813" w:rsidP="00814248">
      <w:pPr>
        <w:pStyle w:val="i"/>
        <w:rPr>
          <w:lang w:val="en-IE"/>
        </w:rPr>
      </w:pPr>
      <w:r w:rsidRPr="001514E9">
        <w:rPr>
          <w:lang w:val="en-IE"/>
        </w:rPr>
        <w:t>iv)</w:t>
      </w:r>
      <w:r w:rsidRPr="001514E9">
        <w:rPr>
          <w:lang w:val="en-IE"/>
        </w:rPr>
        <w:tab/>
        <w:t xml:space="preserve">25 µl of complement diluted to contain </w:t>
      </w:r>
      <w:r w:rsidR="00B230CB" w:rsidRPr="001514E9">
        <w:rPr>
          <w:lang w:val="en-IE"/>
        </w:rPr>
        <w:t>2</w:t>
      </w:r>
      <w:r w:rsidR="00861CBB" w:rsidRPr="001514E9">
        <w:rPr>
          <w:lang w:val="en-IE"/>
        </w:rPr>
        <w:t xml:space="preserve"> </w:t>
      </w:r>
      <w:r w:rsidRPr="001514E9">
        <w:rPr>
          <w:lang w:val="en-IE"/>
        </w:rPr>
        <w:t>units is added to the first two wells only for each serum.</w:t>
      </w:r>
    </w:p>
    <w:p w14:paraId="4E8B227F" w14:textId="77777777" w:rsidR="00A71813" w:rsidRPr="001514E9" w:rsidRDefault="00A71813" w:rsidP="00814248">
      <w:pPr>
        <w:pStyle w:val="i"/>
        <w:rPr>
          <w:lang w:val="en-IE"/>
        </w:rPr>
      </w:pPr>
      <w:r w:rsidRPr="001514E9">
        <w:rPr>
          <w:lang w:val="en-IE"/>
        </w:rPr>
        <w:t>v)</w:t>
      </w:r>
      <w:r w:rsidRPr="001514E9">
        <w:rPr>
          <w:lang w:val="en-IE"/>
        </w:rPr>
        <w:tab/>
        <w:t>25 µl veronal buffer, pH 7.4, is added to the second well for each serum (anticomplementary well).</w:t>
      </w:r>
    </w:p>
    <w:p w14:paraId="4E8B2280" w14:textId="77777777" w:rsidR="00A71813" w:rsidRPr="001514E9" w:rsidRDefault="00A71813" w:rsidP="00814248">
      <w:pPr>
        <w:pStyle w:val="i"/>
        <w:rPr>
          <w:lang w:val="en-IE"/>
        </w:rPr>
      </w:pPr>
      <w:r w:rsidRPr="001514E9">
        <w:rPr>
          <w:lang w:val="en-IE"/>
        </w:rPr>
        <w:t>vi)</w:t>
      </w:r>
      <w:r w:rsidRPr="001514E9">
        <w:rPr>
          <w:lang w:val="en-IE"/>
        </w:rPr>
        <w:tab/>
        <w:t>50 µl veronal buffer, pH 7.4, is added to the third well for each serum (lysis activity well).</w:t>
      </w:r>
    </w:p>
    <w:p w14:paraId="4E8B2281" w14:textId="77777777" w:rsidR="00A71813" w:rsidRPr="001514E9" w:rsidRDefault="00A71813" w:rsidP="00814248">
      <w:pPr>
        <w:pStyle w:val="i"/>
        <w:rPr>
          <w:lang w:val="en-IE" w:eastAsia="ja-JP"/>
        </w:rPr>
      </w:pPr>
      <w:r w:rsidRPr="001514E9">
        <w:rPr>
          <w:lang w:val="en-IE"/>
        </w:rPr>
        <w:t>vii)</w:t>
      </w:r>
      <w:r w:rsidRPr="001514E9">
        <w:rPr>
          <w:lang w:val="en-IE"/>
        </w:rPr>
        <w:tab/>
        <w:t>The complement control is prepared.</w:t>
      </w:r>
      <w:r w:rsidR="007508A8" w:rsidRPr="001514E9">
        <w:rPr>
          <w:lang w:val="en-IE" w:eastAsia="ja-JP"/>
        </w:rPr>
        <w:t xml:space="preserve"> </w:t>
      </w:r>
    </w:p>
    <w:p w14:paraId="4E8B2282" w14:textId="77777777" w:rsidR="00A71813" w:rsidRPr="001514E9" w:rsidRDefault="00A71813" w:rsidP="00814248">
      <w:pPr>
        <w:pStyle w:val="i"/>
        <w:rPr>
          <w:lang w:val="en-IE"/>
        </w:rPr>
      </w:pPr>
      <w:r w:rsidRPr="001514E9">
        <w:rPr>
          <w:lang w:val="en-IE"/>
        </w:rPr>
        <w:t>viii)</w:t>
      </w:r>
      <w:r w:rsidRPr="001514E9">
        <w:rPr>
          <w:lang w:val="en-IE"/>
        </w:rPr>
        <w:tab/>
        <w:t xml:space="preserve">The plate is shaken on a </w:t>
      </w:r>
      <w:proofErr w:type="spellStart"/>
      <w:r w:rsidRPr="001514E9">
        <w:rPr>
          <w:lang w:val="en-IE"/>
        </w:rPr>
        <w:t>microshaker</w:t>
      </w:r>
      <w:proofErr w:type="spellEnd"/>
      <w:r w:rsidRPr="001514E9">
        <w:rPr>
          <w:lang w:val="en-IE"/>
        </w:rPr>
        <w:t xml:space="preserve"> sufficiently to mix the reagents.</w:t>
      </w:r>
    </w:p>
    <w:p w14:paraId="4E8B2283" w14:textId="77777777" w:rsidR="00A71813" w:rsidRPr="001514E9" w:rsidRDefault="00A71813" w:rsidP="00814248">
      <w:pPr>
        <w:pStyle w:val="i"/>
        <w:rPr>
          <w:lang w:val="en-IE"/>
        </w:rPr>
      </w:pPr>
      <w:r w:rsidRPr="001514E9">
        <w:rPr>
          <w:lang w:val="en-IE"/>
        </w:rPr>
        <w:t>ix)</w:t>
      </w:r>
      <w:r w:rsidRPr="001514E9">
        <w:rPr>
          <w:lang w:val="en-IE"/>
        </w:rPr>
        <w:tab/>
        <w:t>The plate is incubated for 1 hour in a water bath, incubator or in a humid chamber at 37°C.</w:t>
      </w:r>
    </w:p>
    <w:p w14:paraId="4E8B2284" w14:textId="77777777" w:rsidR="00A71813" w:rsidRPr="001514E9" w:rsidRDefault="00A71813" w:rsidP="003637D9">
      <w:pPr>
        <w:pStyle w:val="i"/>
        <w:spacing w:after="240"/>
        <w:rPr>
          <w:lang w:val="en-IE"/>
        </w:rPr>
      </w:pPr>
      <w:r w:rsidRPr="001514E9">
        <w:rPr>
          <w:lang w:val="en-IE"/>
        </w:rPr>
        <w:t>x)</w:t>
      </w:r>
      <w:r w:rsidRPr="001514E9">
        <w:rPr>
          <w:lang w:val="en-IE"/>
        </w:rPr>
        <w:tab/>
        <w:t>The haemolytic system is prepared. After the first 50 minutes of incubation, the sheep RBCs are sensitised by mixing equal volumes of rabbit haemolytic serum, diluted to contain two units per 50 µl, and a 3% suspension of washed RBCs; the solution is mixed well and incubated for 10 minutes at 37°C.</w:t>
      </w:r>
    </w:p>
    <w:p w14:paraId="4E8B2285" w14:textId="77777777" w:rsidR="00A71813" w:rsidRPr="001514E9" w:rsidRDefault="00A71813" w:rsidP="003637D9">
      <w:pPr>
        <w:pStyle w:val="i"/>
        <w:spacing w:after="240"/>
        <w:rPr>
          <w:lang w:val="en-IE"/>
        </w:rPr>
      </w:pPr>
      <w:r w:rsidRPr="001514E9">
        <w:rPr>
          <w:lang w:val="en-IE"/>
        </w:rPr>
        <w:t>xi)</w:t>
      </w:r>
      <w:r w:rsidRPr="001514E9">
        <w:rPr>
          <w:lang w:val="en-IE"/>
        </w:rPr>
        <w:tab/>
        <w:t>After incubation, 50 µl of haemolytic system is added to each well.</w:t>
      </w:r>
    </w:p>
    <w:p w14:paraId="4E8B2286" w14:textId="77777777" w:rsidR="00A71813" w:rsidRPr="001514E9" w:rsidRDefault="00A71813" w:rsidP="003637D9">
      <w:pPr>
        <w:pStyle w:val="i"/>
        <w:spacing w:after="240"/>
        <w:rPr>
          <w:lang w:val="en-IE"/>
        </w:rPr>
      </w:pPr>
      <w:r w:rsidRPr="001514E9">
        <w:rPr>
          <w:lang w:val="en-IE"/>
        </w:rPr>
        <w:t>xii)</w:t>
      </w:r>
      <w:r w:rsidRPr="001514E9">
        <w:rPr>
          <w:lang w:val="en-IE"/>
        </w:rPr>
        <w:tab/>
        <w:t xml:space="preserve">The plate is shaken on a </w:t>
      </w:r>
      <w:proofErr w:type="spellStart"/>
      <w:r w:rsidRPr="001514E9">
        <w:rPr>
          <w:lang w:val="en-IE"/>
        </w:rPr>
        <w:t>microshaker</w:t>
      </w:r>
      <w:proofErr w:type="spellEnd"/>
      <w:r w:rsidRPr="001514E9">
        <w:rPr>
          <w:lang w:val="en-IE"/>
        </w:rPr>
        <w:t xml:space="preserve"> sufficiently to mix the reagents.</w:t>
      </w:r>
    </w:p>
    <w:p w14:paraId="4E8B2287" w14:textId="77777777" w:rsidR="00A71813" w:rsidRPr="001514E9" w:rsidRDefault="00A71813" w:rsidP="003637D9">
      <w:pPr>
        <w:pStyle w:val="i"/>
        <w:spacing w:after="240"/>
        <w:rPr>
          <w:lang w:val="en-IE"/>
        </w:rPr>
      </w:pPr>
      <w:r w:rsidRPr="001514E9">
        <w:rPr>
          <w:lang w:val="en-IE"/>
        </w:rPr>
        <w:t>xiii)</w:t>
      </w:r>
      <w:r w:rsidRPr="001514E9">
        <w:rPr>
          <w:lang w:val="en-IE"/>
        </w:rPr>
        <w:tab/>
        <w:t>The plate is incubated for 30 minutes at 37°C. To aid in reading the results, the plates can be centrifuged after incubation.</w:t>
      </w:r>
    </w:p>
    <w:p w14:paraId="4E8B2288" w14:textId="77777777" w:rsidR="00A71813" w:rsidRPr="001514E9" w:rsidRDefault="00A71813" w:rsidP="003637D9">
      <w:pPr>
        <w:pStyle w:val="i"/>
        <w:spacing w:after="240"/>
        <w:rPr>
          <w:lang w:val="en-IE"/>
        </w:rPr>
      </w:pPr>
      <w:r w:rsidRPr="001514E9">
        <w:rPr>
          <w:lang w:val="en-IE"/>
        </w:rPr>
        <w:t>xiv)</w:t>
      </w:r>
      <w:r w:rsidRPr="001514E9">
        <w:rPr>
          <w:lang w:val="en-IE"/>
        </w:rPr>
        <w:tab/>
      </w:r>
      <w:r w:rsidRPr="001514E9">
        <w:rPr>
          <w:i/>
          <w:iCs/>
          <w:lang w:val="en-IE"/>
        </w:rPr>
        <w:t>Reading the results:</w:t>
      </w:r>
      <w:r w:rsidRPr="001514E9">
        <w:rPr>
          <w:lang w:val="en-IE"/>
        </w:rPr>
        <w:t xml:space="preserve"> the plate is viewed from above with a light source beneath it. The fixation in every well is assessed by estimating the proportion of cells not lysed. The degree of fixation is expressed as 0, 1+, 2+, 3+, 4+ (0%, 25%, 50%, 75% or 100% cells not lysed). Reactions are interpreted as follows: 4+, 3+, 2+ = positive, 1+ = suspicious, trace = negative, complete haemolysis = negative.</w:t>
      </w:r>
    </w:p>
    <w:p w14:paraId="4E8B2289" w14:textId="77777777" w:rsidR="00A71813" w:rsidRPr="001514E9" w:rsidRDefault="00A71813" w:rsidP="00814248">
      <w:pPr>
        <w:pStyle w:val="iparalast"/>
        <w:rPr>
          <w:lang w:val="en-IE"/>
        </w:rPr>
      </w:pPr>
      <w:r w:rsidRPr="001514E9">
        <w:rPr>
          <w:lang w:val="en-IE"/>
        </w:rPr>
        <w:t>xv)</w:t>
      </w:r>
      <w:r w:rsidRPr="001514E9">
        <w:rPr>
          <w:lang w:val="en-IE"/>
        </w:rPr>
        <w:tab/>
      </w:r>
      <w:r w:rsidRPr="001514E9">
        <w:rPr>
          <w:i/>
          <w:iCs/>
          <w:lang w:val="en-IE"/>
        </w:rPr>
        <w:t>End-point titration:</w:t>
      </w:r>
      <w:r w:rsidRPr="001514E9">
        <w:rPr>
          <w:lang w:val="en-IE"/>
        </w:rPr>
        <w:t xml:space="preserve"> All sera with positive reactions at 1/5 are serially double diluted and tested according to the above procedure for end-point titration.</w:t>
      </w:r>
    </w:p>
    <w:p w14:paraId="4E8B228A" w14:textId="77777777" w:rsidR="00A71813" w:rsidRPr="001514E9" w:rsidRDefault="00FF1A47" w:rsidP="00112DD1">
      <w:pPr>
        <w:pStyle w:val="11"/>
        <w:rPr>
          <w:lang w:val="en-IE"/>
        </w:rPr>
      </w:pPr>
      <w:r w:rsidRPr="001514E9">
        <w:rPr>
          <w:lang w:val="en-IE"/>
        </w:rPr>
        <w:t>2.2.</w:t>
      </w:r>
      <w:r w:rsidR="00A71813" w:rsidRPr="001514E9">
        <w:rPr>
          <w:lang w:val="en-IE"/>
        </w:rPr>
        <w:tab/>
        <w:t>Indirect fluorescent antibody test</w:t>
      </w:r>
    </w:p>
    <w:p w14:paraId="4E8B228B" w14:textId="1C9C024F" w:rsidR="00A71813" w:rsidRPr="001514E9" w:rsidRDefault="00A71813" w:rsidP="00112DD1">
      <w:pPr>
        <w:pStyle w:val="11Para"/>
        <w:rPr>
          <w:lang w:val="en-IE"/>
        </w:rPr>
      </w:pPr>
      <w:r w:rsidRPr="001514E9">
        <w:rPr>
          <w:lang w:val="en-IE"/>
        </w:rPr>
        <w:t>An IFA</w:t>
      </w:r>
      <w:r w:rsidR="004949EB" w:rsidRPr="001514E9">
        <w:rPr>
          <w:lang w:val="en-IE"/>
        </w:rPr>
        <w:t>T</w:t>
      </w:r>
      <w:r w:rsidRPr="001514E9">
        <w:rPr>
          <w:lang w:val="en-IE"/>
        </w:rPr>
        <w:t xml:space="preserve"> for dourine can also be used </w:t>
      </w:r>
      <w:r w:rsidR="00426961" w:rsidRPr="001514E9">
        <w:rPr>
          <w:strike/>
          <w:lang w:val="en-IE"/>
        </w:rPr>
        <w:t xml:space="preserve">(MAFF, 1986) </w:t>
      </w:r>
      <w:r w:rsidRPr="001514E9">
        <w:rPr>
          <w:lang w:val="en-IE"/>
        </w:rPr>
        <w:t>as a confirmatory test or to resolve inconclusive results obtained by the CF</w:t>
      </w:r>
      <w:r w:rsidR="004949EB" w:rsidRPr="001514E9">
        <w:rPr>
          <w:lang w:val="en-IE"/>
        </w:rPr>
        <w:t>T</w:t>
      </w:r>
      <w:r w:rsidRPr="001514E9">
        <w:rPr>
          <w:lang w:val="en-IE"/>
        </w:rPr>
        <w:t>. The test is performed as follows:</w:t>
      </w:r>
    </w:p>
    <w:p w14:paraId="4E8B228C" w14:textId="77777777" w:rsidR="00112DD1" w:rsidRPr="001514E9" w:rsidRDefault="00112DD1" w:rsidP="00112DD1">
      <w:pPr>
        <w:pStyle w:val="111"/>
        <w:rPr>
          <w:lang w:val="en-IE"/>
        </w:rPr>
      </w:pPr>
      <w:r w:rsidRPr="001514E9">
        <w:rPr>
          <w:lang w:val="en-IE"/>
        </w:rPr>
        <w:t>2.2.1.</w:t>
      </w:r>
      <w:r w:rsidRPr="001514E9">
        <w:rPr>
          <w:lang w:val="en-IE"/>
        </w:rPr>
        <w:tab/>
        <w:t>Antigen</w:t>
      </w:r>
    </w:p>
    <w:p w14:paraId="4E8B228D" w14:textId="3B3078FF" w:rsidR="00A71813" w:rsidRPr="001514E9" w:rsidRDefault="00A71813" w:rsidP="00112DD1">
      <w:pPr>
        <w:pStyle w:val="111Para"/>
        <w:rPr>
          <w:lang w:val="en-IE"/>
        </w:rPr>
      </w:pPr>
      <w:r w:rsidRPr="001514E9">
        <w:rPr>
          <w:lang w:val="en-IE"/>
        </w:rPr>
        <w:lastRenderedPageBreak/>
        <w:t>(For method, see preparation of CF</w:t>
      </w:r>
      <w:r w:rsidR="00D520A3" w:rsidRPr="001514E9">
        <w:rPr>
          <w:lang w:val="en-IE"/>
        </w:rPr>
        <w:t>T</w:t>
      </w:r>
      <w:r w:rsidRPr="001514E9">
        <w:rPr>
          <w:lang w:val="en-IE"/>
        </w:rPr>
        <w:t xml:space="preserve"> antigen in Section B.2.</w:t>
      </w:r>
      <w:r w:rsidR="00112DD1" w:rsidRPr="001514E9">
        <w:rPr>
          <w:lang w:val="en-IE"/>
        </w:rPr>
        <w:t>1).</w:t>
      </w:r>
      <w:r w:rsidRPr="001514E9">
        <w:rPr>
          <w:lang w:val="en-IE"/>
        </w:rPr>
        <w:t xml:space="preserve"> Blood is collected into heparinised vacutainers or into a solution of acid–citrate–dextrose from an animal in which the number of trypanosomes is still increasing (</w:t>
      </w:r>
      <w:r w:rsidR="009B6FC7" w:rsidRPr="001514E9">
        <w:rPr>
          <w:lang w:val="en-IE" w:eastAsia="ja-JP"/>
        </w:rPr>
        <w:t xml:space="preserve">more than </w:t>
      </w:r>
      <w:r w:rsidR="0095121F" w:rsidRPr="001514E9">
        <w:rPr>
          <w:lang w:val="en-IE" w:eastAsia="ja-JP"/>
        </w:rPr>
        <w:t>10</w:t>
      </w:r>
      <w:r w:rsidRPr="001514E9">
        <w:rPr>
          <w:lang w:val="en-IE"/>
        </w:rPr>
        <w:t xml:space="preserve"> parasites per 10×</w:t>
      </w:r>
      <w:r w:rsidR="009B6FC7" w:rsidRPr="001514E9">
        <w:rPr>
          <w:lang w:val="en-IE" w:eastAsia="ja-JP"/>
        </w:rPr>
        <w:t>4</w:t>
      </w:r>
      <w:r w:rsidR="006C7C31" w:rsidRPr="001514E9">
        <w:rPr>
          <w:lang w:val="en-IE"/>
        </w:rPr>
        <w:t>0</w:t>
      </w:r>
      <w:r w:rsidRPr="001514E9">
        <w:rPr>
          <w:lang w:val="en-IE"/>
        </w:rPr>
        <w:t xml:space="preserve"> microscope field should be present</w:t>
      </w:r>
      <w:r w:rsidR="00D520A3" w:rsidRPr="001514E9">
        <w:rPr>
          <w:lang w:val="en-IE"/>
        </w:rPr>
        <w:t>.</w:t>
      </w:r>
      <w:r w:rsidRPr="001514E9">
        <w:rPr>
          <w:lang w:val="en-IE"/>
        </w:rPr>
        <w:t>)</w:t>
      </w:r>
    </w:p>
    <w:p w14:paraId="4E8B228E" w14:textId="77777777" w:rsidR="00A71813" w:rsidRPr="001514E9" w:rsidRDefault="00A71813" w:rsidP="00D70FA3">
      <w:pPr>
        <w:pStyle w:val="i"/>
        <w:spacing w:after="100"/>
        <w:rPr>
          <w:lang w:val="en-IE"/>
        </w:rPr>
      </w:pPr>
      <w:proofErr w:type="spellStart"/>
      <w:r w:rsidRPr="001514E9">
        <w:rPr>
          <w:lang w:val="en-IE"/>
        </w:rPr>
        <w:t>i</w:t>
      </w:r>
      <w:proofErr w:type="spellEnd"/>
      <w:r w:rsidRPr="001514E9">
        <w:rPr>
          <w:lang w:val="en-IE"/>
        </w:rPr>
        <w:t>)</w:t>
      </w:r>
      <w:r w:rsidRPr="001514E9">
        <w:rPr>
          <w:lang w:val="en-IE"/>
        </w:rPr>
        <w:tab/>
        <w:t xml:space="preserve">The blood is centrifuged for 10 minutes at 800 </w:t>
      </w:r>
      <w:r w:rsidRPr="001514E9">
        <w:rPr>
          <w:b/>
          <w:bCs/>
          <w:i/>
          <w:iCs/>
          <w:lang w:val="en-IE"/>
        </w:rPr>
        <w:t>g</w:t>
      </w:r>
      <w:r w:rsidRPr="001514E9">
        <w:rPr>
          <w:lang w:val="en-IE"/>
        </w:rPr>
        <w:t>.</w:t>
      </w:r>
    </w:p>
    <w:p w14:paraId="4E8B228F" w14:textId="44AAB38D" w:rsidR="00A71813" w:rsidRPr="001514E9" w:rsidRDefault="00A71813" w:rsidP="00D70FA3">
      <w:pPr>
        <w:pStyle w:val="i"/>
        <w:spacing w:after="100"/>
        <w:rPr>
          <w:lang w:val="en-IE"/>
        </w:rPr>
      </w:pPr>
      <w:r w:rsidRPr="001514E9">
        <w:rPr>
          <w:lang w:val="en-IE"/>
        </w:rPr>
        <w:t>ii)</w:t>
      </w:r>
      <w:r w:rsidRPr="001514E9">
        <w:rPr>
          <w:lang w:val="en-IE"/>
        </w:rPr>
        <w:tab/>
        <w:t xml:space="preserve">One to two volumes of PBS </w:t>
      </w:r>
      <w:r w:rsidRPr="001514E9">
        <w:rPr>
          <w:strike/>
          <w:lang w:val="en-IE"/>
        </w:rPr>
        <w:t>is</w:t>
      </w:r>
      <w:r w:rsidR="00B70DEE" w:rsidRPr="001514E9">
        <w:rPr>
          <w:lang w:val="en-IE"/>
        </w:rPr>
        <w:t xml:space="preserve"> </w:t>
      </w:r>
      <w:r w:rsidR="00B70DEE" w:rsidRPr="001514E9">
        <w:rPr>
          <w:u w:val="double"/>
          <w:lang w:val="en-IE"/>
        </w:rPr>
        <w:t>are</w:t>
      </w:r>
      <w:r w:rsidRPr="001514E9">
        <w:rPr>
          <w:lang w:val="en-IE"/>
        </w:rPr>
        <w:t xml:space="preserve"> added to the packed RBCs, the mixture is agitated, and smears </w:t>
      </w:r>
      <w:r w:rsidRPr="001514E9">
        <w:rPr>
          <w:strike/>
          <w:lang w:val="en-IE"/>
        </w:rPr>
        <w:t>are made</w:t>
      </w:r>
      <w:r w:rsidRPr="001514E9">
        <w:rPr>
          <w:lang w:val="en-IE"/>
        </w:rPr>
        <w:t xml:space="preserve"> that </w:t>
      </w:r>
      <w:r w:rsidRPr="001514E9">
        <w:rPr>
          <w:strike/>
          <w:lang w:val="en-IE"/>
        </w:rPr>
        <w:t xml:space="preserve">evenly </w:t>
      </w:r>
      <w:r w:rsidRPr="001514E9">
        <w:rPr>
          <w:lang w:val="en-IE"/>
        </w:rPr>
        <w:t>cover the whole slide</w:t>
      </w:r>
      <w:r w:rsidR="00A57AE7" w:rsidRPr="001514E9">
        <w:rPr>
          <w:lang w:val="en-IE"/>
        </w:rPr>
        <w:t xml:space="preserve"> </w:t>
      </w:r>
      <w:r w:rsidR="00A57AE7" w:rsidRPr="001514E9">
        <w:rPr>
          <w:u w:val="double"/>
          <w:lang w:val="en-IE"/>
        </w:rPr>
        <w:t>evenly are made</w:t>
      </w:r>
      <w:r w:rsidRPr="001514E9">
        <w:rPr>
          <w:lang w:val="en-IE"/>
        </w:rPr>
        <w:t>.</w:t>
      </w:r>
    </w:p>
    <w:p w14:paraId="4E8B2290" w14:textId="77777777" w:rsidR="00A71813" w:rsidRPr="001514E9" w:rsidRDefault="00A71813" w:rsidP="00D70FA3">
      <w:pPr>
        <w:pStyle w:val="i"/>
        <w:spacing w:after="100"/>
        <w:rPr>
          <w:lang w:val="en-IE"/>
        </w:rPr>
      </w:pPr>
      <w:r w:rsidRPr="001514E9">
        <w:rPr>
          <w:lang w:val="en-IE"/>
        </w:rPr>
        <w:t>iii)</w:t>
      </w:r>
      <w:r w:rsidRPr="001514E9">
        <w:rPr>
          <w:lang w:val="en-IE"/>
        </w:rPr>
        <w:tab/>
        <w:t>The smears are air-dried and then wrapped in bundles of four, with paper separating each slide. The bundles of slides are wrapped in aluminium foil, sealed in an airtight container over silica gel, and stored at –20°C or –</w:t>
      </w:r>
      <w:r w:rsidR="00DE7B76" w:rsidRPr="001514E9">
        <w:rPr>
          <w:lang w:val="en-IE" w:eastAsia="ja-JP"/>
        </w:rPr>
        <w:t>8</w:t>
      </w:r>
      <w:r w:rsidR="009F1B8E" w:rsidRPr="001514E9">
        <w:rPr>
          <w:lang w:val="en-IE" w:eastAsia="ja-JP"/>
        </w:rPr>
        <w:t>0</w:t>
      </w:r>
      <w:r w:rsidRPr="001514E9">
        <w:rPr>
          <w:lang w:val="en-IE"/>
        </w:rPr>
        <w:t>°C.</w:t>
      </w:r>
    </w:p>
    <w:p w14:paraId="4E8B2291" w14:textId="77777777" w:rsidR="00A71813" w:rsidRPr="001514E9" w:rsidRDefault="00A71813" w:rsidP="00D70FA3">
      <w:pPr>
        <w:pStyle w:val="i"/>
        <w:spacing w:after="200"/>
        <w:rPr>
          <w:lang w:val="en-IE"/>
        </w:rPr>
      </w:pPr>
      <w:r w:rsidRPr="001514E9">
        <w:rPr>
          <w:lang w:val="en-IE"/>
        </w:rPr>
        <w:t>iv)</w:t>
      </w:r>
      <w:r w:rsidRPr="001514E9">
        <w:rPr>
          <w:lang w:val="en-IE"/>
        </w:rPr>
        <w:tab/>
        <w:t>Slides stored at –20°C should retain their activity for about 1 year, at –</w:t>
      </w:r>
      <w:r w:rsidR="00DE7B76" w:rsidRPr="001514E9">
        <w:rPr>
          <w:lang w:val="en-IE" w:eastAsia="ja-JP"/>
        </w:rPr>
        <w:t>80</w:t>
      </w:r>
      <w:r w:rsidRPr="001514E9">
        <w:rPr>
          <w:lang w:val="en-IE"/>
        </w:rPr>
        <w:t>°C they should remain useable for longer.</w:t>
      </w:r>
    </w:p>
    <w:p w14:paraId="4E8B2292" w14:textId="77777777" w:rsidR="00112DD1" w:rsidRPr="001514E9" w:rsidRDefault="00112DD1" w:rsidP="00112DD1">
      <w:pPr>
        <w:pStyle w:val="111"/>
        <w:rPr>
          <w:lang w:val="en-IE"/>
        </w:rPr>
      </w:pPr>
      <w:r w:rsidRPr="001514E9">
        <w:rPr>
          <w:lang w:val="en-IE"/>
        </w:rPr>
        <w:t>2.2.2.</w:t>
      </w:r>
      <w:r w:rsidRPr="001514E9">
        <w:rPr>
          <w:lang w:val="en-IE"/>
        </w:rPr>
        <w:tab/>
        <w:t>Acid–citrate–dextrose solution</w:t>
      </w:r>
    </w:p>
    <w:p w14:paraId="4E8B2293" w14:textId="77777777" w:rsidR="00A71813" w:rsidRPr="001514E9" w:rsidRDefault="00A71813" w:rsidP="00112DD1">
      <w:pPr>
        <w:pStyle w:val="111Para"/>
        <w:rPr>
          <w:lang w:val="en-IE"/>
        </w:rPr>
      </w:pPr>
      <w:r w:rsidRPr="001514E9">
        <w:rPr>
          <w:lang w:val="en-IE"/>
        </w:rPr>
        <w:t>Use 15 ml per 100 ml of blood.</w:t>
      </w:r>
    </w:p>
    <w:p w14:paraId="4E8B2294" w14:textId="77777777" w:rsidR="00112DD1" w:rsidRPr="001514E9" w:rsidRDefault="00112DD1" w:rsidP="00112DD1">
      <w:pPr>
        <w:pStyle w:val="111"/>
        <w:rPr>
          <w:lang w:val="en-IE"/>
        </w:rPr>
      </w:pPr>
      <w:r w:rsidRPr="001514E9">
        <w:rPr>
          <w:lang w:val="en-IE"/>
        </w:rPr>
        <w:t>2.2.3.</w:t>
      </w:r>
      <w:r w:rsidRPr="001514E9">
        <w:rPr>
          <w:lang w:val="en-IE"/>
        </w:rPr>
        <w:tab/>
        <w:t>Conjugate</w:t>
      </w:r>
    </w:p>
    <w:p w14:paraId="4E8B2295" w14:textId="15BB3D54" w:rsidR="00A71813" w:rsidRPr="001514E9" w:rsidRDefault="00F963A6" w:rsidP="00112DD1">
      <w:pPr>
        <w:pStyle w:val="111Para"/>
        <w:rPr>
          <w:lang w:val="en-IE"/>
        </w:rPr>
      </w:pPr>
      <w:r w:rsidRPr="0024701B">
        <w:rPr>
          <w:strike/>
          <w:highlight w:val="yellow"/>
          <w:lang w:val="en-IE" w:eastAsia="ja-JP"/>
        </w:rPr>
        <w:t>Fluoresc</w:t>
      </w:r>
      <w:r w:rsidR="00001DAE" w:rsidRPr="0024701B">
        <w:rPr>
          <w:strike/>
          <w:highlight w:val="yellow"/>
          <w:lang w:val="en-IE" w:eastAsia="ja-JP"/>
        </w:rPr>
        <w:t>ein</w:t>
      </w:r>
      <w:r w:rsidR="00D520A3" w:rsidRPr="0024701B">
        <w:rPr>
          <w:strike/>
          <w:highlight w:val="yellow"/>
          <w:lang w:val="en-IE"/>
        </w:rPr>
        <w:t xml:space="preserve"> </w:t>
      </w:r>
      <w:r w:rsidR="00530A8F" w:rsidRPr="0024701B">
        <w:rPr>
          <w:highlight w:val="yellow"/>
          <w:u w:val="double"/>
          <w:lang w:val="en-IE"/>
        </w:rPr>
        <w:t>Fluorophore</w:t>
      </w:r>
      <w:r w:rsidR="00A71813" w:rsidRPr="001514E9">
        <w:rPr>
          <w:lang w:val="en-IE"/>
        </w:rPr>
        <w:t xml:space="preserve">-labelled </w:t>
      </w:r>
      <w:r w:rsidR="00A71813" w:rsidRPr="001514E9">
        <w:rPr>
          <w:strike/>
          <w:lang w:val="en-IE"/>
        </w:rPr>
        <w:t xml:space="preserve">sheep </w:t>
      </w:r>
      <w:r w:rsidR="00A71813" w:rsidRPr="001514E9">
        <w:rPr>
          <w:lang w:val="en-IE"/>
        </w:rPr>
        <w:t>anti-horse immunoglobulins</w:t>
      </w:r>
      <w:r w:rsidR="00D520A3" w:rsidRPr="001514E9">
        <w:rPr>
          <w:lang w:val="en-IE"/>
        </w:rPr>
        <w:t xml:space="preserve"> </w:t>
      </w:r>
      <w:r w:rsidR="009E54AF" w:rsidRPr="001514E9">
        <w:rPr>
          <w:u w:val="double"/>
          <w:lang w:val="en-IE"/>
        </w:rPr>
        <w:t>(commercially available)</w:t>
      </w:r>
      <w:r w:rsidR="004A330E" w:rsidRPr="001514E9">
        <w:rPr>
          <w:lang w:val="en-IE"/>
        </w:rPr>
        <w:t>.</w:t>
      </w:r>
    </w:p>
    <w:p w14:paraId="4E8B2296" w14:textId="77777777" w:rsidR="00A71813" w:rsidRPr="001514E9" w:rsidRDefault="00FF1A47" w:rsidP="00112DD1">
      <w:pPr>
        <w:pStyle w:val="111"/>
        <w:rPr>
          <w:lang w:val="en-IE"/>
        </w:rPr>
      </w:pPr>
      <w:r w:rsidRPr="001514E9">
        <w:rPr>
          <w:lang w:val="en-IE"/>
        </w:rPr>
        <w:t>2.2.</w:t>
      </w:r>
      <w:r w:rsidR="00112DD1" w:rsidRPr="001514E9">
        <w:rPr>
          <w:lang w:val="en-IE"/>
        </w:rPr>
        <w:t>4</w:t>
      </w:r>
      <w:r w:rsidRPr="001514E9">
        <w:rPr>
          <w:lang w:val="en-IE"/>
        </w:rPr>
        <w:t>.</w:t>
      </w:r>
      <w:r w:rsidRPr="001514E9">
        <w:rPr>
          <w:lang w:val="en-IE"/>
        </w:rPr>
        <w:tab/>
      </w:r>
      <w:r w:rsidR="00A71813" w:rsidRPr="001514E9">
        <w:rPr>
          <w:lang w:val="en-IE"/>
        </w:rPr>
        <w:t>Test procedure</w:t>
      </w:r>
    </w:p>
    <w:p w14:paraId="4E8B2297" w14:textId="77777777" w:rsidR="00A71813" w:rsidRPr="001514E9" w:rsidRDefault="00A71813" w:rsidP="00D70FA3">
      <w:pPr>
        <w:pStyle w:val="i"/>
        <w:spacing w:after="100"/>
        <w:rPr>
          <w:lang w:val="en-IE"/>
        </w:rPr>
      </w:pPr>
      <w:proofErr w:type="spellStart"/>
      <w:r w:rsidRPr="001514E9">
        <w:rPr>
          <w:lang w:val="en-IE"/>
        </w:rPr>
        <w:t>i</w:t>
      </w:r>
      <w:proofErr w:type="spellEnd"/>
      <w:r w:rsidRPr="001514E9">
        <w:rPr>
          <w:lang w:val="en-IE"/>
        </w:rPr>
        <w:t>)</w:t>
      </w:r>
      <w:r w:rsidRPr="001514E9">
        <w:rPr>
          <w:lang w:val="en-IE"/>
        </w:rPr>
        <w:tab/>
        <w:t xml:space="preserve">The antigen slides are allowed to reach room temperature in a desiccator. An alternative method is to remove slides directly from the freezer and fix them in acetone for 15 minutes. </w:t>
      </w:r>
    </w:p>
    <w:p w14:paraId="4E8B2298" w14:textId="77777777" w:rsidR="00A71813" w:rsidRPr="001514E9" w:rsidRDefault="00A71813" w:rsidP="00D70FA3">
      <w:pPr>
        <w:pStyle w:val="i"/>
        <w:spacing w:after="100"/>
        <w:rPr>
          <w:lang w:val="en-IE"/>
        </w:rPr>
      </w:pPr>
      <w:r w:rsidRPr="001514E9">
        <w:rPr>
          <w:lang w:val="en-IE"/>
        </w:rPr>
        <w:t>ii)</w:t>
      </w:r>
      <w:r w:rsidRPr="001514E9">
        <w:rPr>
          <w:lang w:val="en-IE"/>
        </w:rPr>
        <w:tab/>
        <w:t>The slides are marked out.</w:t>
      </w:r>
    </w:p>
    <w:p w14:paraId="4E8B2299" w14:textId="77777777" w:rsidR="00A71813" w:rsidRPr="001514E9" w:rsidRDefault="00A71813" w:rsidP="00D70FA3">
      <w:pPr>
        <w:pStyle w:val="i"/>
        <w:spacing w:after="100"/>
        <w:rPr>
          <w:lang w:val="en-IE"/>
        </w:rPr>
      </w:pPr>
      <w:r w:rsidRPr="001514E9">
        <w:rPr>
          <w:lang w:val="en-IE"/>
        </w:rPr>
        <w:t>iii)</w:t>
      </w:r>
      <w:r w:rsidRPr="001514E9">
        <w:rPr>
          <w:lang w:val="en-IE"/>
        </w:rPr>
        <w:tab/>
        <w:t>Separate spots of test sera diluted in PBS are applied, and the slides are incubated in a humid chamber</w:t>
      </w:r>
      <w:r w:rsidR="00956E6C" w:rsidRPr="001514E9">
        <w:rPr>
          <w:lang w:val="en-IE"/>
        </w:rPr>
        <w:t xml:space="preserve"> </w:t>
      </w:r>
      <w:r w:rsidR="006C7C31" w:rsidRPr="001514E9">
        <w:rPr>
          <w:lang w:val="en-IE"/>
        </w:rPr>
        <w:t>at</w:t>
      </w:r>
      <w:r w:rsidR="00956E6C" w:rsidRPr="001514E9">
        <w:rPr>
          <w:lang w:val="en-IE"/>
        </w:rPr>
        <w:t xml:space="preserve"> </w:t>
      </w:r>
      <w:r w:rsidR="006C7C31" w:rsidRPr="001514E9">
        <w:rPr>
          <w:lang w:val="en-IE"/>
        </w:rPr>
        <w:t>ambient temperature</w:t>
      </w:r>
      <w:r w:rsidRPr="001514E9">
        <w:rPr>
          <w:lang w:val="en-IE"/>
        </w:rPr>
        <w:t xml:space="preserve"> for 30 minutes.</w:t>
      </w:r>
    </w:p>
    <w:p w14:paraId="4E8B229A" w14:textId="77777777" w:rsidR="00A71813" w:rsidRPr="001514E9" w:rsidRDefault="00A71813" w:rsidP="00D70FA3">
      <w:pPr>
        <w:pStyle w:val="i"/>
        <w:spacing w:after="100"/>
        <w:rPr>
          <w:lang w:val="en-IE"/>
        </w:rPr>
      </w:pPr>
      <w:r w:rsidRPr="001514E9">
        <w:rPr>
          <w:lang w:val="en-IE"/>
        </w:rPr>
        <w:t>iv)</w:t>
      </w:r>
      <w:r w:rsidRPr="001514E9">
        <w:rPr>
          <w:lang w:val="en-IE"/>
        </w:rPr>
        <w:tab/>
        <w:t>The slides are washed in PBS, pH 7.2, three times for 5</w:t>
      </w:r>
      <w:r w:rsidR="00621C27" w:rsidRPr="001514E9">
        <w:rPr>
          <w:lang w:val="en-IE" w:eastAsia="ja-JP"/>
        </w:rPr>
        <w:t xml:space="preserve"> </w:t>
      </w:r>
      <w:r w:rsidRPr="001514E9">
        <w:rPr>
          <w:lang w:val="en-IE"/>
        </w:rPr>
        <w:t>minutes each, and air-dried.</w:t>
      </w:r>
    </w:p>
    <w:p w14:paraId="4E8B229B" w14:textId="77777777" w:rsidR="00A71813" w:rsidRPr="001514E9" w:rsidRDefault="00A71813" w:rsidP="00D70FA3">
      <w:pPr>
        <w:pStyle w:val="i"/>
        <w:spacing w:after="100"/>
        <w:rPr>
          <w:lang w:val="en-IE"/>
        </w:rPr>
      </w:pPr>
      <w:r w:rsidRPr="001514E9">
        <w:rPr>
          <w:lang w:val="en-IE"/>
        </w:rPr>
        <w:t>v)</w:t>
      </w:r>
      <w:r w:rsidRPr="001514E9">
        <w:rPr>
          <w:lang w:val="en-IE"/>
        </w:rPr>
        <w:tab/>
      </w:r>
      <w:r w:rsidR="00DE7B76" w:rsidRPr="001514E9">
        <w:rPr>
          <w:lang w:val="en-IE" w:eastAsia="ja-JP"/>
        </w:rPr>
        <w:t>Fluorescence</w:t>
      </w:r>
      <w:r w:rsidRPr="001514E9">
        <w:rPr>
          <w:lang w:val="en-IE"/>
        </w:rPr>
        <w:t>-labelled conjugate is added at the correct dilution. Individual batches of antigen and conjugate should be titrated against each other using control sera to optimise the conjugate dilution. The slides are incubated in a humid chamber</w:t>
      </w:r>
      <w:r w:rsidR="00956E6C" w:rsidRPr="001514E9">
        <w:rPr>
          <w:lang w:val="en-IE"/>
        </w:rPr>
        <w:t xml:space="preserve"> </w:t>
      </w:r>
      <w:r w:rsidR="00DE7B76" w:rsidRPr="001514E9">
        <w:rPr>
          <w:lang w:val="en-IE"/>
        </w:rPr>
        <w:t>at</w:t>
      </w:r>
      <w:r w:rsidR="00956E6C" w:rsidRPr="001514E9">
        <w:rPr>
          <w:lang w:val="en-IE"/>
        </w:rPr>
        <w:t xml:space="preserve"> </w:t>
      </w:r>
      <w:r w:rsidR="00DE7B76" w:rsidRPr="001514E9">
        <w:rPr>
          <w:lang w:val="en-IE"/>
        </w:rPr>
        <w:t xml:space="preserve">ambient temperature </w:t>
      </w:r>
      <w:r w:rsidRPr="001514E9">
        <w:rPr>
          <w:lang w:val="en-IE"/>
        </w:rPr>
        <w:t>for 30 minutes.</w:t>
      </w:r>
    </w:p>
    <w:p w14:paraId="4E8B229C" w14:textId="77777777" w:rsidR="00A71813" w:rsidRPr="001514E9" w:rsidRDefault="00A71813" w:rsidP="00D70FA3">
      <w:pPr>
        <w:pStyle w:val="i"/>
        <w:spacing w:after="100"/>
        <w:rPr>
          <w:lang w:val="en-IE"/>
        </w:rPr>
      </w:pPr>
      <w:r w:rsidRPr="001514E9">
        <w:rPr>
          <w:lang w:val="en-IE"/>
        </w:rPr>
        <w:t>vi)</w:t>
      </w:r>
      <w:r w:rsidRPr="001514E9">
        <w:rPr>
          <w:lang w:val="en-IE"/>
        </w:rPr>
        <w:tab/>
        <w:t>The slides are washed in PBS, three times for 5 minutes each, and air-dried. An alternative method, to reduce background fluorescence, is to counter-stain, using Evans Blue (0.01% in distilled water) for 1</w:t>
      </w:r>
      <w:r w:rsidR="00A54FE3" w:rsidRPr="001514E9">
        <w:rPr>
          <w:lang w:val="en-IE" w:eastAsia="ja-JP"/>
        </w:rPr>
        <w:t> </w:t>
      </w:r>
      <w:r w:rsidRPr="001514E9">
        <w:rPr>
          <w:lang w:val="en-IE"/>
        </w:rPr>
        <w:t>minute, rinse in PBS and then air dry</w:t>
      </w:r>
    </w:p>
    <w:p w14:paraId="4E8B229D" w14:textId="77777777" w:rsidR="00A71813" w:rsidRPr="001514E9" w:rsidRDefault="00A71813" w:rsidP="00D70FA3">
      <w:pPr>
        <w:pStyle w:val="i"/>
        <w:spacing w:after="100"/>
        <w:rPr>
          <w:lang w:val="en-IE"/>
        </w:rPr>
      </w:pPr>
      <w:r w:rsidRPr="001514E9">
        <w:rPr>
          <w:lang w:val="en-IE"/>
        </w:rPr>
        <w:t>vii)</w:t>
      </w:r>
      <w:r w:rsidRPr="001514E9">
        <w:rPr>
          <w:lang w:val="en-IE"/>
        </w:rPr>
        <w:tab/>
        <w:t>The slides are mounted in glycerol/PBS (50/50)</w:t>
      </w:r>
      <w:r w:rsidR="00621C27" w:rsidRPr="001514E9">
        <w:rPr>
          <w:lang w:val="en-IE" w:eastAsia="ja-JP"/>
        </w:rPr>
        <w:t>,</w:t>
      </w:r>
      <w:r w:rsidR="00956E6C" w:rsidRPr="001514E9">
        <w:rPr>
          <w:lang w:val="en-IE" w:eastAsia="ja-JP"/>
        </w:rPr>
        <w:t xml:space="preserve"> </w:t>
      </w:r>
      <w:r w:rsidRPr="001514E9">
        <w:rPr>
          <w:lang w:val="en-IE"/>
        </w:rPr>
        <w:t xml:space="preserve">immersion oil (commercially available, </w:t>
      </w:r>
      <w:r w:rsidRPr="001514E9">
        <w:rPr>
          <w:color w:val="000000"/>
          <w:lang w:val="en-IE"/>
        </w:rPr>
        <w:t>non-fluorescing grade</w:t>
      </w:r>
      <w:r w:rsidRPr="001514E9">
        <w:rPr>
          <w:lang w:val="en-IE"/>
        </w:rPr>
        <w:t>)</w:t>
      </w:r>
      <w:r w:rsidR="00621C27" w:rsidRPr="001514E9">
        <w:rPr>
          <w:lang w:val="en-IE" w:eastAsia="ja-JP"/>
        </w:rPr>
        <w:t>, or mounting reagent for fluorescent staining (commercially available)</w:t>
      </w:r>
      <w:r w:rsidRPr="001514E9">
        <w:rPr>
          <w:lang w:val="en-IE"/>
        </w:rPr>
        <w:t>.</w:t>
      </w:r>
    </w:p>
    <w:p w14:paraId="4E8B229E" w14:textId="77777777" w:rsidR="00A71813" w:rsidRPr="001514E9" w:rsidRDefault="00A71813" w:rsidP="00814248">
      <w:pPr>
        <w:pStyle w:val="i"/>
        <w:spacing w:after="240"/>
        <w:rPr>
          <w:lang w:val="en-IE"/>
        </w:rPr>
      </w:pPr>
      <w:r w:rsidRPr="001514E9">
        <w:rPr>
          <w:lang w:val="en-IE"/>
        </w:rPr>
        <w:t>viii)</w:t>
      </w:r>
      <w:r w:rsidRPr="001514E9">
        <w:rPr>
          <w:lang w:val="en-IE"/>
        </w:rPr>
        <w:tab/>
        <w:t xml:space="preserve">The slides are then examined under UV illumination. Incident light illumination is used with </w:t>
      </w:r>
      <w:r w:rsidR="0020332A" w:rsidRPr="001514E9">
        <w:rPr>
          <w:lang w:val="en-IE" w:eastAsia="ja-JP"/>
        </w:rPr>
        <w:t>a suitable filter set</w:t>
      </w:r>
      <w:r w:rsidRPr="001514E9">
        <w:rPr>
          <w:lang w:val="en-IE"/>
        </w:rPr>
        <w:t>. Slides may be stored at 4°C for 4–5 days. Sera diluted at 1/80 and above showing strong fluorescence of the parasites are usually considered to be positive. Estimating the intensity of fluorescence demands experience on the part of the observer.</w:t>
      </w:r>
    </w:p>
    <w:p w14:paraId="4E8B229F" w14:textId="77777777" w:rsidR="00A71813" w:rsidRPr="001514E9" w:rsidRDefault="00A71813" w:rsidP="00112DD1">
      <w:pPr>
        <w:pStyle w:val="11Para"/>
        <w:rPr>
          <w:lang w:val="en-IE"/>
        </w:rPr>
      </w:pPr>
      <w:r w:rsidRPr="001514E9">
        <w:rPr>
          <w:lang w:val="en-IE"/>
        </w:rPr>
        <w:t>Standard positive and negative control sera should be included in each batch of tests, and due consideration should be given to the pattern of fluorescence in these controls when assessing the results of test sera.</w:t>
      </w:r>
    </w:p>
    <w:p w14:paraId="4E8B22A0" w14:textId="77777777" w:rsidR="00A71813" w:rsidRPr="001514E9" w:rsidRDefault="00FF1A47" w:rsidP="00112DD1">
      <w:pPr>
        <w:pStyle w:val="11"/>
        <w:rPr>
          <w:lang w:val="en-IE" w:eastAsia="ja-JP"/>
        </w:rPr>
      </w:pPr>
      <w:r w:rsidRPr="001514E9">
        <w:rPr>
          <w:lang w:val="en-IE"/>
        </w:rPr>
        <w:t>2.3.</w:t>
      </w:r>
      <w:r w:rsidR="00A71813" w:rsidRPr="001514E9">
        <w:rPr>
          <w:lang w:val="en-IE"/>
        </w:rPr>
        <w:tab/>
        <w:t>Enzyme-linked immunosorbent assay</w:t>
      </w:r>
      <w:r w:rsidR="00CC24F8" w:rsidRPr="001514E9">
        <w:rPr>
          <w:lang w:val="en-IE" w:eastAsia="ja-JP"/>
        </w:rPr>
        <w:t xml:space="preserve"> (ELISA)</w:t>
      </w:r>
    </w:p>
    <w:p w14:paraId="4E8B22A1" w14:textId="77777777" w:rsidR="00A71813" w:rsidRPr="001514E9" w:rsidRDefault="00A71813" w:rsidP="00112DD1">
      <w:pPr>
        <w:pStyle w:val="11Para"/>
        <w:rPr>
          <w:lang w:val="en-IE"/>
        </w:rPr>
      </w:pPr>
      <w:r w:rsidRPr="001514E9">
        <w:rPr>
          <w:lang w:val="en-IE"/>
        </w:rPr>
        <w:t>The ELISA has been developed and compared with other serological tests for dourine (</w:t>
      </w:r>
      <w:proofErr w:type="spellStart"/>
      <w:r w:rsidR="00107C3E" w:rsidRPr="0024701B">
        <w:rPr>
          <w:strike/>
          <w:highlight w:val="yellow"/>
          <w:lang w:val="en-IE" w:eastAsia="ja-JP"/>
        </w:rPr>
        <w:t>Bundesinstitut</w:t>
      </w:r>
      <w:proofErr w:type="spellEnd"/>
      <w:r w:rsidR="00107C3E" w:rsidRPr="0024701B">
        <w:rPr>
          <w:strike/>
          <w:highlight w:val="yellow"/>
          <w:lang w:val="en-IE" w:eastAsia="ja-JP"/>
        </w:rPr>
        <w:t xml:space="preserve"> </w:t>
      </w:r>
      <w:proofErr w:type="spellStart"/>
      <w:r w:rsidR="00107C3E" w:rsidRPr="0024701B">
        <w:rPr>
          <w:strike/>
          <w:highlight w:val="yellow"/>
          <w:lang w:val="en-IE" w:eastAsia="ja-JP"/>
        </w:rPr>
        <w:t>für</w:t>
      </w:r>
      <w:proofErr w:type="spellEnd"/>
      <w:r w:rsidR="00107C3E" w:rsidRPr="0024701B">
        <w:rPr>
          <w:strike/>
          <w:highlight w:val="yellow"/>
          <w:lang w:val="en-IE" w:eastAsia="ja-JP"/>
        </w:rPr>
        <w:t xml:space="preserve"> </w:t>
      </w:r>
      <w:proofErr w:type="spellStart"/>
      <w:r w:rsidR="00107C3E" w:rsidRPr="0024701B">
        <w:rPr>
          <w:strike/>
          <w:highlight w:val="yellow"/>
          <w:lang w:val="en-IE" w:eastAsia="ja-JP"/>
        </w:rPr>
        <w:t>Gesundheitlichen</w:t>
      </w:r>
      <w:proofErr w:type="spellEnd"/>
      <w:r w:rsidR="00107C3E" w:rsidRPr="0024701B">
        <w:rPr>
          <w:strike/>
          <w:highlight w:val="yellow"/>
          <w:lang w:val="en-IE" w:eastAsia="ja-JP"/>
        </w:rPr>
        <w:t xml:space="preserve"> </w:t>
      </w:r>
      <w:proofErr w:type="spellStart"/>
      <w:r w:rsidR="00107C3E" w:rsidRPr="0024701B">
        <w:rPr>
          <w:strike/>
          <w:highlight w:val="yellow"/>
          <w:lang w:val="en-IE" w:eastAsia="ja-JP"/>
        </w:rPr>
        <w:t>Verbraucherschutz</w:t>
      </w:r>
      <w:proofErr w:type="spellEnd"/>
      <w:r w:rsidR="00107C3E" w:rsidRPr="0024701B">
        <w:rPr>
          <w:strike/>
          <w:highlight w:val="yellow"/>
          <w:lang w:val="en-IE" w:eastAsia="ja-JP"/>
        </w:rPr>
        <w:t xml:space="preserve"> und </w:t>
      </w:r>
      <w:proofErr w:type="spellStart"/>
      <w:r w:rsidR="00107C3E" w:rsidRPr="0024701B">
        <w:rPr>
          <w:strike/>
          <w:highlight w:val="yellow"/>
          <w:lang w:val="en-IE" w:eastAsia="ja-JP"/>
        </w:rPr>
        <w:t>Veterinärmedizin</w:t>
      </w:r>
      <w:proofErr w:type="spellEnd"/>
      <w:r w:rsidRPr="0024701B">
        <w:rPr>
          <w:smallCaps/>
          <w:strike/>
          <w:highlight w:val="yellow"/>
          <w:lang w:val="en-IE"/>
        </w:rPr>
        <w:t>, 1995;</w:t>
      </w:r>
      <w:r w:rsidRPr="0024701B">
        <w:rPr>
          <w:smallCaps/>
          <w:strike/>
          <w:lang w:val="en-IE"/>
        </w:rPr>
        <w:t xml:space="preserve"> </w:t>
      </w:r>
      <w:proofErr w:type="spellStart"/>
      <w:r w:rsidRPr="001514E9">
        <w:rPr>
          <w:lang w:val="en-IE"/>
        </w:rPr>
        <w:t>Wassall</w:t>
      </w:r>
      <w:proofErr w:type="spellEnd"/>
      <w:r w:rsidRPr="001514E9">
        <w:rPr>
          <w:lang w:val="en-IE"/>
        </w:rPr>
        <w:t xml:space="preserve"> </w:t>
      </w:r>
      <w:r w:rsidRPr="001514E9">
        <w:rPr>
          <w:i/>
          <w:iCs/>
          <w:lang w:val="en-IE"/>
        </w:rPr>
        <w:t>et al.,</w:t>
      </w:r>
      <w:r w:rsidRPr="001514E9">
        <w:rPr>
          <w:lang w:val="en-IE"/>
        </w:rPr>
        <w:t xml:space="preserve"> 1991).</w:t>
      </w:r>
    </w:p>
    <w:p w14:paraId="4E8B22A2" w14:textId="044D2013" w:rsidR="00A71813" w:rsidRPr="001514E9" w:rsidRDefault="00A71813" w:rsidP="00112DD1">
      <w:pPr>
        <w:pStyle w:val="11Para"/>
        <w:rPr>
          <w:lang w:val="en-IE" w:eastAsia="ja-JP"/>
        </w:rPr>
      </w:pPr>
      <w:r w:rsidRPr="001514E9">
        <w:rPr>
          <w:iCs/>
          <w:lang w:val="en-IE"/>
        </w:rPr>
        <w:t xml:space="preserve">Carbonate buffer, pH 9.6, for antigen coating on to </w:t>
      </w:r>
      <w:proofErr w:type="spellStart"/>
      <w:r w:rsidRPr="001514E9">
        <w:rPr>
          <w:iCs/>
          <w:lang w:val="en-IE"/>
        </w:rPr>
        <w:t>microtitre</w:t>
      </w:r>
      <w:proofErr w:type="spellEnd"/>
      <w:r w:rsidRPr="001514E9">
        <w:rPr>
          <w:iCs/>
          <w:lang w:val="en-IE"/>
        </w:rPr>
        <w:t xml:space="preserve"> plates:</w:t>
      </w:r>
      <w:r w:rsidRPr="001514E9">
        <w:rPr>
          <w:lang w:val="en-IE"/>
        </w:rPr>
        <w:t xml:space="preserve"> Na</w:t>
      </w:r>
      <w:r w:rsidRPr="001514E9">
        <w:rPr>
          <w:szCs w:val="14"/>
          <w:vertAlign w:val="subscript"/>
          <w:lang w:val="en-IE"/>
        </w:rPr>
        <w:t>2</w:t>
      </w:r>
      <w:r w:rsidRPr="001514E9">
        <w:rPr>
          <w:lang w:val="en-IE"/>
        </w:rPr>
        <w:t>CO</w:t>
      </w:r>
      <w:r w:rsidRPr="001514E9">
        <w:rPr>
          <w:szCs w:val="14"/>
          <w:vertAlign w:val="subscript"/>
          <w:lang w:val="en-IE"/>
        </w:rPr>
        <w:t>3</w:t>
      </w:r>
      <w:r w:rsidRPr="001514E9">
        <w:rPr>
          <w:lang w:val="en-IE"/>
        </w:rPr>
        <w:t xml:space="preserve"> (1.59 g); NaHCO</w:t>
      </w:r>
      <w:r w:rsidRPr="001514E9">
        <w:rPr>
          <w:szCs w:val="14"/>
          <w:vertAlign w:val="subscript"/>
          <w:lang w:val="en-IE"/>
        </w:rPr>
        <w:t>3</w:t>
      </w:r>
      <w:r w:rsidRPr="001514E9">
        <w:rPr>
          <w:lang w:val="en-IE"/>
        </w:rPr>
        <w:t xml:space="preserve"> (2.93</w:t>
      </w:r>
      <w:r w:rsidR="0004705C" w:rsidRPr="001514E9">
        <w:rPr>
          <w:lang w:val="en-IE" w:eastAsia="ja-JP"/>
        </w:rPr>
        <w:t xml:space="preserve"> </w:t>
      </w:r>
      <w:r w:rsidRPr="001514E9">
        <w:rPr>
          <w:lang w:val="en-IE"/>
        </w:rPr>
        <w:t>g); and distilled water (1 litre).</w:t>
      </w:r>
      <w:r w:rsidR="00557898" w:rsidRPr="001514E9">
        <w:rPr>
          <w:lang w:val="en-IE" w:eastAsia="ja-JP"/>
        </w:rPr>
        <w:t xml:space="preserve"> </w:t>
      </w:r>
      <w:r w:rsidR="00D520A3" w:rsidRPr="001514E9">
        <w:rPr>
          <w:lang w:val="en-IE" w:eastAsia="ja-JP"/>
        </w:rPr>
        <w:t>Alternatively,</w:t>
      </w:r>
      <w:r w:rsidR="00557898" w:rsidRPr="001514E9">
        <w:rPr>
          <w:lang w:val="en-IE" w:eastAsia="ja-JP"/>
        </w:rPr>
        <w:t xml:space="preserve"> PBS (</w:t>
      </w:r>
      <w:r w:rsidR="00557898" w:rsidRPr="001514E9">
        <w:rPr>
          <w:lang w:val="en-IE"/>
        </w:rPr>
        <w:t>KH</w:t>
      </w:r>
      <w:r w:rsidR="00557898" w:rsidRPr="001514E9">
        <w:rPr>
          <w:szCs w:val="14"/>
          <w:vertAlign w:val="subscript"/>
          <w:lang w:val="en-IE"/>
        </w:rPr>
        <w:t>2</w:t>
      </w:r>
      <w:r w:rsidR="00557898" w:rsidRPr="001514E9">
        <w:rPr>
          <w:lang w:val="en-IE"/>
        </w:rPr>
        <w:t>PO</w:t>
      </w:r>
      <w:r w:rsidR="00557898" w:rsidRPr="001514E9">
        <w:rPr>
          <w:szCs w:val="14"/>
          <w:vertAlign w:val="subscript"/>
          <w:lang w:val="en-IE"/>
        </w:rPr>
        <w:t>4</w:t>
      </w:r>
      <w:r w:rsidR="00557898" w:rsidRPr="001514E9">
        <w:rPr>
          <w:lang w:val="en-IE"/>
        </w:rPr>
        <w:t xml:space="preserve"> </w:t>
      </w:r>
      <w:r w:rsidR="00016161" w:rsidRPr="001514E9">
        <w:rPr>
          <w:lang w:val="en-IE"/>
        </w:rPr>
        <w:t>[</w:t>
      </w:r>
      <w:r w:rsidR="00557898" w:rsidRPr="001514E9">
        <w:rPr>
          <w:lang w:val="en-IE"/>
        </w:rPr>
        <w:t>0.2 g</w:t>
      </w:r>
      <w:r w:rsidR="00016161" w:rsidRPr="001514E9">
        <w:rPr>
          <w:lang w:val="en-IE"/>
        </w:rPr>
        <w:t>]</w:t>
      </w:r>
      <w:r w:rsidR="00557898" w:rsidRPr="001514E9">
        <w:rPr>
          <w:lang w:val="en-IE"/>
        </w:rPr>
        <w:t>; Na</w:t>
      </w:r>
      <w:r w:rsidR="00557898" w:rsidRPr="001514E9">
        <w:rPr>
          <w:szCs w:val="14"/>
          <w:vertAlign w:val="subscript"/>
          <w:lang w:val="en-IE"/>
        </w:rPr>
        <w:t>2</w:t>
      </w:r>
      <w:r w:rsidR="00557898" w:rsidRPr="001514E9">
        <w:rPr>
          <w:lang w:val="en-IE"/>
        </w:rPr>
        <w:t>HPO</w:t>
      </w:r>
      <w:r w:rsidR="00557898" w:rsidRPr="001514E9">
        <w:rPr>
          <w:szCs w:val="14"/>
          <w:vertAlign w:val="subscript"/>
          <w:lang w:val="en-IE"/>
        </w:rPr>
        <w:t>4</w:t>
      </w:r>
      <w:r w:rsidR="00557898" w:rsidRPr="001514E9">
        <w:rPr>
          <w:strike/>
          <w:lang w:val="en-IE"/>
        </w:rPr>
        <w:t xml:space="preserve"> ×</w:t>
      </w:r>
      <w:r w:rsidR="00557898" w:rsidRPr="001514E9">
        <w:rPr>
          <w:lang w:val="en-IE"/>
        </w:rPr>
        <w:t xml:space="preserve"> 12 H</w:t>
      </w:r>
      <w:r w:rsidR="00557898" w:rsidRPr="001514E9">
        <w:rPr>
          <w:szCs w:val="14"/>
          <w:vertAlign w:val="subscript"/>
          <w:lang w:val="en-IE"/>
        </w:rPr>
        <w:t>2</w:t>
      </w:r>
      <w:r w:rsidR="00557898" w:rsidRPr="001514E9">
        <w:rPr>
          <w:lang w:val="en-IE"/>
        </w:rPr>
        <w:t xml:space="preserve">O </w:t>
      </w:r>
      <w:r w:rsidR="00016161" w:rsidRPr="001514E9">
        <w:rPr>
          <w:lang w:val="en-IE"/>
        </w:rPr>
        <w:t>[</w:t>
      </w:r>
      <w:r w:rsidR="00557898" w:rsidRPr="001514E9">
        <w:rPr>
          <w:lang w:val="en-IE"/>
        </w:rPr>
        <w:t>2.94 g</w:t>
      </w:r>
      <w:r w:rsidR="00016161" w:rsidRPr="001514E9">
        <w:rPr>
          <w:lang w:val="en-IE"/>
        </w:rPr>
        <w:t>]</w:t>
      </w:r>
      <w:r w:rsidR="00557898" w:rsidRPr="001514E9">
        <w:rPr>
          <w:lang w:val="en-IE"/>
        </w:rPr>
        <w:t xml:space="preserve">; NaCl </w:t>
      </w:r>
      <w:r w:rsidR="00016161" w:rsidRPr="001514E9">
        <w:rPr>
          <w:lang w:val="en-IE"/>
        </w:rPr>
        <w:t>[</w:t>
      </w:r>
      <w:r w:rsidR="00557898" w:rsidRPr="001514E9">
        <w:rPr>
          <w:lang w:val="en-IE"/>
        </w:rPr>
        <w:t>8.0</w:t>
      </w:r>
      <w:r w:rsidR="00016161" w:rsidRPr="001514E9">
        <w:rPr>
          <w:lang w:val="en-IE" w:eastAsia="ja-JP"/>
        </w:rPr>
        <w:t> </w:t>
      </w:r>
      <w:r w:rsidR="00557898" w:rsidRPr="001514E9">
        <w:rPr>
          <w:lang w:val="en-IE"/>
        </w:rPr>
        <w:t>g</w:t>
      </w:r>
      <w:r w:rsidR="00016161" w:rsidRPr="001514E9">
        <w:rPr>
          <w:lang w:val="en-IE"/>
        </w:rPr>
        <w:t>]</w:t>
      </w:r>
      <w:r w:rsidR="00557898" w:rsidRPr="001514E9">
        <w:rPr>
          <w:lang w:val="en-IE"/>
        </w:rPr>
        <w:t xml:space="preserve">; KCl </w:t>
      </w:r>
      <w:r w:rsidR="00016161" w:rsidRPr="001514E9">
        <w:rPr>
          <w:lang w:val="en-IE"/>
        </w:rPr>
        <w:t>[</w:t>
      </w:r>
      <w:r w:rsidR="00557898" w:rsidRPr="001514E9">
        <w:rPr>
          <w:lang w:val="en-IE"/>
        </w:rPr>
        <w:t>0.2 g in 1 litre distilled water</w:t>
      </w:r>
      <w:r w:rsidR="00016161" w:rsidRPr="001514E9">
        <w:rPr>
          <w:lang w:val="en-IE"/>
        </w:rPr>
        <w:t>]</w:t>
      </w:r>
      <w:r w:rsidR="00557898" w:rsidRPr="001514E9">
        <w:rPr>
          <w:lang w:val="en-IE" w:eastAsia="ja-JP"/>
        </w:rPr>
        <w:t>) can be used for preparation of the antigen solution.</w:t>
      </w:r>
    </w:p>
    <w:p w14:paraId="4E8B22A3" w14:textId="77777777" w:rsidR="00112DD1" w:rsidRPr="001514E9" w:rsidRDefault="00112DD1" w:rsidP="00D520A3">
      <w:pPr>
        <w:pStyle w:val="111"/>
        <w:rPr>
          <w:lang w:val="en-IE"/>
        </w:rPr>
      </w:pPr>
      <w:r w:rsidRPr="001514E9">
        <w:rPr>
          <w:lang w:val="en-IE"/>
        </w:rPr>
        <w:t>2.3.1.</w:t>
      </w:r>
      <w:r w:rsidRPr="001514E9">
        <w:rPr>
          <w:lang w:val="en-IE"/>
        </w:rPr>
        <w:tab/>
      </w:r>
      <w:r w:rsidR="00A71813" w:rsidRPr="001514E9">
        <w:rPr>
          <w:lang w:val="en-IE"/>
        </w:rPr>
        <w:t>Blocking buffer</w:t>
      </w:r>
    </w:p>
    <w:p w14:paraId="4E8B22A4" w14:textId="77777777" w:rsidR="00A71813" w:rsidRPr="001514E9" w:rsidRDefault="00A71813" w:rsidP="00D520A3">
      <w:pPr>
        <w:pStyle w:val="111Para"/>
        <w:rPr>
          <w:lang w:val="en-IE"/>
        </w:rPr>
      </w:pPr>
      <w:r w:rsidRPr="001514E9">
        <w:rPr>
          <w:lang w:val="en-IE"/>
        </w:rPr>
        <w:t>Carbonate buf</w:t>
      </w:r>
      <w:r w:rsidR="00557898" w:rsidRPr="001514E9">
        <w:rPr>
          <w:lang w:val="en-IE"/>
        </w:rPr>
        <w:t>fer + 3% fetal calf serum (FCS), or PBS + 1% (w/v) casein</w:t>
      </w:r>
      <w:r w:rsidR="00A2308E" w:rsidRPr="001514E9">
        <w:rPr>
          <w:lang w:val="en-IE"/>
        </w:rPr>
        <w:t>.</w:t>
      </w:r>
    </w:p>
    <w:p w14:paraId="4E8B22A5" w14:textId="77777777" w:rsidR="00112DD1" w:rsidRPr="001514E9" w:rsidRDefault="00112DD1" w:rsidP="00D520A3">
      <w:pPr>
        <w:pStyle w:val="111"/>
        <w:rPr>
          <w:lang w:val="en-IE"/>
        </w:rPr>
      </w:pPr>
      <w:r w:rsidRPr="001514E9">
        <w:rPr>
          <w:lang w:val="en-IE"/>
        </w:rPr>
        <w:t>2.3.2.</w:t>
      </w:r>
      <w:r w:rsidRPr="001514E9">
        <w:rPr>
          <w:lang w:val="en-IE"/>
        </w:rPr>
        <w:tab/>
      </w:r>
      <w:r w:rsidR="00A71813" w:rsidRPr="001514E9">
        <w:rPr>
          <w:lang w:val="en-IE"/>
        </w:rPr>
        <w:t>PBS, pH 7.4, with Tween 20 (PBST) for washing</w:t>
      </w:r>
    </w:p>
    <w:p w14:paraId="4E8B22A6" w14:textId="77777777" w:rsidR="00A71813" w:rsidRPr="001514E9" w:rsidRDefault="00557898" w:rsidP="00D520A3">
      <w:pPr>
        <w:pStyle w:val="111Para"/>
        <w:rPr>
          <w:lang w:val="en-IE"/>
        </w:rPr>
      </w:pPr>
      <w:r w:rsidRPr="001514E9">
        <w:rPr>
          <w:lang w:val="en-IE"/>
        </w:rPr>
        <w:lastRenderedPageBreak/>
        <w:t>PBS +</w:t>
      </w:r>
      <w:r w:rsidR="00A71813" w:rsidRPr="001514E9">
        <w:rPr>
          <w:lang w:val="en-IE"/>
        </w:rPr>
        <w:t xml:space="preserve"> </w:t>
      </w:r>
      <w:r w:rsidRPr="001514E9">
        <w:rPr>
          <w:lang w:val="en-IE"/>
        </w:rPr>
        <w:t>0.05% (v/v)</w:t>
      </w:r>
      <w:r w:rsidR="00821F3D" w:rsidRPr="001514E9">
        <w:rPr>
          <w:lang w:val="en-IE"/>
        </w:rPr>
        <w:t xml:space="preserve"> Tween 20</w:t>
      </w:r>
      <w:r w:rsidR="00A71813" w:rsidRPr="001514E9">
        <w:rPr>
          <w:lang w:val="en-IE"/>
        </w:rPr>
        <w:t>.</w:t>
      </w:r>
    </w:p>
    <w:p w14:paraId="4E8B22A7" w14:textId="77777777" w:rsidR="00112DD1" w:rsidRPr="001514E9" w:rsidRDefault="00112DD1" w:rsidP="00D520A3">
      <w:pPr>
        <w:pStyle w:val="111"/>
        <w:rPr>
          <w:lang w:val="en-IE"/>
        </w:rPr>
      </w:pPr>
      <w:r w:rsidRPr="001514E9">
        <w:rPr>
          <w:lang w:val="en-IE"/>
        </w:rPr>
        <w:t>2.3.3.</w:t>
      </w:r>
      <w:r w:rsidRPr="001514E9">
        <w:rPr>
          <w:lang w:val="en-IE"/>
        </w:rPr>
        <w:tab/>
      </w:r>
      <w:r w:rsidR="00A71813" w:rsidRPr="001514E9">
        <w:rPr>
          <w:lang w:val="en-IE"/>
        </w:rPr>
        <w:t>Sample and conjugate buffer</w:t>
      </w:r>
    </w:p>
    <w:p w14:paraId="4E8B22A8" w14:textId="77777777" w:rsidR="00A71813" w:rsidRPr="001514E9" w:rsidRDefault="00A71813" w:rsidP="00D520A3">
      <w:pPr>
        <w:pStyle w:val="111Para"/>
        <w:rPr>
          <w:lang w:val="en-IE"/>
        </w:rPr>
      </w:pPr>
      <w:r w:rsidRPr="001514E9">
        <w:rPr>
          <w:lang w:val="en-IE"/>
        </w:rPr>
        <w:t>PBST + 6% FCS</w:t>
      </w:r>
      <w:r w:rsidR="00A2308E" w:rsidRPr="001514E9">
        <w:rPr>
          <w:lang w:val="en-IE"/>
        </w:rPr>
        <w:t>, or PBS + 1% (w/v) casein.</w:t>
      </w:r>
    </w:p>
    <w:p w14:paraId="4E8B22A9" w14:textId="77777777" w:rsidR="00112DD1" w:rsidRPr="001514E9" w:rsidRDefault="00112DD1" w:rsidP="00D520A3">
      <w:pPr>
        <w:pStyle w:val="111"/>
        <w:rPr>
          <w:strike/>
          <w:lang w:val="en-IE"/>
        </w:rPr>
      </w:pPr>
      <w:r w:rsidRPr="001514E9">
        <w:rPr>
          <w:strike/>
          <w:lang w:val="en-IE"/>
        </w:rPr>
        <w:t>2.3.4.</w:t>
      </w:r>
      <w:r w:rsidRPr="001514E9">
        <w:rPr>
          <w:strike/>
          <w:lang w:val="en-IE"/>
        </w:rPr>
        <w:tab/>
      </w:r>
      <w:r w:rsidR="00A71813" w:rsidRPr="001514E9">
        <w:rPr>
          <w:strike/>
          <w:lang w:val="en-IE"/>
        </w:rPr>
        <w:t>Citric phosphate buffer</w:t>
      </w:r>
    </w:p>
    <w:p w14:paraId="4E8B22AA" w14:textId="6DA241FE" w:rsidR="00A71813" w:rsidRPr="001514E9" w:rsidRDefault="00A71813" w:rsidP="00D520A3">
      <w:pPr>
        <w:pStyle w:val="111Para"/>
        <w:rPr>
          <w:strike/>
          <w:lang w:val="en-IE"/>
        </w:rPr>
      </w:pPr>
      <w:r w:rsidRPr="001514E9">
        <w:rPr>
          <w:strike/>
          <w:lang w:val="en-IE"/>
        </w:rPr>
        <w:t>Citric acid monohydrate (4.2 g in 200 ml distilled water); Na</w:t>
      </w:r>
      <w:r w:rsidRPr="001514E9">
        <w:rPr>
          <w:strike/>
          <w:szCs w:val="14"/>
          <w:vertAlign w:val="subscript"/>
          <w:lang w:val="en-IE"/>
        </w:rPr>
        <w:t>2</w:t>
      </w:r>
      <w:r w:rsidRPr="001514E9">
        <w:rPr>
          <w:strike/>
          <w:lang w:val="en-IE"/>
        </w:rPr>
        <w:t>HPO</w:t>
      </w:r>
      <w:r w:rsidRPr="001514E9">
        <w:rPr>
          <w:strike/>
          <w:szCs w:val="14"/>
          <w:vertAlign w:val="subscript"/>
          <w:lang w:val="en-IE"/>
        </w:rPr>
        <w:t>4</w:t>
      </w:r>
      <w:r w:rsidRPr="001514E9">
        <w:rPr>
          <w:strike/>
          <w:lang w:val="en-IE"/>
        </w:rPr>
        <w:t xml:space="preserve"> × 12</w:t>
      </w:r>
      <w:r w:rsidR="0020332A" w:rsidRPr="001514E9">
        <w:rPr>
          <w:strike/>
          <w:lang w:val="en-IE" w:eastAsia="ja-JP"/>
        </w:rPr>
        <w:t xml:space="preserve"> </w:t>
      </w:r>
      <w:r w:rsidRPr="001514E9">
        <w:rPr>
          <w:strike/>
          <w:lang w:val="en-IE"/>
        </w:rPr>
        <w:t>H</w:t>
      </w:r>
      <w:r w:rsidRPr="001514E9">
        <w:rPr>
          <w:strike/>
          <w:szCs w:val="14"/>
          <w:vertAlign w:val="subscript"/>
          <w:lang w:val="en-IE"/>
        </w:rPr>
        <w:t>2</w:t>
      </w:r>
      <w:r w:rsidRPr="001514E9">
        <w:rPr>
          <w:strike/>
          <w:lang w:val="en-IE"/>
        </w:rPr>
        <w:t>O (in 200</w:t>
      </w:r>
      <w:r w:rsidR="00DC08B5" w:rsidRPr="001514E9">
        <w:rPr>
          <w:strike/>
          <w:lang w:val="en-IE"/>
        </w:rPr>
        <w:t xml:space="preserve"> </w:t>
      </w:r>
      <w:r w:rsidRPr="001514E9">
        <w:rPr>
          <w:strike/>
          <w:lang w:val="en-IE"/>
        </w:rPr>
        <w:t>ml distilled water). Both components are mixed at equal volumes.</w:t>
      </w:r>
    </w:p>
    <w:p w14:paraId="4E8B22AB" w14:textId="5040AEE4" w:rsidR="00112DD1" w:rsidRPr="001514E9" w:rsidRDefault="00112DD1" w:rsidP="00D520A3">
      <w:pPr>
        <w:pStyle w:val="111"/>
        <w:rPr>
          <w:lang w:val="en-IE"/>
        </w:rPr>
      </w:pPr>
      <w:r w:rsidRPr="001514E9">
        <w:rPr>
          <w:lang w:val="en-IE"/>
        </w:rPr>
        <w:t>2.3.</w:t>
      </w:r>
      <w:r w:rsidR="00A57AE7" w:rsidRPr="001514E9">
        <w:rPr>
          <w:u w:val="double"/>
          <w:lang w:val="en-IE"/>
        </w:rPr>
        <w:t>4</w:t>
      </w:r>
      <w:r w:rsidRPr="001514E9">
        <w:rPr>
          <w:strike/>
          <w:lang w:val="en-IE"/>
        </w:rPr>
        <w:t>5</w:t>
      </w:r>
      <w:r w:rsidRPr="001514E9">
        <w:rPr>
          <w:lang w:val="en-IE"/>
        </w:rPr>
        <w:t>.</w:t>
      </w:r>
      <w:r w:rsidRPr="001514E9">
        <w:rPr>
          <w:lang w:val="en-IE"/>
        </w:rPr>
        <w:tab/>
      </w:r>
      <w:r w:rsidR="00A71813" w:rsidRPr="001514E9">
        <w:rPr>
          <w:lang w:val="en-IE"/>
        </w:rPr>
        <w:t>Substrate indicator system</w:t>
      </w:r>
    </w:p>
    <w:p w14:paraId="4E8B22AC" w14:textId="0939029B" w:rsidR="00A71813" w:rsidRPr="001514E9" w:rsidRDefault="00A71813" w:rsidP="00D520A3">
      <w:pPr>
        <w:pStyle w:val="111Para"/>
        <w:rPr>
          <w:lang w:val="en-IE" w:eastAsia="ja-JP"/>
        </w:rPr>
      </w:pPr>
      <w:r w:rsidRPr="001514E9">
        <w:rPr>
          <w:lang w:val="en-IE"/>
        </w:rPr>
        <w:t>ABTS (2,2’-</w:t>
      </w:r>
      <w:r w:rsidR="00FF2968" w:rsidRPr="001514E9">
        <w:rPr>
          <w:lang w:val="en-IE"/>
        </w:rPr>
        <w:t>a</w:t>
      </w:r>
      <w:r w:rsidRPr="001514E9">
        <w:rPr>
          <w:lang w:val="en-IE"/>
        </w:rPr>
        <w:t>zino-bis-[3-ethylbenzothiazoline-6-sulphonic acid]) (</w:t>
      </w:r>
      <w:r w:rsidR="00557898" w:rsidRPr="001514E9">
        <w:rPr>
          <w:lang w:val="en-IE" w:eastAsia="ja-JP"/>
        </w:rPr>
        <w:t>commercially available)</w:t>
      </w:r>
      <w:r w:rsidRPr="001514E9">
        <w:rPr>
          <w:lang w:val="en-IE"/>
        </w:rPr>
        <w:t>.</w:t>
      </w:r>
    </w:p>
    <w:p w14:paraId="4E8B22AD" w14:textId="3072DBB9" w:rsidR="00112DD1" w:rsidRPr="001514E9" w:rsidRDefault="00112DD1" w:rsidP="00D520A3">
      <w:pPr>
        <w:pStyle w:val="111"/>
        <w:rPr>
          <w:lang w:val="en-IE"/>
        </w:rPr>
      </w:pPr>
      <w:r w:rsidRPr="001514E9">
        <w:rPr>
          <w:lang w:val="en-IE"/>
        </w:rPr>
        <w:t>2.3.</w:t>
      </w:r>
      <w:r w:rsidR="00A57AE7" w:rsidRPr="001514E9">
        <w:rPr>
          <w:u w:val="double"/>
          <w:lang w:val="en-IE"/>
        </w:rPr>
        <w:t>5</w:t>
      </w:r>
      <w:r w:rsidRPr="001514E9">
        <w:rPr>
          <w:strike/>
          <w:lang w:val="en-IE"/>
        </w:rPr>
        <w:t>6</w:t>
      </w:r>
      <w:r w:rsidRPr="001514E9">
        <w:rPr>
          <w:lang w:val="en-IE"/>
        </w:rPr>
        <w:t>.</w:t>
      </w:r>
      <w:r w:rsidRPr="001514E9">
        <w:rPr>
          <w:lang w:val="en-IE"/>
        </w:rPr>
        <w:tab/>
      </w:r>
      <w:r w:rsidR="00A71813" w:rsidRPr="001514E9">
        <w:rPr>
          <w:lang w:val="en-IE"/>
        </w:rPr>
        <w:t>Conjugate</w:t>
      </w:r>
    </w:p>
    <w:p w14:paraId="4E8B22AE" w14:textId="4797BCC6" w:rsidR="00A71813" w:rsidRPr="001514E9" w:rsidRDefault="00A71813" w:rsidP="00D520A3">
      <w:pPr>
        <w:pStyle w:val="111Para"/>
        <w:rPr>
          <w:lang w:val="en-IE"/>
        </w:rPr>
      </w:pPr>
      <w:r w:rsidRPr="001514E9">
        <w:rPr>
          <w:strike/>
          <w:lang w:val="en-IE"/>
        </w:rPr>
        <w:t xml:space="preserve">Rabbit anti-horse IgG (H+L) PO or </w:t>
      </w:r>
      <w:proofErr w:type="spellStart"/>
      <w:r w:rsidRPr="001514E9">
        <w:rPr>
          <w:strike/>
          <w:lang w:val="en-IE"/>
        </w:rPr>
        <w:t>IgY</w:t>
      </w:r>
      <w:proofErr w:type="spellEnd"/>
      <w:r w:rsidRPr="001514E9">
        <w:rPr>
          <w:strike/>
          <w:lang w:val="en-IE"/>
        </w:rPr>
        <w:t xml:space="preserve"> anti-horse Ig-PO</w:t>
      </w:r>
      <w:r w:rsidR="00016161" w:rsidRPr="001514E9">
        <w:rPr>
          <w:strike/>
          <w:lang w:val="en-IE"/>
        </w:rPr>
        <w:t xml:space="preserve"> </w:t>
      </w:r>
      <w:r w:rsidR="005A40E7" w:rsidRPr="001514E9">
        <w:rPr>
          <w:lang w:val="en-IE"/>
        </w:rPr>
        <w:t>Peroxidase-labelled anti-horse Ig</w:t>
      </w:r>
      <w:r w:rsidR="00882FCB" w:rsidRPr="001514E9">
        <w:rPr>
          <w:lang w:val="en-IE"/>
        </w:rPr>
        <w:t>G</w:t>
      </w:r>
      <w:r w:rsidR="005A40E7" w:rsidRPr="001514E9">
        <w:rPr>
          <w:lang w:val="en-IE"/>
        </w:rPr>
        <w:t xml:space="preserve"> (commercially available)</w:t>
      </w:r>
      <w:r w:rsidRPr="001514E9">
        <w:rPr>
          <w:lang w:val="en-IE"/>
        </w:rPr>
        <w:t>.</w:t>
      </w:r>
    </w:p>
    <w:p w14:paraId="4E8B22AF" w14:textId="37F6485A" w:rsidR="00112DD1" w:rsidRPr="001514E9" w:rsidRDefault="00112DD1" w:rsidP="00D520A3">
      <w:pPr>
        <w:pStyle w:val="111"/>
        <w:rPr>
          <w:lang w:val="en-IE"/>
        </w:rPr>
      </w:pPr>
      <w:r w:rsidRPr="001514E9">
        <w:rPr>
          <w:lang w:val="en-IE"/>
        </w:rPr>
        <w:t>2.3.</w:t>
      </w:r>
      <w:r w:rsidR="007141B6" w:rsidRPr="001514E9">
        <w:rPr>
          <w:u w:val="double"/>
          <w:lang w:val="en-IE"/>
        </w:rPr>
        <w:t>6</w:t>
      </w:r>
      <w:r w:rsidRPr="001514E9">
        <w:rPr>
          <w:strike/>
          <w:lang w:val="en-IE"/>
        </w:rPr>
        <w:t>7</w:t>
      </w:r>
      <w:r w:rsidRPr="001514E9">
        <w:rPr>
          <w:lang w:val="en-IE"/>
        </w:rPr>
        <w:t>.</w:t>
      </w:r>
      <w:r w:rsidRPr="001514E9">
        <w:rPr>
          <w:lang w:val="en-IE"/>
        </w:rPr>
        <w:tab/>
      </w:r>
      <w:r w:rsidR="00A71813" w:rsidRPr="001514E9">
        <w:rPr>
          <w:lang w:val="en-IE"/>
        </w:rPr>
        <w:t>Antigen</w:t>
      </w:r>
    </w:p>
    <w:p w14:paraId="4E8B22B0" w14:textId="77777777" w:rsidR="00A71813" w:rsidRPr="001514E9" w:rsidRDefault="00E50A8B" w:rsidP="00D520A3">
      <w:pPr>
        <w:pStyle w:val="111Para"/>
        <w:rPr>
          <w:lang w:val="en-IE"/>
        </w:rPr>
      </w:pPr>
      <w:r w:rsidRPr="001514E9">
        <w:rPr>
          <w:lang w:val="en-IE"/>
        </w:rPr>
        <w:t>For method, see preparation of C</w:t>
      </w:r>
      <w:r w:rsidR="00821F3D" w:rsidRPr="001514E9">
        <w:rPr>
          <w:lang w:val="en-IE"/>
        </w:rPr>
        <w:t>F test antigen in Section B.2.</w:t>
      </w:r>
      <w:r w:rsidR="00112DD1" w:rsidRPr="001514E9">
        <w:rPr>
          <w:lang w:val="en-IE"/>
        </w:rPr>
        <w:t>1</w:t>
      </w:r>
      <w:r w:rsidRPr="001514E9">
        <w:rPr>
          <w:lang w:val="en-IE" w:eastAsia="ja-JP"/>
        </w:rPr>
        <w:t>.</w:t>
      </w:r>
    </w:p>
    <w:p w14:paraId="4E8B22B1" w14:textId="374C3052" w:rsidR="00A71813" w:rsidRPr="001514E9" w:rsidRDefault="00FF1A47" w:rsidP="00D520A3">
      <w:pPr>
        <w:pStyle w:val="111"/>
        <w:rPr>
          <w:lang w:val="en-IE"/>
        </w:rPr>
      </w:pPr>
      <w:r w:rsidRPr="001514E9">
        <w:rPr>
          <w:lang w:val="en-IE"/>
        </w:rPr>
        <w:t>2.3.</w:t>
      </w:r>
      <w:r w:rsidR="007141B6" w:rsidRPr="001514E9">
        <w:rPr>
          <w:u w:val="double"/>
          <w:lang w:val="en-IE"/>
        </w:rPr>
        <w:t>7</w:t>
      </w:r>
      <w:r w:rsidR="00112DD1" w:rsidRPr="001514E9">
        <w:rPr>
          <w:strike/>
          <w:lang w:val="en-IE"/>
        </w:rPr>
        <w:t>8</w:t>
      </w:r>
      <w:r w:rsidRPr="001514E9">
        <w:rPr>
          <w:lang w:val="en-IE"/>
        </w:rPr>
        <w:t>.</w:t>
      </w:r>
      <w:r w:rsidR="00A71813" w:rsidRPr="001514E9">
        <w:rPr>
          <w:lang w:val="en-IE"/>
        </w:rPr>
        <w:tab/>
        <w:t>Test procedure</w:t>
      </w:r>
    </w:p>
    <w:p w14:paraId="4E8B22B2" w14:textId="35481AC1" w:rsidR="00A71813" w:rsidRPr="001514E9" w:rsidRDefault="00A71813" w:rsidP="00D520A3">
      <w:pPr>
        <w:pStyle w:val="i"/>
        <w:rPr>
          <w:lang w:val="en-IE"/>
        </w:rPr>
      </w:pPr>
      <w:proofErr w:type="spellStart"/>
      <w:r w:rsidRPr="001514E9">
        <w:rPr>
          <w:lang w:val="en-IE"/>
        </w:rPr>
        <w:t>i</w:t>
      </w:r>
      <w:proofErr w:type="spellEnd"/>
      <w:r w:rsidRPr="001514E9">
        <w:rPr>
          <w:lang w:val="en-IE"/>
        </w:rPr>
        <w:t>)</w:t>
      </w:r>
      <w:r w:rsidRPr="001514E9">
        <w:rPr>
          <w:lang w:val="en-IE"/>
        </w:rPr>
        <w:tab/>
        <w:t xml:space="preserve">Wells in columns 2, 4, 6, etc., are charged with </w:t>
      </w:r>
      <w:r w:rsidR="00D906C8" w:rsidRPr="001514E9">
        <w:rPr>
          <w:lang w:val="en-IE"/>
        </w:rPr>
        <w:t xml:space="preserve">100 </w:t>
      </w:r>
      <w:r w:rsidRPr="001514E9">
        <w:rPr>
          <w:lang w:val="en-IE"/>
        </w:rPr>
        <w:t>µl of antigen</w:t>
      </w:r>
      <w:r w:rsidR="00D906C8" w:rsidRPr="001514E9">
        <w:rPr>
          <w:lang w:val="en-IE"/>
        </w:rPr>
        <w:t xml:space="preserve"> (2 µg/ml)</w:t>
      </w:r>
      <w:r w:rsidRPr="001514E9">
        <w:rPr>
          <w:lang w:val="en-IE"/>
        </w:rPr>
        <w:t>, columns 1, 3, 5, etc., are charged with the same amount of carbonate buffer</w:t>
      </w:r>
      <w:r w:rsidR="00557898" w:rsidRPr="001514E9">
        <w:rPr>
          <w:lang w:val="en-IE"/>
        </w:rPr>
        <w:t xml:space="preserve"> or PBS</w:t>
      </w:r>
      <w:r w:rsidRPr="001514E9">
        <w:rPr>
          <w:lang w:val="en-IE"/>
        </w:rPr>
        <w:t xml:space="preserve">. The plate is incubated for 40 minutes at 37°C </w:t>
      </w:r>
      <w:r w:rsidR="00557898" w:rsidRPr="001514E9">
        <w:rPr>
          <w:lang w:val="en-IE"/>
        </w:rPr>
        <w:t xml:space="preserve">(or overnight at 4°C) </w:t>
      </w:r>
      <w:r w:rsidRPr="001514E9">
        <w:rPr>
          <w:lang w:val="en-IE"/>
        </w:rPr>
        <w:t>in a humid chamber,</w:t>
      </w:r>
      <w:r w:rsidR="00956E6C" w:rsidRPr="001514E9">
        <w:rPr>
          <w:lang w:val="en-IE"/>
        </w:rPr>
        <w:t xml:space="preserve"> </w:t>
      </w:r>
      <w:r w:rsidRPr="001514E9">
        <w:rPr>
          <w:lang w:val="en-IE"/>
        </w:rPr>
        <w:t xml:space="preserve">and </w:t>
      </w:r>
      <w:r w:rsidR="00D906C8" w:rsidRPr="001514E9">
        <w:rPr>
          <w:strike/>
          <w:lang w:val="en-IE"/>
        </w:rPr>
        <w:t>300</w:t>
      </w:r>
      <w:r w:rsidR="00956E6C" w:rsidRPr="001514E9">
        <w:rPr>
          <w:strike/>
          <w:lang w:val="en-IE"/>
        </w:rPr>
        <w:t xml:space="preserve"> </w:t>
      </w:r>
      <w:r w:rsidR="00293086" w:rsidRPr="001514E9">
        <w:rPr>
          <w:lang w:val="en-IE"/>
        </w:rPr>
        <w:t xml:space="preserve">350 </w:t>
      </w:r>
      <w:r w:rsidRPr="001514E9">
        <w:rPr>
          <w:lang w:val="en-IE"/>
        </w:rPr>
        <w:t xml:space="preserve">µl of blocking buffer is added to each well. The plate is incubated for </w:t>
      </w:r>
      <w:r w:rsidR="00D906C8" w:rsidRPr="001514E9">
        <w:rPr>
          <w:lang w:val="en-IE"/>
        </w:rPr>
        <w:t>1 hour</w:t>
      </w:r>
      <w:r w:rsidR="00A2308E" w:rsidRPr="001514E9">
        <w:rPr>
          <w:lang w:val="en-IE"/>
        </w:rPr>
        <w:t xml:space="preserve"> at ambient temperature</w:t>
      </w:r>
      <w:r w:rsidRPr="001514E9">
        <w:rPr>
          <w:lang w:val="en-IE"/>
        </w:rPr>
        <w:t xml:space="preserve">, washed </w:t>
      </w:r>
      <w:r w:rsidR="00A2308E" w:rsidRPr="001514E9">
        <w:rPr>
          <w:lang w:val="en-IE"/>
        </w:rPr>
        <w:t>three times</w:t>
      </w:r>
      <w:r w:rsidRPr="001514E9">
        <w:rPr>
          <w:lang w:val="en-IE"/>
        </w:rPr>
        <w:t xml:space="preserve"> with PBST, with soaking times of 3 minutes/cycle.</w:t>
      </w:r>
    </w:p>
    <w:p w14:paraId="4E8B22B3" w14:textId="6F46A567" w:rsidR="00A71813" w:rsidRPr="001514E9" w:rsidRDefault="00A71813" w:rsidP="00D520A3">
      <w:pPr>
        <w:pStyle w:val="i"/>
        <w:rPr>
          <w:lang w:val="en-IE"/>
        </w:rPr>
      </w:pPr>
      <w:r w:rsidRPr="001514E9">
        <w:rPr>
          <w:lang w:val="en-IE"/>
        </w:rPr>
        <w:t>ii)</w:t>
      </w:r>
      <w:r w:rsidRPr="001514E9">
        <w:rPr>
          <w:lang w:val="en-IE"/>
        </w:rPr>
        <w:tab/>
      </w:r>
      <w:r w:rsidR="00A2308E" w:rsidRPr="001514E9">
        <w:rPr>
          <w:lang w:val="en-IE"/>
        </w:rPr>
        <w:t>1</w:t>
      </w:r>
      <w:r w:rsidRPr="001514E9">
        <w:rPr>
          <w:lang w:val="en-IE"/>
        </w:rPr>
        <w:t>50 µl of test samples and equine control sera</w:t>
      </w:r>
      <w:r w:rsidR="00882FCB" w:rsidRPr="001514E9">
        <w:rPr>
          <w:lang w:val="en-IE"/>
        </w:rPr>
        <w:t>,</w:t>
      </w:r>
      <w:r w:rsidRPr="001514E9">
        <w:rPr>
          <w:lang w:val="en-IE"/>
        </w:rPr>
        <w:t xml:space="preserve"> prediluted 1/100 in sample/conjugate buffer</w:t>
      </w:r>
      <w:r w:rsidR="00882FCB" w:rsidRPr="001514E9">
        <w:rPr>
          <w:lang w:val="en-IE"/>
        </w:rPr>
        <w:t>,</w:t>
      </w:r>
      <w:r w:rsidRPr="001514E9">
        <w:rPr>
          <w:lang w:val="en-IE"/>
        </w:rPr>
        <w:t xml:space="preserve"> is added in parallel to wells with and without antigen. The plate is incubated for </w:t>
      </w:r>
      <w:r w:rsidR="00A2308E" w:rsidRPr="001514E9">
        <w:rPr>
          <w:lang w:val="en-IE"/>
        </w:rPr>
        <w:t>1</w:t>
      </w:r>
      <w:r w:rsidR="00882FCB" w:rsidRPr="001514E9">
        <w:rPr>
          <w:lang w:val="en-IE"/>
        </w:rPr>
        <w:t> </w:t>
      </w:r>
      <w:r w:rsidR="00A2308E" w:rsidRPr="001514E9">
        <w:rPr>
          <w:lang w:val="en-IE"/>
        </w:rPr>
        <w:t>hour</w:t>
      </w:r>
      <w:r w:rsidR="00882FCB" w:rsidRPr="001514E9">
        <w:rPr>
          <w:lang w:val="en-IE"/>
        </w:rPr>
        <w:t xml:space="preserve"> and </w:t>
      </w:r>
      <w:r w:rsidR="003A75CE" w:rsidRPr="001514E9">
        <w:rPr>
          <w:lang w:val="en-IE"/>
        </w:rPr>
        <w:t>washed t</w:t>
      </w:r>
      <w:r w:rsidRPr="001514E9">
        <w:rPr>
          <w:lang w:val="en-IE"/>
        </w:rPr>
        <w:t xml:space="preserve">hree </w:t>
      </w:r>
      <w:r w:rsidR="003A75CE" w:rsidRPr="001514E9">
        <w:rPr>
          <w:lang w:val="en-IE"/>
        </w:rPr>
        <w:t xml:space="preserve">times </w:t>
      </w:r>
      <w:r w:rsidR="00A2308E" w:rsidRPr="001514E9">
        <w:rPr>
          <w:lang w:val="en-IE"/>
        </w:rPr>
        <w:t>with PBST</w:t>
      </w:r>
      <w:r w:rsidRPr="001514E9">
        <w:rPr>
          <w:lang w:val="en-IE"/>
        </w:rPr>
        <w:t>.</w:t>
      </w:r>
    </w:p>
    <w:p w14:paraId="4E8B22B4" w14:textId="77777777" w:rsidR="00A71813" w:rsidRPr="001514E9" w:rsidRDefault="00A71813" w:rsidP="00D520A3">
      <w:pPr>
        <w:pStyle w:val="i"/>
        <w:rPr>
          <w:lang w:val="en-IE"/>
        </w:rPr>
      </w:pPr>
      <w:r w:rsidRPr="001514E9">
        <w:rPr>
          <w:lang w:val="en-IE"/>
        </w:rPr>
        <w:t>iii)</w:t>
      </w:r>
      <w:r w:rsidRPr="001514E9">
        <w:rPr>
          <w:lang w:val="en-IE"/>
        </w:rPr>
        <w:tab/>
        <w:t xml:space="preserve">Properly diluted conjugate in </w:t>
      </w:r>
      <w:r w:rsidR="00C71EF2" w:rsidRPr="001514E9">
        <w:rPr>
          <w:lang w:val="en-IE"/>
        </w:rPr>
        <w:t xml:space="preserve">sample/conjugate </w:t>
      </w:r>
      <w:r w:rsidRPr="001514E9">
        <w:rPr>
          <w:lang w:val="en-IE"/>
        </w:rPr>
        <w:t xml:space="preserve">buffer is added in volumes of </w:t>
      </w:r>
      <w:r w:rsidR="00A2308E" w:rsidRPr="001514E9">
        <w:rPr>
          <w:lang w:val="en-IE"/>
        </w:rPr>
        <w:t>1</w:t>
      </w:r>
      <w:r w:rsidR="00E50A8B" w:rsidRPr="001514E9">
        <w:rPr>
          <w:lang w:val="en-IE"/>
        </w:rPr>
        <w:t xml:space="preserve">50 </w:t>
      </w:r>
      <w:r w:rsidRPr="001514E9">
        <w:rPr>
          <w:lang w:val="en-IE"/>
        </w:rPr>
        <w:t xml:space="preserve">µl to all wells. The plate is incubated for </w:t>
      </w:r>
      <w:r w:rsidR="00A2308E" w:rsidRPr="001514E9">
        <w:rPr>
          <w:lang w:val="en-IE"/>
        </w:rPr>
        <w:t>1 hour</w:t>
      </w:r>
      <w:r w:rsidR="00885A60" w:rsidRPr="001514E9">
        <w:rPr>
          <w:lang w:val="en-IE"/>
        </w:rPr>
        <w:t xml:space="preserve"> </w:t>
      </w:r>
      <w:r w:rsidRPr="001514E9">
        <w:rPr>
          <w:lang w:val="en-IE"/>
        </w:rPr>
        <w:t xml:space="preserve">with subsequent washing as above. </w:t>
      </w:r>
    </w:p>
    <w:p w14:paraId="4E8B22B5" w14:textId="77777777" w:rsidR="00A71813" w:rsidRPr="001514E9" w:rsidRDefault="00A71813" w:rsidP="00D520A3">
      <w:pPr>
        <w:pStyle w:val="i"/>
        <w:rPr>
          <w:lang w:val="en-IE"/>
        </w:rPr>
      </w:pPr>
      <w:r w:rsidRPr="001514E9">
        <w:rPr>
          <w:lang w:val="en-IE"/>
        </w:rPr>
        <w:t>iv)</w:t>
      </w:r>
      <w:r w:rsidRPr="001514E9">
        <w:rPr>
          <w:lang w:val="en-IE"/>
        </w:rPr>
        <w:tab/>
      </w:r>
      <w:r w:rsidR="00885A60" w:rsidRPr="001514E9">
        <w:rPr>
          <w:lang w:val="en-IE"/>
        </w:rPr>
        <w:t>150</w:t>
      </w:r>
      <w:r w:rsidR="00956E6C" w:rsidRPr="001514E9">
        <w:rPr>
          <w:lang w:val="en-IE"/>
        </w:rPr>
        <w:t xml:space="preserve"> </w:t>
      </w:r>
      <w:r w:rsidRPr="001514E9">
        <w:rPr>
          <w:lang w:val="en-IE"/>
        </w:rPr>
        <w:t>µl of substrate indicator system is added to all wells</w:t>
      </w:r>
      <w:r w:rsidR="00D906C8" w:rsidRPr="001514E9">
        <w:rPr>
          <w:lang w:val="en-IE"/>
        </w:rPr>
        <w:t xml:space="preserve"> and incubate</w:t>
      </w:r>
      <w:r w:rsidR="0067743B" w:rsidRPr="001514E9">
        <w:rPr>
          <w:lang w:val="en-IE"/>
        </w:rPr>
        <w:t>d</w:t>
      </w:r>
      <w:r w:rsidR="00D906C8" w:rsidRPr="001514E9">
        <w:rPr>
          <w:lang w:val="en-IE"/>
        </w:rPr>
        <w:t xml:space="preserve"> for 1 hour</w:t>
      </w:r>
      <w:r w:rsidRPr="001514E9">
        <w:rPr>
          <w:lang w:val="en-IE"/>
        </w:rPr>
        <w:t>.</w:t>
      </w:r>
    </w:p>
    <w:p w14:paraId="4E8B22B6" w14:textId="532E8921" w:rsidR="00A71813" w:rsidRPr="001514E9" w:rsidRDefault="00A71813" w:rsidP="00D520A3">
      <w:pPr>
        <w:pStyle w:val="i"/>
        <w:rPr>
          <w:lang w:val="en-IE"/>
        </w:rPr>
      </w:pPr>
      <w:r w:rsidRPr="001514E9">
        <w:rPr>
          <w:lang w:val="en-IE"/>
        </w:rPr>
        <w:t>v)</w:t>
      </w:r>
      <w:r w:rsidRPr="001514E9">
        <w:rPr>
          <w:lang w:val="en-IE"/>
        </w:rPr>
        <w:tab/>
      </w:r>
      <w:r w:rsidR="00A2308E" w:rsidRPr="001514E9">
        <w:rPr>
          <w:lang w:val="en-IE"/>
        </w:rPr>
        <w:t xml:space="preserve">The plate is </w:t>
      </w:r>
      <w:r w:rsidR="00885A60" w:rsidRPr="001514E9">
        <w:rPr>
          <w:lang w:val="en-IE"/>
        </w:rPr>
        <w:t>shaken for 10</w:t>
      </w:r>
      <w:r w:rsidR="00C646AD" w:rsidRPr="001514E9">
        <w:rPr>
          <w:lang w:val="en-IE"/>
        </w:rPr>
        <w:t xml:space="preserve"> </w:t>
      </w:r>
      <w:r w:rsidR="00A2308E" w:rsidRPr="001514E9">
        <w:rPr>
          <w:lang w:val="en-IE"/>
        </w:rPr>
        <w:t>seconds, and t</w:t>
      </w:r>
      <w:r w:rsidRPr="001514E9">
        <w:rPr>
          <w:lang w:val="en-IE"/>
        </w:rPr>
        <w:t xml:space="preserve">he results are read photometrically at a wavelength of </w:t>
      </w:r>
      <w:r w:rsidRPr="001514E9">
        <w:rPr>
          <w:strike/>
          <w:lang w:val="en-IE"/>
        </w:rPr>
        <w:t>4</w:t>
      </w:r>
      <w:r w:rsidR="00A2308E" w:rsidRPr="001514E9">
        <w:rPr>
          <w:strike/>
          <w:lang w:val="en-IE"/>
        </w:rPr>
        <w:t>1</w:t>
      </w:r>
      <w:r w:rsidRPr="001514E9">
        <w:rPr>
          <w:strike/>
          <w:lang w:val="en-IE"/>
        </w:rPr>
        <w:t>5</w:t>
      </w:r>
      <w:r w:rsidR="005146F6" w:rsidRPr="001514E9">
        <w:rPr>
          <w:lang w:val="en-IE"/>
        </w:rPr>
        <w:t xml:space="preserve">between 410 and 420 </w:t>
      </w:r>
      <w:r w:rsidRPr="001514E9">
        <w:rPr>
          <w:lang w:val="en-IE"/>
        </w:rPr>
        <w:t>nm.</w:t>
      </w:r>
    </w:p>
    <w:p w14:paraId="4E8B22B7" w14:textId="3560D486" w:rsidR="00A71813" w:rsidRPr="001514E9" w:rsidRDefault="00A71813" w:rsidP="00FF2968">
      <w:pPr>
        <w:pStyle w:val="i"/>
        <w:spacing w:after="240"/>
        <w:rPr>
          <w:lang w:val="en-IE"/>
        </w:rPr>
      </w:pPr>
      <w:r w:rsidRPr="001514E9">
        <w:rPr>
          <w:lang w:val="en-IE"/>
        </w:rPr>
        <w:t>vi)</w:t>
      </w:r>
      <w:r w:rsidRPr="001514E9">
        <w:rPr>
          <w:lang w:val="en-IE"/>
        </w:rPr>
        <w:tab/>
      </w:r>
      <w:r w:rsidRPr="001514E9">
        <w:rPr>
          <w:i/>
          <w:iCs/>
          <w:lang w:val="en-IE"/>
        </w:rPr>
        <w:t>Calculation of results:</w:t>
      </w:r>
      <w:r w:rsidRPr="001514E9">
        <w:rPr>
          <w:lang w:val="en-IE"/>
        </w:rPr>
        <w:t xml:space="preserve"> absorbance (with antigen) minus absorbance (without antigen) = net extinction. A reaction exceeding a net</w:t>
      </w:r>
      <w:r w:rsidR="005146F6" w:rsidRPr="001514E9">
        <w:rPr>
          <w:lang w:val="en-IE"/>
        </w:rPr>
        <w:t xml:space="preserve"> absorbance</w:t>
      </w:r>
      <w:r w:rsidR="007213AD" w:rsidRPr="001514E9">
        <w:rPr>
          <w:lang w:val="en-IE"/>
        </w:rPr>
        <w:t xml:space="preserve"> value</w:t>
      </w:r>
      <w:r w:rsidR="00337D10" w:rsidRPr="001514E9">
        <w:rPr>
          <w:lang w:val="en-IE"/>
        </w:rPr>
        <w:t xml:space="preserve"> e</w:t>
      </w:r>
      <w:r w:rsidRPr="001514E9">
        <w:rPr>
          <w:lang w:val="en-IE"/>
        </w:rPr>
        <w:t>xtinction of 0.3 is regarded as a positive result.</w:t>
      </w:r>
    </w:p>
    <w:p w14:paraId="4E8B22B8" w14:textId="77777777" w:rsidR="00A2308E" w:rsidRPr="001514E9" w:rsidRDefault="00A2308E" w:rsidP="00D520A3">
      <w:pPr>
        <w:pStyle w:val="11Para"/>
        <w:rPr>
          <w:lang w:val="en-IE"/>
        </w:rPr>
      </w:pPr>
      <w:r w:rsidRPr="001514E9">
        <w:rPr>
          <w:lang w:val="en-IE"/>
        </w:rPr>
        <w:t>Standard positive and negative control sera should be included in each batch of tests.</w:t>
      </w:r>
    </w:p>
    <w:p w14:paraId="4E8B22B9" w14:textId="513741C0" w:rsidR="00A71813" w:rsidRPr="001514E9" w:rsidRDefault="00A71813" w:rsidP="00112DD1">
      <w:pPr>
        <w:pStyle w:val="11Para"/>
        <w:rPr>
          <w:strike/>
          <w:lang w:val="en-IE"/>
        </w:rPr>
      </w:pPr>
      <w:r w:rsidRPr="001514E9">
        <w:rPr>
          <w:strike/>
          <w:lang w:val="en-IE"/>
        </w:rPr>
        <w:t xml:space="preserve">A competitive ELISA has also been described for detecting antibody against </w:t>
      </w:r>
      <w:r w:rsidR="00CC24F8" w:rsidRPr="001514E9">
        <w:rPr>
          <w:i/>
          <w:iCs/>
          <w:strike/>
          <w:lang w:val="en-IE" w:eastAsia="ja-JP"/>
        </w:rPr>
        <w:t>T.</w:t>
      </w:r>
      <w:r w:rsidR="00CC24F8" w:rsidRPr="001514E9">
        <w:rPr>
          <w:i/>
          <w:iCs/>
          <w:strike/>
          <w:lang w:val="en-IE"/>
        </w:rPr>
        <w:t xml:space="preserve"> </w:t>
      </w:r>
      <w:r w:rsidRPr="001514E9">
        <w:rPr>
          <w:i/>
          <w:iCs/>
          <w:strike/>
          <w:lang w:val="en-IE"/>
        </w:rPr>
        <w:t xml:space="preserve">equiperdum </w:t>
      </w:r>
      <w:r w:rsidRPr="001514E9">
        <w:rPr>
          <w:strike/>
          <w:lang w:val="en-IE"/>
        </w:rPr>
        <w:t xml:space="preserve">(Katz </w:t>
      </w:r>
      <w:r w:rsidRPr="001514E9">
        <w:rPr>
          <w:i/>
          <w:iCs/>
          <w:strike/>
          <w:lang w:val="en-IE"/>
        </w:rPr>
        <w:t>et al.</w:t>
      </w:r>
      <w:r w:rsidRPr="001514E9">
        <w:rPr>
          <w:strike/>
          <w:lang w:val="en-IE"/>
        </w:rPr>
        <w:t>, 2000).</w:t>
      </w:r>
    </w:p>
    <w:p w14:paraId="4E8B22BA" w14:textId="77777777" w:rsidR="00A71813" w:rsidRPr="001514E9" w:rsidRDefault="00FF1A47" w:rsidP="00112DD1">
      <w:pPr>
        <w:pStyle w:val="11"/>
        <w:rPr>
          <w:lang w:val="en-IE"/>
        </w:rPr>
      </w:pPr>
      <w:r w:rsidRPr="001514E9">
        <w:rPr>
          <w:lang w:val="en-IE"/>
        </w:rPr>
        <w:t>2.4.</w:t>
      </w:r>
      <w:r w:rsidR="00A71813" w:rsidRPr="001514E9">
        <w:rPr>
          <w:lang w:val="en-IE"/>
        </w:rPr>
        <w:tab/>
        <w:t>Other serological tests</w:t>
      </w:r>
    </w:p>
    <w:p w14:paraId="4E8B22BB" w14:textId="71E15222" w:rsidR="00992630" w:rsidRPr="001514E9" w:rsidRDefault="00A71813" w:rsidP="00112DD1">
      <w:pPr>
        <w:pStyle w:val="11Para"/>
        <w:rPr>
          <w:lang w:val="en-IE" w:eastAsia="ja-JP"/>
        </w:rPr>
      </w:pPr>
      <w:r w:rsidRPr="001514E9">
        <w:rPr>
          <w:lang w:val="en-IE"/>
        </w:rPr>
        <w:t xml:space="preserve">Other serological tests have been used, including radioimmunoassay, counter </w:t>
      </w:r>
      <w:proofErr w:type="spellStart"/>
      <w:r w:rsidRPr="001514E9">
        <w:rPr>
          <w:lang w:val="en-IE"/>
        </w:rPr>
        <w:t>immunoelectrophoresis</w:t>
      </w:r>
      <w:proofErr w:type="spellEnd"/>
      <w:r w:rsidRPr="001514E9">
        <w:rPr>
          <w:lang w:val="en-IE"/>
        </w:rPr>
        <w:t xml:space="preserve"> and agar gel immunodiffusion</w:t>
      </w:r>
      <w:r w:rsidR="00FF2968" w:rsidRPr="001514E9">
        <w:rPr>
          <w:lang w:val="en-IE"/>
        </w:rPr>
        <w:t xml:space="preserve"> </w:t>
      </w:r>
      <w:r w:rsidR="00300A74" w:rsidRPr="0024701B">
        <w:rPr>
          <w:u w:val="double"/>
          <w:lang w:val="en-IE"/>
        </w:rPr>
        <w:t>but these formats are outdated</w:t>
      </w:r>
      <w:r w:rsidR="00FF2968" w:rsidRPr="00267C82">
        <w:rPr>
          <w:strike/>
          <w:lang w:val="en-IE"/>
        </w:rPr>
        <w:t xml:space="preserve"> </w:t>
      </w:r>
      <w:r w:rsidRPr="001514E9">
        <w:rPr>
          <w:strike/>
          <w:lang w:val="en-IE"/>
        </w:rPr>
        <w:t xml:space="preserve">(AGID) tests (Caporale </w:t>
      </w:r>
      <w:r w:rsidRPr="001514E9">
        <w:rPr>
          <w:i/>
          <w:iCs/>
          <w:strike/>
          <w:lang w:val="en-IE"/>
        </w:rPr>
        <w:t>et al.</w:t>
      </w:r>
      <w:r w:rsidRPr="001514E9">
        <w:rPr>
          <w:strike/>
          <w:lang w:val="en-IE"/>
        </w:rPr>
        <w:t xml:space="preserve">, 1981; </w:t>
      </w:r>
      <w:proofErr w:type="spellStart"/>
      <w:r w:rsidRPr="001514E9">
        <w:rPr>
          <w:strike/>
          <w:lang w:val="en-IE"/>
        </w:rPr>
        <w:t>Hagebock</w:t>
      </w:r>
      <w:proofErr w:type="spellEnd"/>
      <w:r w:rsidRPr="001514E9">
        <w:rPr>
          <w:strike/>
          <w:lang w:val="en-IE"/>
        </w:rPr>
        <w:t xml:space="preserve"> </w:t>
      </w:r>
      <w:r w:rsidRPr="001514E9">
        <w:rPr>
          <w:i/>
          <w:iCs/>
          <w:strike/>
          <w:lang w:val="en-IE"/>
        </w:rPr>
        <w:t>et al.</w:t>
      </w:r>
      <w:r w:rsidRPr="001514E9">
        <w:rPr>
          <w:strike/>
          <w:lang w:val="en-IE"/>
        </w:rPr>
        <w:t xml:space="preserve">, 1993). The AGID has been used to confirm positive tests and to test anticomplementary sera. A seven-well pattern in 0.8% agarose in Tris buffer is used, with the CF test antigen in the centre well and positive control sera and unknown sera in alternate peripheral wells. A method has been published for diagnosing equine piroplasmosis, glanders and dourine at the same time, using immunoblotting (Katz </w:t>
      </w:r>
      <w:r w:rsidRPr="001514E9">
        <w:rPr>
          <w:i/>
          <w:iCs/>
          <w:strike/>
          <w:lang w:val="en-IE"/>
        </w:rPr>
        <w:t>et al.</w:t>
      </w:r>
      <w:r w:rsidRPr="001514E9">
        <w:rPr>
          <w:strike/>
          <w:lang w:val="en-IE"/>
        </w:rPr>
        <w:t>, 1999).</w:t>
      </w:r>
      <w:r w:rsidR="000508A7" w:rsidRPr="001514E9">
        <w:rPr>
          <w:strike/>
          <w:lang w:val="en-IE"/>
        </w:rPr>
        <w:t xml:space="preserve"> </w:t>
      </w:r>
      <w:r w:rsidR="004E35F3" w:rsidRPr="001514E9">
        <w:rPr>
          <w:strike/>
          <w:lang w:val="en-IE"/>
        </w:rPr>
        <w:t>A card agglutination test has been developed that compares favourably with the CF test (</w:t>
      </w:r>
      <w:r w:rsidR="004E35F3" w:rsidRPr="001514E9">
        <w:rPr>
          <w:iCs/>
          <w:strike/>
          <w:lang w:val="en-IE"/>
        </w:rPr>
        <w:t xml:space="preserve">Claes </w:t>
      </w:r>
      <w:r w:rsidR="004E35F3" w:rsidRPr="001514E9">
        <w:rPr>
          <w:i/>
          <w:iCs/>
          <w:strike/>
          <w:lang w:val="en-IE"/>
        </w:rPr>
        <w:t>et al.</w:t>
      </w:r>
      <w:r w:rsidR="004E35F3" w:rsidRPr="001514E9">
        <w:rPr>
          <w:iCs/>
          <w:strike/>
          <w:lang w:val="en-IE"/>
        </w:rPr>
        <w:t>, 2005</w:t>
      </w:r>
      <w:r w:rsidR="004E35F3" w:rsidRPr="001514E9">
        <w:rPr>
          <w:strike/>
          <w:lang w:val="en-IE"/>
        </w:rPr>
        <w:t>)</w:t>
      </w:r>
      <w:r w:rsidR="00FF2968" w:rsidRPr="001514E9">
        <w:rPr>
          <w:lang w:val="en-IE"/>
        </w:rPr>
        <w:t>.</w:t>
      </w:r>
      <w:r w:rsidR="008C22CB" w:rsidRPr="001514E9">
        <w:rPr>
          <w:lang w:val="en-IE"/>
        </w:rPr>
        <w:t xml:space="preserve"> </w:t>
      </w:r>
      <w:r w:rsidR="00882FCB" w:rsidRPr="001514E9">
        <w:rPr>
          <w:u w:val="double"/>
          <w:lang w:val="en-IE"/>
        </w:rPr>
        <w:t>More recent</w:t>
      </w:r>
      <w:r w:rsidR="0029508D">
        <w:rPr>
          <w:u w:val="double"/>
          <w:lang w:val="en-IE"/>
        </w:rPr>
        <w:t>l</w:t>
      </w:r>
      <w:r w:rsidR="00882FCB" w:rsidRPr="001514E9">
        <w:rPr>
          <w:u w:val="double"/>
          <w:lang w:val="en-IE"/>
        </w:rPr>
        <w:t>y</w:t>
      </w:r>
      <w:r w:rsidR="00300A74" w:rsidRPr="001514E9">
        <w:rPr>
          <w:u w:val="double"/>
          <w:lang w:val="en-IE"/>
        </w:rPr>
        <w:t xml:space="preserve">, </w:t>
      </w:r>
      <w:r w:rsidR="008C22CB" w:rsidRPr="001514E9">
        <w:rPr>
          <w:u w:val="double"/>
          <w:lang w:val="en-IE"/>
        </w:rPr>
        <w:t>an immunochromatograph</w:t>
      </w:r>
      <w:r w:rsidR="008365C7" w:rsidRPr="0024701B">
        <w:rPr>
          <w:highlight w:val="yellow"/>
          <w:u w:val="double"/>
          <w:lang w:val="en-IE"/>
        </w:rPr>
        <w:t>ic</w:t>
      </w:r>
      <w:r w:rsidR="008C22CB" w:rsidRPr="001514E9">
        <w:rPr>
          <w:u w:val="double"/>
          <w:lang w:val="en-IE"/>
        </w:rPr>
        <w:t xml:space="preserve"> test with recombinant antigen derived from </w:t>
      </w:r>
      <w:r w:rsidR="008C22CB" w:rsidRPr="001514E9">
        <w:rPr>
          <w:i/>
          <w:iCs/>
          <w:u w:val="double"/>
          <w:lang w:val="en-IE"/>
        </w:rPr>
        <w:t>T. evansi</w:t>
      </w:r>
      <w:r w:rsidR="008C22CB" w:rsidRPr="001514E9">
        <w:rPr>
          <w:u w:val="double"/>
          <w:lang w:val="en-IE"/>
        </w:rPr>
        <w:t xml:space="preserve"> </w:t>
      </w:r>
      <w:r w:rsidR="00545966" w:rsidRPr="001514E9">
        <w:rPr>
          <w:u w:val="double"/>
          <w:lang w:val="en-IE"/>
        </w:rPr>
        <w:t xml:space="preserve">and an immunoblotting test with native antigen from </w:t>
      </w:r>
      <w:r w:rsidR="00545966" w:rsidRPr="001514E9">
        <w:rPr>
          <w:i/>
          <w:iCs/>
          <w:u w:val="double"/>
          <w:lang w:val="en-IE"/>
        </w:rPr>
        <w:t>T.</w:t>
      </w:r>
      <w:r w:rsidR="00FF2968" w:rsidRPr="001514E9">
        <w:rPr>
          <w:i/>
          <w:iCs/>
          <w:u w:val="double"/>
          <w:lang w:val="en-IE"/>
        </w:rPr>
        <w:t> </w:t>
      </w:r>
      <w:r w:rsidR="00545966" w:rsidRPr="001514E9">
        <w:rPr>
          <w:i/>
          <w:iCs/>
          <w:u w:val="double"/>
          <w:lang w:val="en-IE"/>
        </w:rPr>
        <w:t>equiperdum</w:t>
      </w:r>
      <w:r w:rsidR="00545966" w:rsidRPr="001514E9">
        <w:rPr>
          <w:u w:val="double"/>
          <w:lang w:val="en-IE"/>
        </w:rPr>
        <w:t xml:space="preserve"> </w:t>
      </w:r>
      <w:r w:rsidR="00AA3C8A" w:rsidRPr="001514E9">
        <w:rPr>
          <w:u w:val="double"/>
          <w:lang w:val="en-IE"/>
        </w:rPr>
        <w:t xml:space="preserve">OVI </w:t>
      </w:r>
      <w:r w:rsidR="008C22CB" w:rsidRPr="001514E9">
        <w:rPr>
          <w:u w:val="double"/>
          <w:lang w:val="en-IE"/>
        </w:rPr>
        <w:t>ha</w:t>
      </w:r>
      <w:r w:rsidR="00545966" w:rsidRPr="001514E9">
        <w:rPr>
          <w:u w:val="double"/>
          <w:lang w:val="en-IE"/>
        </w:rPr>
        <w:t>ve</w:t>
      </w:r>
      <w:r w:rsidR="008C22CB" w:rsidRPr="001514E9">
        <w:rPr>
          <w:u w:val="double"/>
          <w:lang w:val="en-IE"/>
        </w:rPr>
        <w:t xml:space="preserve"> been developed </w:t>
      </w:r>
      <w:r w:rsidR="00300A74" w:rsidRPr="001514E9">
        <w:rPr>
          <w:u w:val="double"/>
          <w:lang w:val="en-IE"/>
        </w:rPr>
        <w:t xml:space="preserve">and deserve further evaluation </w:t>
      </w:r>
      <w:r w:rsidR="008C22CB" w:rsidRPr="001514E9">
        <w:rPr>
          <w:u w:val="double"/>
          <w:lang w:val="en-IE"/>
        </w:rPr>
        <w:t>(</w:t>
      </w:r>
      <w:proofErr w:type="spellStart"/>
      <w:r w:rsidR="000E0BB9" w:rsidRPr="001514E9">
        <w:rPr>
          <w:u w:val="double"/>
          <w:lang w:val="en-IE"/>
        </w:rPr>
        <w:t>Dava</w:t>
      </w:r>
      <w:r w:rsidR="00FF2968" w:rsidRPr="001514E9">
        <w:rPr>
          <w:u w:val="double"/>
          <w:lang w:val="en-IE"/>
        </w:rPr>
        <w:t>a</w:t>
      </w:r>
      <w:r w:rsidR="000E0BB9" w:rsidRPr="001514E9">
        <w:rPr>
          <w:u w:val="double"/>
          <w:lang w:val="en-IE"/>
        </w:rPr>
        <w:t>suren</w:t>
      </w:r>
      <w:proofErr w:type="spellEnd"/>
      <w:r w:rsidR="000E0BB9" w:rsidRPr="001514E9">
        <w:rPr>
          <w:u w:val="double"/>
          <w:lang w:val="en-IE"/>
        </w:rPr>
        <w:t xml:space="preserve"> </w:t>
      </w:r>
      <w:r w:rsidR="000E0BB9" w:rsidRPr="001514E9">
        <w:rPr>
          <w:i/>
          <w:iCs/>
          <w:u w:val="double"/>
          <w:lang w:val="en-IE"/>
        </w:rPr>
        <w:t>et al.</w:t>
      </w:r>
      <w:r w:rsidR="000E0BB9" w:rsidRPr="001514E9">
        <w:rPr>
          <w:u w:val="double"/>
          <w:lang w:val="en-IE"/>
        </w:rPr>
        <w:t>, 2017</w:t>
      </w:r>
      <w:r w:rsidR="00545966" w:rsidRPr="001514E9">
        <w:rPr>
          <w:u w:val="double"/>
          <w:lang w:val="en-IE"/>
        </w:rPr>
        <w:t xml:space="preserve">; </w:t>
      </w:r>
      <w:proofErr w:type="spellStart"/>
      <w:r w:rsidR="00AE0204" w:rsidRPr="001514E9">
        <w:rPr>
          <w:u w:val="double"/>
          <w:lang w:val="en-IE"/>
        </w:rPr>
        <w:t>Luciani</w:t>
      </w:r>
      <w:proofErr w:type="spellEnd"/>
      <w:r w:rsidR="00AE0204" w:rsidRPr="001514E9">
        <w:rPr>
          <w:u w:val="double"/>
          <w:lang w:val="en-IE"/>
        </w:rPr>
        <w:t xml:space="preserve"> </w:t>
      </w:r>
      <w:r w:rsidR="00AE0204" w:rsidRPr="001514E9">
        <w:rPr>
          <w:i/>
          <w:iCs/>
          <w:u w:val="double"/>
          <w:lang w:val="en-IE"/>
        </w:rPr>
        <w:t>et al</w:t>
      </w:r>
      <w:r w:rsidR="00AE0204" w:rsidRPr="001514E9">
        <w:rPr>
          <w:u w:val="double"/>
          <w:lang w:val="en-IE"/>
        </w:rPr>
        <w:t>.</w:t>
      </w:r>
      <w:r w:rsidR="0004064E" w:rsidRPr="001514E9">
        <w:rPr>
          <w:u w:val="double"/>
          <w:lang w:val="en-IE"/>
        </w:rPr>
        <w:t>,</w:t>
      </w:r>
      <w:r w:rsidR="00AE0204" w:rsidRPr="001514E9">
        <w:rPr>
          <w:u w:val="double"/>
          <w:lang w:val="en-IE"/>
        </w:rPr>
        <w:t xml:space="preserve"> 201</w:t>
      </w:r>
      <w:r w:rsidR="0038604A" w:rsidRPr="001514E9">
        <w:rPr>
          <w:u w:val="double"/>
          <w:lang w:val="en-IE"/>
        </w:rPr>
        <w:t>8</w:t>
      </w:r>
      <w:r w:rsidR="000E0BB9" w:rsidRPr="001514E9">
        <w:rPr>
          <w:u w:val="double"/>
          <w:lang w:val="en-IE"/>
        </w:rPr>
        <w:t>).</w:t>
      </w:r>
      <w:r w:rsidR="00FF2968" w:rsidRPr="001514E9">
        <w:rPr>
          <w:smallCaps/>
          <w:u w:val="double"/>
          <w:lang w:val="en-IE" w:eastAsia="ja-JP"/>
        </w:rPr>
        <w:t xml:space="preserve"> </w:t>
      </w:r>
    </w:p>
    <w:p w14:paraId="15102CDF" w14:textId="24DB9407" w:rsidR="00C22EF4" w:rsidRPr="0029508D" w:rsidRDefault="00C22EF4" w:rsidP="00C22EF4">
      <w:pPr>
        <w:pStyle w:val="11"/>
        <w:ind w:left="425"/>
        <w:rPr>
          <w:strike/>
          <w:highlight w:val="yellow"/>
          <w:lang w:val="en-IE"/>
        </w:rPr>
      </w:pPr>
      <w:r w:rsidRPr="0029508D">
        <w:rPr>
          <w:strike/>
          <w:highlight w:val="yellow"/>
          <w:lang w:val="en-IE"/>
        </w:rPr>
        <w:t>3.</w:t>
      </w:r>
      <w:r w:rsidRPr="0029508D">
        <w:rPr>
          <w:strike/>
          <w:highlight w:val="yellow"/>
          <w:lang w:val="en-IE"/>
        </w:rPr>
        <w:tab/>
        <w:t>Confirmation of dourine cases</w:t>
      </w:r>
    </w:p>
    <w:p w14:paraId="28961206" w14:textId="164C624C" w:rsidR="00C22EF4" w:rsidRPr="0029508D" w:rsidRDefault="00C22EF4" w:rsidP="00C22EF4">
      <w:pPr>
        <w:pStyle w:val="11Para"/>
        <w:rPr>
          <w:strike/>
          <w:highlight w:val="yellow"/>
          <w:lang w:val="en-IE"/>
        </w:rPr>
      </w:pPr>
      <w:r w:rsidRPr="0029508D">
        <w:rPr>
          <w:strike/>
          <w:highlight w:val="yellow"/>
          <w:lang w:val="en-IE"/>
        </w:rPr>
        <w:lastRenderedPageBreak/>
        <w:t xml:space="preserve">In </w:t>
      </w:r>
      <w:r w:rsidR="0038604A" w:rsidRPr="0029508D">
        <w:rPr>
          <w:strike/>
          <w:highlight w:val="yellow"/>
          <w:lang w:val="en-IE"/>
        </w:rPr>
        <w:t xml:space="preserve">the </w:t>
      </w:r>
      <w:r w:rsidRPr="0029508D">
        <w:rPr>
          <w:strike/>
          <w:highlight w:val="yellow"/>
          <w:lang w:val="en-IE"/>
        </w:rPr>
        <w:t xml:space="preserve">case of a </w:t>
      </w:r>
      <w:r w:rsidR="0038604A" w:rsidRPr="0029508D">
        <w:rPr>
          <w:strike/>
          <w:highlight w:val="yellow"/>
          <w:lang w:val="en-IE"/>
        </w:rPr>
        <w:t xml:space="preserve">positive result by a </w:t>
      </w:r>
      <w:r w:rsidRPr="0029508D">
        <w:rPr>
          <w:strike/>
          <w:highlight w:val="yellow"/>
          <w:lang w:val="en-IE"/>
        </w:rPr>
        <w:t xml:space="preserve">serological </w:t>
      </w:r>
      <w:r w:rsidR="00A82C4B" w:rsidRPr="0029508D">
        <w:rPr>
          <w:strike/>
          <w:highlight w:val="yellow"/>
          <w:lang w:val="en-IE"/>
        </w:rPr>
        <w:t>or molecula</w:t>
      </w:r>
      <w:r w:rsidR="0038604A" w:rsidRPr="0029508D">
        <w:rPr>
          <w:strike/>
          <w:highlight w:val="yellow"/>
          <w:lang w:val="en-IE"/>
        </w:rPr>
        <w:t xml:space="preserve">r test </w:t>
      </w:r>
      <w:r w:rsidRPr="0029508D">
        <w:rPr>
          <w:strike/>
          <w:highlight w:val="yellow"/>
          <w:lang w:val="en-IE"/>
        </w:rPr>
        <w:t>positive result and after clinical examination: repeat serological tests two times</w:t>
      </w:r>
      <w:r w:rsidR="00882FCB" w:rsidRPr="0029508D">
        <w:rPr>
          <w:strike/>
          <w:highlight w:val="yellow"/>
          <w:lang w:val="en-IE"/>
        </w:rPr>
        <w:t xml:space="preserve"> at an interval of</w:t>
      </w:r>
      <w:r w:rsidRPr="0029508D">
        <w:rPr>
          <w:strike/>
          <w:highlight w:val="yellow"/>
          <w:lang w:val="en-IE"/>
        </w:rPr>
        <w:t xml:space="preserve"> 15–20 days and perform a</w:t>
      </w:r>
      <w:r w:rsidR="00882FCB" w:rsidRPr="0029508D">
        <w:rPr>
          <w:strike/>
          <w:highlight w:val="yellow"/>
          <w:lang w:val="en-IE"/>
        </w:rPr>
        <w:t xml:space="preserve"> thorough</w:t>
      </w:r>
      <w:r w:rsidRPr="0029508D">
        <w:rPr>
          <w:strike/>
          <w:highlight w:val="yellow"/>
          <w:lang w:val="en-IE"/>
        </w:rPr>
        <w:t xml:space="preserve"> epidemiological investigation.</w:t>
      </w:r>
    </w:p>
    <w:p w14:paraId="3540B109" w14:textId="1BED01CF" w:rsidR="00C22EF4" w:rsidRPr="0029508D" w:rsidRDefault="00E644B0" w:rsidP="0038604A">
      <w:pPr>
        <w:pStyle w:val="paraA0"/>
        <w:spacing w:after="480"/>
        <w:ind w:left="851"/>
        <w:rPr>
          <w:strike/>
          <w:lang w:val="en-IE"/>
        </w:rPr>
      </w:pPr>
      <w:r w:rsidRPr="0029508D">
        <w:rPr>
          <w:strike/>
          <w:highlight w:val="yellow"/>
          <w:lang w:val="en-IE" w:eastAsia="ja-JP"/>
        </w:rPr>
        <w:t>A confirmed case of dourine is defined as an animal having a positive result with CFT or IFA or PCR and (</w:t>
      </w:r>
      <w:proofErr w:type="spellStart"/>
      <w:r w:rsidRPr="0029508D">
        <w:rPr>
          <w:strike/>
          <w:highlight w:val="yellow"/>
          <w:lang w:val="en-IE" w:eastAsia="ja-JP"/>
        </w:rPr>
        <w:t>i</w:t>
      </w:r>
      <w:proofErr w:type="spellEnd"/>
      <w:r w:rsidRPr="0029508D">
        <w:rPr>
          <w:strike/>
          <w:highlight w:val="yellow"/>
          <w:lang w:val="en-IE" w:eastAsia="ja-JP"/>
        </w:rPr>
        <w:t>) showing clinical signs compatible with dourine or (ii) showing an increase in serological CFT titre in two consecutive tests or (iii) epidemiologically linked with a confirmed case of dourine (</w:t>
      </w:r>
      <w:proofErr w:type="spellStart"/>
      <w:r w:rsidRPr="0029508D">
        <w:rPr>
          <w:strike/>
          <w:highlight w:val="yellow"/>
          <w:lang w:val="en-IE" w:eastAsia="ja-JP"/>
        </w:rPr>
        <w:t>Calistri</w:t>
      </w:r>
      <w:proofErr w:type="spellEnd"/>
      <w:r w:rsidRPr="0029508D">
        <w:rPr>
          <w:strike/>
          <w:highlight w:val="yellow"/>
          <w:lang w:val="en-IE" w:eastAsia="ja-JP"/>
        </w:rPr>
        <w:t xml:space="preserve"> </w:t>
      </w:r>
      <w:r w:rsidRPr="0029508D">
        <w:rPr>
          <w:i/>
          <w:strike/>
          <w:highlight w:val="yellow"/>
          <w:lang w:val="en-IE" w:eastAsia="ja-JP"/>
        </w:rPr>
        <w:t>et al</w:t>
      </w:r>
      <w:r w:rsidRPr="0029508D">
        <w:rPr>
          <w:strike/>
          <w:highlight w:val="yellow"/>
          <w:lang w:val="en-IE" w:eastAsia="ja-JP"/>
        </w:rPr>
        <w:t>., 2013).</w:t>
      </w:r>
      <w:r w:rsidR="0038604A" w:rsidRPr="0029508D">
        <w:rPr>
          <w:strike/>
          <w:highlight w:val="yellow"/>
          <w:lang w:val="en-IE" w:eastAsia="ja-JP"/>
        </w:rPr>
        <w:t xml:space="preserve"> </w:t>
      </w:r>
      <w:r w:rsidR="00C22EF4" w:rsidRPr="0029508D">
        <w:rPr>
          <w:strike/>
          <w:highlight w:val="yellow"/>
          <w:lang w:val="en-IE"/>
        </w:rPr>
        <w:t>Dourine may be confirmed when</w:t>
      </w:r>
      <w:r w:rsidR="00C22EF4" w:rsidRPr="0029508D" w:rsidDel="00697DA4">
        <w:rPr>
          <w:strike/>
          <w:highlight w:val="yellow"/>
          <w:lang w:val="en-IE"/>
        </w:rPr>
        <w:t xml:space="preserve"> </w:t>
      </w:r>
      <w:r w:rsidR="00C22EF4" w:rsidRPr="0029508D">
        <w:rPr>
          <w:strike/>
          <w:highlight w:val="yellow"/>
          <w:lang w:val="en-IE"/>
        </w:rPr>
        <w:t>an animal has a positive result with CFT</w:t>
      </w:r>
      <w:r w:rsidR="00E9006B" w:rsidRPr="0029508D">
        <w:rPr>
          <w:strike/>
          <w:highlight w:val="yellow"/>
          <w:lang w:val="en-IE"/>
        </w:rPr>
        <w:t>, ELISA</w:t>
      </w:r>
      <w:r w:rsidR="000E328B" w:rsidRPr="0029508D">
        <w:rPr>
          <w:strike/>
          <w:highlight w:val="yellow"/>
          <w:lang w:val="en-IE"/>
        </w:rPr>
        <w:t>,</w:t>
      </w:r>
      <w:r w:rsidR="00C22EF4" w:rsidRPr="0029508D">
        <w:rPr>
          <w:strike/>
          <w:highlight w:val="yellow"/>
          <w:lang w:val="en-IE"/>
        </w:rPr>
        <w:t xml:space="preserve"> IFA</w:t>
      </w:r>
      <w:r w:rsidR="004949EB" w:rsidRPr="0029508D">
        <w:rPr>
          <w:strike/>
          <w:highlight w:val="yellow"/>
          <w:lang w:val="en-IE"/>
        </w:rPr>
        <w:t>T</w:t>
      </w:r>
      <w:r w:rsidR="00C22EF4" w:rsidRPr="0029508D">
        <w:rPr>
          <w:strike/>
          <w:highlight w:val="yellow"/>
          <w:lang w:val="en-IE"/>
        </w:rPr>
        <w:t xml:space="preserve"> or PCR and (</w:t>
      </w:r>
      <w:proofErr w:type="spellStart"/>
      <w:r w:rsidR="00C22EF4" w:rsidRPr="0029508D">
        <w:rPr>
          <w:strike/>
          <w:highlight w:val="yellow"/>
          <w:lang w:val="en-IE"/>
        </w:rPr>
        <w:t>i</w:t>
      </w:r>
      <w:proofErr w:type="spellEnd"/>
      <w:r w:rsidR="00C22EF4" w:rsidRPr="0029508D">
        <w:rPr>
          <w:strike/>
          <w:highlight w:val="yellow"/>
          <w:lang w:val="en-IE"/>
        </w:rPr>
        <w:t>) shows clinical signs compatible with dourine or (ii) has an increase in serological CFT titre in two consecutive tests or (iii) is epidemiologically linked with a confirmed case of dourine (</w:t>
      </w:r>
      <w:proofErr w:type="spellStart"/>
      <w:r w:rsidR="00C22EF4" w:rsidRPr="0029508D">
        <w:rPr>
          <w:strike/>
          <w:highlight w:val="yellow"/>
          <w:lang w:val="en-IE"/>
        </w:rPr>
        <w:t>Calistri</w:t>
      </w:r>
      <w:proofErr w:type="spellEnd"/>
      <w:r w:rsidR="00C22EF4" w:rsidRPr="0029508D">
        <w:rPr>
          <w:strike/>
          <w:highlight w:val="yellow"/>
          <w:lang w:val="en-IE"/>
        </w:rPr>
        <w:t xml:space="preserve"> </w:t>
      </w:r>
      <w:r w:rsidR="00C22EF4" w:rsidRPr="0029508D">
        <w:rPr>
          <w:i/>
          <w:iCs/>
          <w:strike/>
          <w:highlight w:val="yellow"/>
          <w:lang w:val="en-IE"/>
        </w:rPr>
        <w:t>et al.,</w:t>
      </w:r>
      <w:r w:rsidR="00C22EF4" w:rsidRPr="0029508D">
        <w:rPr>
          <w:strike/>
          <w:highlight w:val="yellow"/>
          <w:lang w:val="en-IE"/>
        </w:rPr>
        <w:t xml:space="preserve"> 2013).</w:t>
      </w:r>
    </w:p>
    <w:p w14:paraId="4E8B22BF" w14:textId="7C3FC39F" w:rsidR="00A71813" w:rsidRPr="001514E9" w:rsidRDefault="00A71813" w:rsidP="00814248">
      <w:pPr>
        <w:pStyle w:val="A0"/>
        <w:rPr>
          <w:lang w:val="en-IE"/>
        </w:rPr>
      </w:pPr>
      <w:r w:rsidRPr="001514E9">
        <w:rPr>
          <w:lang w:val="en-IE"/>
        </w:rPr>
        <w:t>c.  REQUIREMENTS FOR VACCINES</w:t>
      </w:r>
    </w:p>
    <w:p w14:paraId="4E8B22C0" w14:textId="5FE79411" w:rsidR="00A71813" w:rsidRPr="001514E9" w:rsidRDefault="00581A8B" w:rsidP="00C71EF2">
      <w:pPr>
        <w:pStyle w:val="paraA0"/>
        <w:spacing w:after="480"/>
        <w:rPr>
          <w:u w:val="double"/>
          <w:lang w:val="en-IE" w:eastAsia="ja-JP"/>
        </w:rPr>
      </w:pPr>
      <w:r w:rsidRPr="001514E9">
        <w:rPr>
          <w:lang w:val="en-IE" w:eastAsia="ja-JP"/>
        </w:rPr>
        <w:t>No vaccines</w:t>
      </w:r>
      <w:r w:rsidR="00956E6C" w:rsidRPr="001514E9">
        <w:rPr>
          <w:lang w:val="en-IE" w:eastAsia="ja-JP"/>
        </w:rPr>
        <w:t xml:space="preserve"> </w:t>
      </w:r>
      <w:r w:rsidRPr="001514E9">
        <w:rPr>
          <w:lang w:val="en-IE" w:eastAsia="ja-JP"/>
        </w:rPr>
        <w:t>are available for this</w:t>
      </w:r>
      <w:r w:rsidR="00956E6C" w:rsidRPr="001514E9">
        <w:rPr>
          <w:lang w:val="en-IE" w:eastAsia="ja-JP"/>
        </w:rPr>
        <w:t xml:space="preserve"> </w:t>
      </w:r>
      <w:r w:rsidRPr="001514E9">
        <w:rPr>
          <w:lang w:val="en-IE" w:eastAsia="ja-JP"/>
        </w:rPr>
        <w:t>disease</w:t>
      </w:r>
      <w:r w:rsidR="00001C57" w:rsidRPr="001514E9">
        <w:rPr>
          <w:lang w:val="en-IE"/>
        </w:rPr>
        <w:t>.</w:t>
      </w:r>
      <w:r w:rsidR="00F65BBF" w:rsidRPr="001514E9">
        <w:rPr>
          <w:lang w:val="en-IE"/>
        </w:rPr>
        <w:t xml:space="preserve"> </w:t>
      </w:r>
      <w:r w:rsidR="00F65BBF" w:rsidRPr="001514E9">
        <w:rPr>
          <w:u w:val="double"/>
          <w:lang w:val="en-IE"/>
        </w:rPr>
        <w:t>The only effective control is through the slaughter of infected animals. Good hygiene is essential during assisted mating because infection may be transmitted through contaminated fomites.</w:t>
      </w:r>
    </w:p>
    <w:p w14:paraId="4E8B22C1" w14:textId="77777777" w:rsidR="00A71813" w:rsidRPr="001514E9" w:rsidRDefault="00A71813" w:rsidP="00494DDE">
      <w:pPr>
        <w:pStyle w:val="A0"/>
        <w:rPr>
          <w:sz w:val="22"/>
          <w:szCs w:val="22"/>
          <w:lang w:val="en-IE"/>
        </w:rPr>
      </w:pPr>
      <w:r w:rsidRPr="001514E9">
        <w:rPr>
          <w:sz w:val="22"/>
          <w:szCs w:val="22"/>
          <w:lang w:val="en-IE"/>
        </w:rPr>
        <w:t>REFERENCES</w:t>
      </w:r>
    </w:p>
    <w:p w14:paraId="4E8B22C2" w14:textId="50395CE3" w:rsidR="00A71813" w:rsidRPr="001514E9" w:rsidRDefault="00A71813" w:rsidP="00F60D5A">
      <w:pPr>
        <w:pStyle w:val="Ref"/>
        <w:ind w:left="0" w:firstLine="0"/>
        <w:rPr>
          <w:lang w:val="it-IT"/>
        </w:rPr>
      </w:pPr>
      <w:proofErr w:type="spellStart"/>
      <w:r w:rsidRPr="001514E9">
        <w:rPr>
          <w:smallCaps/>
          <w:lang w:val="en-IE"/>
        </w:rPr>
        <w:t>Barner</w:t>
      </w:r>
      <w:proofErr w:type="spellEnd"/>
      <w:r w:rsidRPr="001514E9">
        <w:rPr>
          <w:smallCaps/>
          <w:lang w:val="en-IE"/>
        </w:rPr>
        <w:t xml:space="preserve"> R.D.</w:t>
      </w:r>
      <w:r w:rsidRPr="001514E9">
        <w:rPr>
          <w:lang w:val="en-IE"/>
        </w:rPr>
        <w:t xml:space="preserve"> (1963). Protozoal diseases. </w:t>
      </w:r>
      <w:r w:rsidRPr="001514E9">
        <w:rPr>
          <w:i/>
          <w:iCs/>
          <w:lang w:val="en-IE"/>
        </w:rPr>
        <w:t>In:</w:t>
      </w:r>
      <w:r w:rsidRPr="001514E9">
        <w:rPr>
          <w:lang w:val="en-IE"/>
        </w:rPr>
        <w:t xml:space="preserve"> Equine Medicine and Surgery, Bone J.F. </w:t>
      </w:r>
      <w:r w:rsidRPr="001514E9">
        <w:rPr>
          <w:i/>
          <w:iCs/>
          <w:lang w:val="en-IE"/>
        </w:rPr>
        <w:t>et al.</w:t>
      </w:r>
      <w:r w:rsidRPr="001514E9">
        <w:rPr>
          <w:lang w:val="en-IE"/>
        </w:rPr>
        <w:t xml:space="preserve">, eds. </w:t>
      </w:r>
      <w:r w:rsidRPr="001514E9">
        <w:rPr>
          <w:lang w:val="it-IT"/>
        </w:rPr>
        <w:t>American Veterinary Publications, Santa Barbara, California, USA, 205–210.</w:t>
      </w:r>
    </w:p>
    <w:p w14:paraId="3382FBDC" w14:textId="77777777" w:rsidR="000A55C7" w:rsidRPr="001514E9" w:rsidRDefault="000A55C7" w:rsidP="000A55C7">
      <w:pPr>
        <w:pStyle w:val="Ref"/>
        <w:ind w:left="0" w:firstLine="0"/>
        <w:rPr>
          <w:smallCaps/>
          <w:u w:val="double"/>
          <w:lang w:val="en-IE"/>
        </w:rPr>
      </w:pPr>
      <w:r w:rsidRPr="001514E9">
        <w:rPr>
          <w:smallCaps/>
          <w:u w:val="double"/>
          <w:lang w:val="it-IT"/>
        </w:rPr>
        <w:t>Bassarak B., Moser I. &amp; Menge C. (2016).</w:t>
      </w:r>
      <w:r w:rsidRPr="001514E9">
        <w:rPr>
          <w:u w:val="double"/>
          <w:lang w:val="it-IT" w:eastAsia="ja-JP"/>
        </w:rPr>
        <w:t xml:space="preserve"> </w:t>
      </w:r>
      <w:r w:rsidRPr="001514E9">
        <w:rPr>
          <w:i/>
          <w:iCs/>
          <w:u w:val="double"/>
          <w:lang w:val="en-IE" w:eastAsia="ja-JP"/>
        </w:rPr>
        <w:t>In vitro</w:t>
      </w:r>
      <w:r w:rsidRPr="001514E9">
        <w:rPr>
          <w:u w:val="double"/>
          <w:lang w:val="en-IE" w:eastAsia="ja-JP"/>
        </w:rPr>
        <w:t xml:space="preserve"> production of </w:t>
      </w:r>
      <w:r w:rsidRPr="001514E9">
        <w:rPr>
          <w:i/>
          <w:iCs/>
          <w:u w:val="double"/>
          <w:lang w:val="en-IE" w:eastAsia="ja-JP"/>
        </w:rPr>
        <w:t>Trypanosoma equiperdum</w:t>
      </w:r>
      <w:r w:rsidRPr="001514E9">
        <w:rPr>
          <w:u w:val="double"/>
          <w:lang w:val="en-IE" w:eastAsia="ja-JP"/>
        </w:rPr>
        <w:t xml:space="preserve"> antigen and its evaluation for use in serodiagnosis of dourine</w:t>
      </w:r>
      <w:r w:rsidRPr="001514E9">
        <w:rPr>
          <w:smallCaps/>
          <w:u w:val="double"/>
          <w:lang w:val="en-IE"/>
        </w:rPr>
        <w:t xml:space="preserve">. </w:t>
      </w:r>
      <w:r w:rsidRPr="001514E9">
        <w:rPr>
          <w:i/>
          <w:iCs/>
          <w:u w:val="double"/>
          <w:lang w:val="en-IE"/>
        </w:rPr>
        <w:t xml:space="preserve">Vet. </w:t>
      </w:r>
      <w:proofErr w:type="spellStart"/>
      <w:r w:rsidRPr="001514E9">
        <w:rPr>
          <w:i/>
          <w:iCs/>
          <w:u w:val="double"/>
          <w:lang w:val="en-IE"/>
        </w:rPr>
        <w:t>Parasitol</w:t>
      </w:r>
      <w:proofErr w:type="spellEnd"/>
      <w:r w:rsidRPr="001514E9">
        <w:rPr>
          <w:i/>
          <w:iCs/>
          <w:smallCaps/>
          <w:u w:val="double"/>
          <w:lang w:val="en-IE"/>
        </w:rPr>
        <w:t>.</w:t>
      </w:r>
      <w:r w:rsidRPr="001514E9">
        <w:rPr>
          <w:smallCaps/>
          <w:u w:val="double"/>
          <w:lang w:val="en-IE"/>
        </w:rPr>
        <w:t xml:space="preserve"> </w:t>
      </w:r>
      <w:r w:rsidRPr="001514E9">
        <w:rPr>
          <w:b/>
          <w:bCs/>
          <w:smallCaps/>
          <w:u w:val="double"/>
          <w:lang w:val="en-IE"/>
        </w:rPr>
        <w:t>223</w:t>
      </w:r>
      <w:r w:rsidRPr="001514E9">
        <w:rPr>
          <w:smallCaps/>
          <w:u w:val="double"/>
          <w:lang w:val="en-IE"/>
        </w:rPr>
        <w:t>, 133–140.</w:t>
      </w:r>
    </w:p>
    <w:p w14:paraId="32C6808F" w14:textId="34A8BAB4" w:rsidR="008B0EB1" w:rsidRPr="001514E9" w:rsidRDefault="008B0EB1" w:rsidP="00F60D5A">
      <w:pPr>
        <w:pStyle w:val="Ref"/>
        <w:ind w:left="0" w:firstLine="0"/>
        <w:rPr>
          <w:smallCaps/>
          <w:u w:val="double"/>
          <w:lang w:val="en-IE"/>
        </w:rPr>
      </w:pPr>
      <w:r w:rsidRPr="001514E9">
        <w:rPr>
          <w:smallCaps/>
          <w:u w:val="double"/>
          <w:lang w:val="en-IE"/>
        </w:rPr>
        <w:t>Becker S., Franco J.R., Simarro P.P., Stich A</w:t>
      </w:r>
      <w:r w:rsidR="00C96690" w:rsidRPr="001514E9">
        <w:rPr>
          <w:smallCaps/>
          <w:u w:val="double"/>
          <w:lang w:val="en-IE"/>
        </w:rPr>
        <w:t>.</w:t>
      </w:r>
      <w:r w:rsidRPr="001514E9">
        <w:rPr>
          <w:smallCaps/>
          <w:u w:val="double"/>
          <w:lang w:val="en-IE"/>
        </w:rPr>
        <w:t>, Abele P.M.</w:t>
      </w:r>
      <w:r w:rsidR="00C96690" w:rsidRPr="001514E9">
        <w:rPr>
          <w:smallCaps/>
          <w:u w:val="double"/>
          <w:lang w:val="en-IE"/>
        </w:rPr>
        <w:t xml:space="preserve"> &amp;</w:t>
      </w:r>
      <w:r w:rsidRPr="001514E9">
        <w:rPr>
          <w:smallCaps/>
          <w:u w:val="double"/>
          <w:lang w:val="en-IE"/>
        </w:rPr>
        <w:t xml:space="preserve"> </w:t>
      </w:r>
      <w:proofErr w:type="spellStart"/>
      <w:r w:rsidRPr="001514E9">
        <w:rPr>
          <w:smallCaps/>
          <w:u w:val="double"/>
          <w:lang w:val="en-IE"/>
        </w:rPr>
        <w:t>Steverding</w:t>
      </w:r>
      <w:proofErr w:type="spellEnd"/>
      <w:r w:rsidRPr="001514E9">
        <w:rPr>
          <w:smallCaps/>
          <w:u w:val="double"/>
          <w:lang w:val="en-IE"/>
        </w:rPr>
        <w:t xml:space="preserve"> D.</w:t>
      </w:r>
      <w:r w:rsidR="007555DC" w:rsidRPr="001514E9">
        <w:rPr>
          <w:smallCaps/>
          <w:u w:val="double"/>
          <w:lang w:val="en-IE"/>
        </w:rPr>
        <w:t xml:space="preserve"> (2004)</w:t>
      </w:r>
      <w:r w:rsidR="009D2D7F" w:rsidRPr="001514E9">
        <w:rPr>
          <w:smallCaps/>
          <w:u w:val="double"/>
          <w:lang w:val="en-IE"/>
        </w:rPr>
        <w:t>.</w:t>
      </w:r>
      <w:r w:rsidR="007555DC" w:rsidRPr="001514E9">
        <w:rPr>
          <w:smallCaps/>
          <w:u w:val="double"/>
          <w:lang w:val="en-IE"/>
        </w:rPr>
        <w:t xml:space="preserve"> </w:t>
      </w:r>
      <w:r w:rsidR="007555DC" w:rsidRPr="001514E9">
        <w:rPr>
          <w:u w:val="double"/>
          <w:lang w:val="en-IE"/>
        </w:rPr>
        <w:t xml:space="preserve">Real-time PCR for detection of </w:t>
      </w:r>
      <w:r w:rsidR="007555DC" w:rsidRPr="001514E9">
        <w:rPr>
          <w:i/>
          <w:iCs/>
          <w:u w:val="double"/>
          <w:lang w:val="en-IE"/>
        </w:rPr>
        <w:t>Trypanosoma brucei</w:t>
      </w:r>
      <w:r w:rsidR="007555DC" w:rsidRPr="001514E9">
        <w:rPr>
          <w:u w:val="double"/>
          <w:lang w:val="en-IE"/>
        </w:rPr>
        <w:t xml:space="preserve"> in human blood samples. </w:t>
      </w:r>
      <w:r w:rsidR="00DB5745" w:rsidRPr="001514E9">
        <w:rPr>
          <w:i/>
          <w:iCs/>
          <w:u w:val="double"/>
          <w:lang w:val="en-IE"/>
        </w:rPr>
        <w:t>Diagn</w:t>
      </w:r>
      <w:r w:rsidR="00837BBC" w:rsidRPr="001514E9">
        <w:rPr>
          <w:i/>
          <w:iCs/>
          <w:u w:val="double"/>
          <w:lang w:val="en-IE"/>
        </w:rPr>
        <w:t>.</w:t>
      </w:r>
      <w:r w:rsidR="00DB5745" w:rsidRPr="001514E9">
        <w:rPr>
          <w:i/>
          <w:iCs/>
          <w:u w:val="double"/>
          <w:lang w:val="en-IE"/>
        </w:rPr>
        <w:t xml:space="preserve"> </w:t>
      </w:r>
      <w:proofErr w:type="spellStart"/>
      <w:r w:rsidR="00DB5745" w:rsidRPr="001514E9">
        <w:rPr>
          <w:i/>
          <w:iCs/>
          <w:u w:val="double"/>
          <w:lang w:val="en-IE"/>
        </w:rPr>
        <w:t>Microbiol</w:t>
      </w:r>
      <w:proofErr w:type="spellEnd"/>
      <w:r w:rsidR="00837BBC" w:rsidRPr="001514E9">
        <w:rPr>
          <w:i/>
          <w:iCs/>
          <w:u w:val="double"/>
          <w:lang w:val="en-IE"/>
        </w:rPr>
        <w:t xml:space="preserve">. </w:t>
      </w:r>
      <w:r w:rsidR="00DB5745" w:rsidRPr="001514E9">
        <w:rPr>
          <w:i/>
          <w:iCs/>
          <w:u w:val="double"/>
          <w:lang w:val="en-IE"/>
        </w:rPr>
        <w:t>Infect</w:t>
      </w:r>
      <w:r w:rsidR="00837BBC" w:rsidRPr="001514E9">
        <w:rPr>
          <w:i/>
          <w:iCs/>
          <w:u w:val="double"/>
          <w:lang w:val="en-IE"/>
        </w:rPr>
        <w:t>.</w:t>
      </w:r>
      <w:r w:rsidR="00DB5745" w:rsidRPr="001514E9">
        <w:rPr>
          <w:i/>
          <w:iCs/>
          <w:u w:val="double"/>
          <w:lang w:val="en-IE"/>
        </w:rPr>
        <w:t xml:space="preserve"> Dis</w:t>
      </w:r>
      <w:r w:rsidR="00C96690" w:rsidRPr="001514E9">
        <w:rPr>
          <w:i/>
          <w:iCs/>
          <w:u w:val="double"/>
          <w:lang w:val="en-IE"/>
        </w:rPr>
        <w:t>.</w:t>
      </w:r>
      <w:r w:rsidR="00837BBC" w:rsidRPr="001514E9">
        <w:rPr>
          <w:i/>
          <w:iCs/>
          <w:u w:val="double"/>
          <w:lang w:val="en-IE"/>
        </w:rPr>
        <w:t xml:space="preserve">, </w:t>
      </w:r>
      <w:r w:rsidR="009D0B70" w:rsidRPr="001514E9">
        <w:rPr>
          <w:b/>
          <w:bCs/>
          <w:u w:val="double"/>
          <w:lang w:val="en-IE"/>
        </w:rPr>
        <w:t>50</w:t>
      </w:r>
      <w:r w:rsidR="009D0B70" w:rsidRPr="001514E9">
        <w:rPr>
          <w:u w:val="double"/>
          <w:lang w:val="en-IE"/>
        </w:rPr>
        <w:t>, 193–199</w:t>
      </w:r>
      <w:r w:rsidR="00837BBC" w:rsidRPr="001514E9">
        <w:rPr>
          <w:u w:val="double"/>
          <w:lang w:val="en-IE"/>
        </w:rPr>
        <w:t xml:space="preserve">. </w:t>
      </w:r>
    </w:p>
    <w:p w14:paraId="1468187D" w14:textId="09E510CD" w:rsidR="0082690C" w:rsidRPr="001514E9" w:rsidRDefault="0082690C" w:rsidP="00F60D5A">
      <w:pPr>
        <w:pStyle w:val="Ref"/>
        <w:ind w:left="0" w:firstLine="0"/>
        <w:rPr>
          <w:u w:val="double"/>
          <w:lang w:val="en-IE"/>
        </w:rPr>
      </w:pPr>
      <w:proofErr w:type="spellStart"/>
      <w:r w:rsidRPr="001514E9">
        <w:rPr>
          <w:smallCaps/>
          <w:u w:val="double"/>
          <w:lang w:val="en-IE"/>
        </w:rPr>
        <w:t>Benfodil</w:t>
      </w:r>
      <w:proofErr w:type="spellEnd"/>
      <w:r w:rsidRPr="001514E9">
        <w:rPr>
          <w:smallCaps/>
          <w:u w:val="double"/>
          <w:lang w:val="en-IE"/>
        </w:rPr>
        <w:t xml:space="preserve"> K., Büscher P., </w:t>
      </w:r>
      <w:proofErr w:type="spellStart"/>
      <w:r w:rsidRPr="001514E9">
        <w:rPr>
          <w:smallCaps/>
          <w:u w:val="double"/>
          <w:lang w:val="en-IE"/>
        </w:rPr>
        <w:t>Abdelli</w:t>
      </w:r>
      <w:proofErr w:type="spellEnd"/>
      <w:r w:rsidRPr="001514E9">
        <w:rPr>
          <w:smallCaps/>
          <w:u w:val="double"/>
          <w:lang w:val="en-IE"/>
        </w:rPr>
        <w:t xml:space="preserve"> A., Van Reet N., </w:t>
      </w:r>
      <w:r w:rsidR="00254710" w:rsidRPr="001514E9">
        <w:rPr>
          <w:smallCaps/>
          <w:u w:val="double"/>
          <w:lang w:val="en-IE"/>
        </w:rPr>
        <w:t>Mohamed-</w:t>
      </w:r>
      <w:proofErr w:type="spellStart"/>
      <w:r w:rsidRPr="001514E9">
        <w:rPr>
          <w:smallCaps/>
          <w:u w:val="double"/>
          <w:lang w:val="en-IE"/>
        </w:rPr>
        <w:t>herif</w:t>
      </w:r>
      <w:proofErr w:type="spellEnd"/>
      <w:r w:rsidRPr="001514E9">
        <w:rPr>
          <w:smallCaps/>
          <w:u w:val="double"/>
          <w:lang w:val="en-IE"/>
        </w:rPr>
        <w:t xml:space="preserve"> A., Ansel S., </w:t>
      </w:r>
      <w:proofErr w:type="spellStart"/>
      <w:r w:rsidRPr="001514E9">
        <w:rPr>
          <w:smallCaps/>
          <w:u w:val="double"/>
          <w:lang w:val="en-IE"/>
        </w:rPr>
        <w:t>Fettata</w:t>
      </w:r>
      <w:proofErr w:type="spellEnd"/>
      <w:r w:rsidRPr="001514E9">
        <w:rPr>
          <w:smallCaps/>
          <w:u w:val="double"/>
          <w:lang w:val="en-IE"/>
        </w:rPr>
        <w:t xml:space="preserve"> S., Dehou S., Bebronne N., Geerts M.,</w:t>
      </w:r>
      <w:r w:rsidR="00254710" w:rsidRPr="001514E9">
        <w:rPr>
          <w:smallCaps/>
          <w:u w:val="double"/>
          <w:lang w:val="en-IE"/>
        </w:rPr>
        <w:t xml:space="preserve"> </w:t>
      </w:r>
      <w:r w:rsidRPr="001514E9">
        <w:rPr>
          <w:smallCaps/>
          <w:u w:val="double"/>
          <w:lang w:val="en-IE"/>
        </w:rPr>
        <w:t>Balharbi F.</w:t>
      </w:r>
      <w:r w:rsidR="00254710" w:rsidRPr="001514E9">
        <w:rPr>
          <w:smallCaps/>
          <w:u w:val="double"/>
          <w:lang w:val="en-IE"/>
        </w:rPr>
        <w:t xml:space="preserve"> &amp; </w:t>
      </w:r>
      <w:r w:rsidRPr="001514E9">
        <w:rPr>
          <w:smallCaps/>
          <w:u w:val="double"/>
          <w:lang w:val="en-IE"/>
        </w:rPr>
        <w:t>Ait-</w:t>
      </w:r>
      <w:proofErr w:type="spellStart"/>
      <w:r w:rsidRPr="001514E9">
        <w:rPr>
          <w:smallCaps/>
          <w:u w:val="double"/>
          <w:lang w:val="en-IE"/>
        </w:rPr>
        <w:t>Oudhia</w:t>
      </w:r>
      <w:proofErr w:type="spellEnd"/>
      <w:r w:rsidRPr="001514E9">
        <w:rPr>
          <w:smallCaps/>
          <w:u w:val="double"/>
          <w:lang w:val="en-IE"/>
        </w:rPr>
        <w:t xml:space="preserve"> K</w:t>
      </w:r>
      <w:r w:rsidR="00254710" w:rsidRPr="001514E9">
        <w:rPr>
          <w:smallCaps/>
          <w:u w:val="double"/>
          <w:lang w:val="en-IE"/>
        </w:rPr>
        <w:t>. (2020).</w:t>
      </w:r>
      <w:r w:rsidRPr="001514E9">
        <w:rPr>
          <w:smallCaps/>
          <w:u w:val="double"/>
          <w:lang w:val="en-IE"/>
        </w:rPr>
        <w:t xml:space="preserve"> </w:t>
      </w:r>
      <w:r w:rsidR="00254710" w:rsidRPr="001514E9">
        <w:rPr>
          <w:u w:val="double"/>
          <w:lang w:val="en-IE"/>
        </w:rPr>
        <w:t xml:space="preserve">Comparison of serological and molecular tests for detection of </w:t>
      </w:r>
      <w:r w:rsidR="00254710" w:rsidRPr="00691F12">
        <w:rPr>
          <w:i/>
          <w:iCs/>
          <w:u w:val="double"/>
          <w:lang w:val="en-IE"/>
        </w:rPr>
        <w:t>Trypanosoma evansi</w:t>
      </w:r>
      <w:r w:rsidR="00254710" w:rsidRPr="001514E9">
        <w:rPr>
          <w:u w:val="double"/>
          <w:lang w:val="en-IE"/>
        </w:rPr>
        <w:t xml:space="preserve"> in domestic animals from </w:t>
      </w:r>
      <w:proofErr w:type="spellStart"/>
      <w:r w:rsidR="00254710" w:rsidRPr="001514E9">
        <w:rPr>
          <w:u w:val="double"/>
          <w:lang w:val="en-IE"/>
        </w:rPr>
        <w:t>Ghardaïa</w:t>
      </w:r>
      <w:proofErr w:type="spellEnd"/>
      <w:r w:rsidR="00254710" w:rsidRPr="001514E9">
        <w:rPr>
          <w:u w:val="double"/>
          <w:lang w:val="en-IE"/>
        </w:rPr>
        <w:t xml:space="preserve"> district, South Algeria. </w:t>
      </w:r>
      <w:r w:rsidRPr="001514E9">
        <w:rPr>
          <w:i/>
          <w:iCs/>
          <w:u w:val="double"/>
          <w:lang w:val="en-IE"/>
        </w:rPr>
        <w:t>Vet</w:t>
      </w:r>
      <w:r w:rsidR="00254710" w:rsidRPr="001514E9">
        <w:rPr>
          <w:i/>
          <w:iCs/>
          <w:u w:val="double"/>
          <w:lang w:val="en-IE"/>
        </w:rPr>
        <w:t>.</w:t>
      </w:r>
      <w:r w:rsidRPr="001514E9">
        <w:rPr>
          <w:i/>
          <w:iCs/>
          <w:u w:val="double"/>
          <w:lang w:val="en-IE"/>
        </w:rPr>
        <w:t xml:space="preserve"> </w:t>
      </w:r>
      <w:proofErr w:type="spellStart"/>
      <w:r w:rsidRPr="001514E9">
        <w:rPr>
          <w:i/>
          <w:iCs/>
          <w:u w:val="double"/>
          <w:lang w:val="en-IE"/>
        </w:rPr>
        <w:t>Parasitol</w:t>
      </w:r>
      <w:proofErr w:type="spellEnd"/>
      <w:r w:rsidR="00254710" w:rsidRPr="001514E9">
        <w:rPr>
          <w:u w:val="double"/>
          <w:lang w:val="en-IE"/>
        </w:rPr>
        <w:t xml:space="preserve">., </w:t>
      </w:r>
      <w:r w:rsidR="00254710" w:rsidRPr="001514E9">
        <w:rPr>
          <w:b/>
          <w:bCs/>
          <w:u w:val="double"/>
          <w:lang w:val="en-IE"/>
        </w:rPr>
        <w:t>280</w:t>
      </w:r>
      <w:r w:rsidR="00254710" w:rsidRPr="001514E9">
        <w:rPr>
          <w:u w:val="double"/>
          <w:lang w:val="en-IE"/>
        </w:rPr>
        <w:t>,109089.</w:t>
      </w:r>
      <w:r w:rsidRPr="001514E9">
        <w:rPr>
          <w:u w:val="double"/>
          <w:lang w:val="en-IE"/>
        </w:rPr>
        <w:t xml:space="preserve"> </w:t>
      </w:r>
    </w:p>
    <w:p w14:paraId="4E8B22C3" w14:textId="79E721AB" w:rsidR="00FA7F56" w:rsidRPr="00A91E3B" w:rsidRDefault="00A71813" w:rsidP="00F60D5A">
      <w:pPr>
        <w:pStyle w:val="Ref"/>
        <w:ind w:left="0" w:firstLine="0"/>
        <w:rPr>
          <w:smallCaps/>
          <w:strike/>
          <w:lang w:val="en-IE" w:eastAsia="ja-JP"/>
        </w:rPr>
      </w:pPr>
      <w:proofErr w:type="spellStart"/>
      <w:r w:rsidRPr="0024701B">
        <w:rPr>
          <w:smallCaps/>
          <w:strike/>
          <w:highlight w:val="yellow"/>
          <w:lang w:val="en-IE"/>
        </w:rPr>
        <w:t>Bundes</w:t>
      </w:r>
      <w:r w:rsidR="00781907" w:rsidRPr="0024701B">
        <w:rPr>
          <w:smallCaps/>
          <w:strike/>
          <w:highlight w:val="yellow"/>
          <w:lang w:val="en-IE" w:eastAsia="ja-JP"/>
        </w:rPr>
        <w:t>i</w:t>
      </w:r>
      <w:r w:rsidRPr="0024701B">
        <w:rPr>
          <w:smallCaps/>
          <w:strike/>
          <w:highlight w:val="yellow"/>
          <w:lang w:val="en-IE"/>
        </w:rPr>
        <w:t>nstitut</w:t>
      </w:r>
      <w:proofErr w:type="spellEnd"/>
      <w:r w:rsidR="00781907" w:rsidRPr="0024701B">
        <w:rPr>
          <w:smallCaps/>
          <w:strike/>
          <w:highlight w:val="yellow"/>
          <w:lang w:val="en-IE"/>
        </w:rPr>
        <w:t xml:space="preserve"> </w:t>
      </w:r>
      <w:proofErr w:type="spellStart"/>
      <w:r w:rsidRPr="0024701B">
        <w:rPr>
          <w:smallCaps/>
          <w:strike/>
          <w:highlight w:val="yellow"/>
          <w:lang w:val="en-IE"/>
        </w:rPr>
        <w:t>für</w:t>
      </w:r>
      <w:proofErr w:type="spellEnd"/>
      <w:r w:rsidR="00781907" w:rsidRPr="0024701B">
        <w:rPr>
          <w:smallCaps/>
          <w:strike/>
          <w:highlight w:val="yellow"/>
          <w:lang w:val="en-IE"/>
        </w:rPr>
        <w:t xml:space="preserve"> </w:t>
      </w:r>
      <w:proofErr w:type="spellStart"/>
      <w:r w:rsidR="00335A7A" w:rsidRPr="0024701B">
        <w:rPr>
          <w:smallCaps/>
          <w:strike/>
          <w:highlight w:val="yellow"/>
          <w:lang w:val="en-IE" w:eastAsia="ja-JP"/>
        </w:rPr>
        <w:t>ges</w:t>
      </w:r>
      <w:r w:rsidR="00781907" w:rsidRPr="0024701B">
        <w:rPr>
          <w:smallCaps/>
          <w:strike/>
          <w:highlight w:val="yellow"/>
          <w:lang w:val="en-IE" w:eastAsia="ja-JP"/>
        </w:rPr>
        <w:t>undh</w:t>
      </w:r>
      <w:r w:rsidRPr="0024701B">
        <w:rPr>
          <w:smallCaps/>
          <w:strike/>
          <w:highlight w:val="yellow"/>
          <w:lang w:val="en-IE"/>
        </w:rPr>
        <w:t>eitlichen</w:t>
      </w:r>
      <w:proofErr w:type="spellEnd"/>
      <w:r w:rsidRPr="0024701B">
        <w:rPr>
          <w:smallCaps/>
          <w:strike/>
          <w:highlight w:val="yellow"/>
          <w:lang w:val="en-IE"/>
        </w:rPr>
        <w:t xml:space="preserve"> </w:t>
      </w:r>
      <w:proofErr w:type="spellStart"/>
      <w:r w:rsidRPr="0024701B">
        <w:rPr>
          <w:smallCaps/>
          <w:strike/>
          <w:highlight w:val="yellow"/>
          <w:lang w:val="en-IE"/>
        </w:rPr>
        <w:t>Verbraucherschutz</w:t>
      </w:r>
      <w:proofErr w:type="spellEnd"/>
      <w:r w:rsidRPr="0024701B">
        <w:rPr>
          <w:smallCaps/>
          <w:strike/>
          <w:highlight w:val="yellow"/>
          <w:lang w:val="en-IE"/>
        </w:rPr>
        <w:t xml:space="preserve"> und </w:t>
      </w:r>
      <w:proofErr w:type="spellStart"/>
      <w:r w:rsidRPr="0024701B">
        <w:rPr>
          <w:smallCaps/>
          <w:strike/>
          <w:highlight w:val="yellow"/>
          <w:lang w:val="en-IE"/>
        </w:rPr>
        <w:t>Veterinärmedizin</w:t>
      </w:r>
      <w:proofErr w:type="spellEnd"/>
      <w:r w:rsidRPr="0024701B">
        <w:rPr>
          <w:strike/>
          <w:highlight w:val="yellow"/>
          <w:lang w:val="en-IE"/>
        </w:rPr>
        <w:t xml:space="preserve"> (</w:t>
      </w:r>
      <w:r w:rsidRPr="0024701B">
        <w:rPr>
          <w:rStyle w:val="hps"/>
          <w:strike/>
          <w:highlight w:val="yellow"/>
          <w:lang w:val="en-IE"/>
        </w:rPr>
        <w:t>Federal</w:t>
      </w:r>
      <w:r w:rsidRPr="0024701B">
        <w:rPr>
          <w:strike/>
          <w:highlight w:val="yellow"/>
          <w:lang w:val="en-IE"/>
        </w:rPr>
        <w:t xml:space="preserve"> </w:t>
      </w:r>
      <w:r w:rsidRPr="0024701B">
        <w:rPr>
          <w:rStyle w:val="hps"/>
          <w:strike/>
          <w:highlight w:val="yellow"/>
          <w:lang w:val="en-IE"/>
        </w:rPr>
        <w:t>Institute</w:t>
      </w:r>
      <w:r w:rsidRPr="0024701B">
        <w:rPr>
          <w:strike/>
          <w:highlight w:val="yellow"/>
          <w:lang w:val="en-IE"/>
        </w:rPr>
        <w:t xml:space="preserve"> </w:t>
      </w:r>
      <w:r w:rsidRPr="0024701B">
        <w:rPr>
          <w:rStyle w:val="hps"/>
          <w:strike/>
          <w:highlight w:val="yellow"/>
          <w:lang w:val="en-IE"/>
        </w:rPr>
        <w:t>for Consumer Health</w:t>
      </w:r>
      <w:r w:rsidRPr="0024701B">
        <w:rPr>
          <w:strike/>
          <w:highlight w:val="yellow"/>
          <w:lang w:val="en-IE"/>
        </w:rPr>
        <w:t xml:space="preserve"> </w:t>
      </w:r>
      <w:r w:rsidRPr="0024701B">
        <w:rPr>
          <w:rStyle w:val="hps"/>
          <w:strike/>
          <w:highlight w:val="yellow"/>
          <w:lang w:val="en-IE"/>
        </w:rPr>
        <w:t>Protection and</w:t>
      </w:r>
      <w:r w:rsidRPr="0024701B">
        <w:rPr>
          <w:strike/>
          <w:highlight w:val="yellow"/>
          <w:lang w:val="en-IE"/>
        </w:rPr>
        <w:t xml:space="preserve"> </w:t>
      </w:r>
      <w:r w:rsidRPr="0024701B">
        <w:rPr>
          <w:rStyle w:val="hps"/>
          <w:strike/>
          <w:highlight w:val="yellow"/>
          <w:lang w:val="en-IE"/>
        </w:rPr>
        <w:t>Veterinary Medicine</w:t>
      </w:r>
      <w:r w:rsidRPr="0024701B">
        <w:rPr>
          <w:strike/>
          <w:highlight w:val="yellow"/>
          <w:lang w:val="en-IE"/>
        </w:rPr>
        <w:t xml:space="preserve">) </w:t>
      </w:r>
      <w:r w:rsidR="00107E26" w:rsidRPr="0024701B">
        <w:rPr>
          <w:strike/>
          <w:highlight w:val="yellow"/>
          <w:lang w:val="en-IE"/>
        </w:rPr>
        <w:t xml:space="preserve">Working Protocols: 1 </w:t>
      </w:r>
      <w:r w:rsidRPr="0024701B">
        <w:rPr>
          <w:strike/>
          <w:highlight w:val="yellow"/>
          <w:lang w:val="en-IE"/>
        </w:rPr>
        <w:t xml:space="preserve">(1995). </w:t>
      </w:r>
      <w:r w:rsidR="00107E26" w:rsidRPr="0024701B">
        <w:rPr>
          <w:strike/>
          <w:highlight w:val="yellow"/>
          <w:lang w:val="en-IE"/>
        </w:rPr>
        <w:t xml:space="preserve">ELISA on Dourine. </w:t>
      </w:r>
      <w:r w:rsidRPr="0024701B">
        <w:rPr>
          <w:strike/>
          <w:highlight w:val="yellow"/>
          <w:lang w:val="en-IE"/>
        </w:rPr>
        <w:t xml:space="preserve">Working Protocols: </w:t>
      </w:r>
      <w:r w:rsidR="00107E26" w:rsidRPr="0024701B">
        <w:rPr>
          <w:strike/>
          <w:highlight w:val="yellow"/>
          <w:lang w:val="en-IE"/>
        </w:rPr>
        <w:t xml:space="preserve">2 (2018). Preparation of Dourine Antigen </w:t>
      </w:r>
      <w:r w:rsidR="00107E26" w:rsidRPr="0024701B">
        <w:rPr>
          <w:i/>
          <w:strike/>
          <w:highlight w:val="yellow"/>
          <w:lang w:val="en-IE"/>
        </w:rPr>
        <w:t>in vitro</w:t>
      </w:r>
      <w:r w:rsidRPr="0024701B">
        <w:rPr>
          <w:strike/>
          <w:highlight w:val="yellow"/>
          <w:lang w:val="en-IE"/>
        </w:rPr>
        <w:t xml:space="preserve">. </w:t>
      </w:r>
      <w:proofErr w:type="spellStart"/>
      <w:r w:rsidRPr="0024701B">
        <w:rPr>
          <w:strike/>
          <w:highlight w:val="yellow"/>
          <w:lang w:val="en-IE"/>
        </w:rPr>
        <w:t>BgVV</w:t>
      </w:r>
      <w:proofErr w:type="spellEnd"/>
      <w:r w:rsidRPr="0024701B">
        <w:rPr>
          <w:strike/>
          <w:highlight w:val="yellow"/>
          <w:lang w:val="en-IE"/>
        </w:rPr>
        <w:t>. P.O. Box 33 00 13, D-14191 Berlin, Germany.</w:t>
      </w:r>
    </w:p>
    <w:p w14:paraId="4E8B22C4" w14:textId="4116B4BA" w:rsidR="00FA7F56" w:rsidRPr="001514E9" w:rsidRDefault="00FA7F56" w:rsidP="00F60D5A">
      <w:pPr>
        <w:pStyle w:val="Ref"/>
        <w:ind w:left="0" w:firstLine="0"/>
        <w:rPr>
          <w:strike/>
          <w:lang w:val="en-IE" w:eastAsia="ja-JP"/>
        </w:rPr>
      </w:pPr>
      <w:r w:rsidRPr="001514E9">
        <w:rPr>
          <w:smallCaps/>
          <w:strike/>
          <w:lang w:val="en-IE" w:eastAsia="ja-JP"/>
        </w:rPr>
        <w:t xml:space="preserve">Büscher P., </w:t>
      </w:r>
      <w:proofErr w:type="spellStart"/>
      <w:r w:rsidRPr="001514E9">
        <w:rPr>
          <w:smallCaps/>
          <w:strike/>
          <w:lang w:val="en-IE" w:eastAsia="ja-JP"/>
        </w:rPr>
        <w:t>Ngoyi</w:t>
      </w:r>
      <w:proofErr w:type="spellEnd"/>
      <w:r w:rsidRPr="001514E9">
        <w:rPr>
          <w:smallCaps/>
          <w:strike/>
          <w:lang w:val="en-IE" w:eastAsia="ja-JP"/>
        </w:rPr>
        <w:t xml:space="preserve"> D.M., </w:t>
      </w:r>
      <w:proofErr w:type="spellStart"/>
      <w:r w:rsidRPr="001514E9">
        <w:rPr>
          <w:smallCaps/>
          <w:strike/>
          <w:lang w:val="en-IE" w:eastAsia="ja-JP"/>
        </w:rPr>
        <w:t>Kaboré</w:t>
      </w:r>
      <w:proofErr w:type="spellEnd"/>
      <w:r w:rsidRPr="001514E9">
        <w:rPr>
          <w:smallCaps/>
          <w:strike/>
          <w:lang w:val="en-IE" w:eastAsia="ja-JP"/>
        </w:rPr>
        <w:t xml:space="preserve"> J., Lejon V., </w:t>
      </w:r>
      <w:proofErr w:type="spellStart"/>
      <w:r w:rsidRPr="001514E9">
        <w:rPr>
          <w:smallCaps/>
          <w:strike/>
          <w:lang w:val="en-IE" w:eastAsia="ja-JP"/>
        </w:rPr>
        <w:t>Robays</w:t>
      </w:r>
      <w:proofErr w:type="spellEnd"/>
      <w:r w:rsidRPr="001514E9">
        <w:rPr>
          <w:smallCaps/>
          <w:strike/>
          <w:lang w:val="en-IE" w:eastAsia="ja-JP"/>
        </w:rPr>
        <w:t xml:space="preserve"> J., Jamonneau V., Bebronne N., Van der Veken W. &amp; </w:t>
      </w:r>
      <w:proofErr w:type="spellStart"/>
      <w:r w:rsidRPr="001514E9">
        <w:rPr>
          <w:smallCaps/>
          <w:strike/>
          <w:lang w:val="en-IE" w:eastAsia="ja-JP"/>
        </w:rPr>
        <w:t>Biéler</w:t>
      </w:r>
      <w:proofErr w:type="spellEnd"/>
      <w:r w:rsidRPr="001514E9">
        <w:rPr>
          <w:smallCaps/>
          <w:strike/>
          <w:lang w:val="en-IE" w:eastAsia="ja-JP"/>
        </w:rPr>
        <w:t xml:space="preserve"> S</w:t>
      </w:r>
      <w:r w:rsidRPr="001514E9">
        <w:rPr>
          <w:strike/>
          <w:lang w:val="en-IE" w:eastAsia="ja-JP"/>
        </w:rPr>
        <w:t>. (2009) Improved models of mini anion exchange centrifugation technique (</w:t>
      </w:r>
      <w:proofErr w:type="spellStart"/>
      <w:r w:rsidRPr="001514E9">
        <w:rPr>
          <w:strike/>
          <w:lang w:val="en-IE" w:eastAsia="ja-JP"/>
        </w:rPr>
        <w:t>mAECT</w:t>
      </w:r>
      <w:proofErr w:type="spellEnd"/>
      <w:r w:rsidRPr="001514E9">
        <w:rPr>
          <w:strike/>
          <w:lang w:val="en-IE" w:eastAsia="ja-JP"/>
        </w:rPr>
        <w:t xml:space="preserve">) and modified single centrifugation (MSC) for sleeping sickness diagnosis and staging. </w:t>
      </w:r>
      <w:proofErr w:type="spellStart"/>
      <w:r w:rsidRPr="001514E9">
        <w:rPr>
          <w:i/>
          <w:strike/>
          <w:lang w:val="en-IE" w:eastAsia="ja-JP"/>
        </w:rPr>
        <w:t>PLoS</w:t>
      </w:r>
      <w:proofErr w:type="spellEnd"/>
      <w:r w:rsidRPr="001514E9">
        <w:rPr>
          <w:i/>
          <w:strike/>
          <w:lang w:val="en-IE" w:eastAsia="ja-JP"/>
        </w:rPr>
        <w:t xml:space="preserve"> </w:t>
      </w:r>
      <w:proofErr w:type="spellStart"/>
      <w:r w:rsidRPr="001514E9">
        <w:rPr>
          <w:i/>
          <w:strike/>
          <w:lang w:val="en-IE" w:eastAsia="ja-JP"/>
        </w:rPr>
        <w:t>Negl</w:t>
      </w:r>
      <w:proofErr w:type="spellEnd"/>
      <w:r w:rsidRPr="001514E9">
        <w:rPr>
          <w:i/>
          <w:strike/>
          <w:lang w:val="en-IE" w:eastAsia="ja-JP"/>
        </w:rPr>
        <w:t>. Trop. Dis</w:t>
      </w:r>
      <w:r w:rsidRPr="001514E9">
        <w:rPr>
          <w:strike/>
          <w:lang w:val="en-IE" w:eastAsia="ja-JP"/>
        </w:rPr>
        <w:t xml:space="preserve">, </w:t>
      </w:r>
      <w:r w:rsidRPr="001514E9">
        <w:rPr>
          <w:b/>
          <w:strike/>
          <w:lang w:val="en-IE" w:eastAsia="ja-JP"/>
        </w:rPr>
        <w:t>3</w:t>
      </w:r>
      <w:r w:rsidRPr="001514E9">
        <w:rPr>
          <w:strike/>
          <w:lang w:val="en-IE" w:eastAsia="ja-JP"/>
        </w:rPr>
        <w:t>, e471.</w:t>
      </w:r>
    </w:p>
    <w:p w14:paraId="27E8F35C" w14:textId="38626C64" w:rsidR="00D23EAF" w:rsidRPr="001514E9" w:rsidRDefault="00D23EAF" w:rsidP="00F60D5A">
      <w:pPr>
        <w:pStyle w:val="Ref"/>
        <w:ind w:left="0" w:firstLine="0"/>
        <w:rPr>
          <w:u w:val="double"/>
          <w:lang w:val="en-IE" w:eastAsia="ja-JP"/>
        </w:rPr>
      </w:pPr>
      <w:r w:rsidRPr="001514E9">
        <w:rPr>
          <w:smallCaps/>
          <w:u w:val="double"/>
          <w:lang w:val="en-IE" w:eastAsia="ja-JP"/>
        </w:rPr>
        <w:t xml:space="preserve">Büscher P., Gonzatti M.I., Hébert L., Inoue N., Pascucci I., Schnaufer A., </w:t>
      </w:r>
      <w:proofErr w:type="spellStart"/>
      <w:r w:rsidRPr="001514E9">
        <w:rPr>
          <w:smallCaps/>
          <w:u w:val="double"/>
          <w:lang w:val="en-IE" w:eastAsia="ja-JP"/>
        </w:rPr>
        <w:t>Suganuma</w:t>
      </w:r>
      <w:proofErr w:type="spellEnd"/>
      <w:r w:rsidRPr="001514E9">
        <w:rPr>
          <w:smallCaps/>
          <w:u w:val="double"/>
          <w:lang w:val="en-IE" w:eastAsia="ja-JP"/>
        </w:rPr>
        <w:t xml:space="preserve"> K., Touratier L., Van Reet N.</w:t>
      </w:r>
      <w:r w:rsidRPr="001514E9">
        <w:rPr>
          <w:u w:val="double"/>
          <w:lang w:val="en-IE" w:eastAsia="ja-JP"/>
        </w:rPr>
        <w:t xml:space="preserve"> (2019)</w:t>
      </w:r>
      <w:r w:rsidR="009D2D7F" w:rsidRPr="001514E9">
        <w:rPr>
          <w:u w:val="double"/>
          <w:lang w:val="en-IE" w:eastAsia="ja-JP"/>
        </w:rPr>
        <w:t>.</w:t>
      </w:r>
      <w:r w:rsidRPr="001514E9">
        <w:rPr>
          <w:u w:val="double"/>
          <w:lang w:val="en-IE" w:eastAsia="ja-JP"/>
        </w:rPr>
        <w:t xml:space="preserve"> Equine trypanosomosis: enigmas and diagnostic challenges. </w:t>
      </w:r>
      <w:proofErr w:type="spellStart"/>
      <w:r w:rsidRPr="001514E9">
        <w:rPr>
          <w:i/>
          <w:iCs/>
          <w:u w:val="double"/>
          <w:lang w:val="en-IE" w:eastAsia="ja-JP"/>
        </w:rPr>
        <w:t>Parasit</w:t>
      </w:r>
      <w:proofErr w:type="spellEnd"/>
      <w:r w:rsidR="0070269B" w:rsidRPr="001514E9">
        <w:rPr>
          <w:i/>
          <w:iCs/>
          <w:u w:val="double"/>
          <w:lang w:val="en-IE" w:eastAsia="ja-JP"/>
        </w:rPr>
        <w:t>.</w:t>
      </w:r>
      <w:r w:rsidRPr="001514E9">
        <w:rPr>
          <w:i/>
          <w:iCs/>
          <w:u w:val="double"/>
          <w:lang w:val="en-IE" w:eastAsia="ja-JP"/>
        </w:rPr>
        <w:t xml:space="preserve"> Vectors</w:t>
      </w:r>
      <w:r w:rsidRPr="001514E9">
        <w:rPr>
          <w:u w:val="double"/>
          <w:lang w:val="en-IE" w:eastAsia="ja-JP"/>
        </w:rPr>
        <w:t xml:space="preserve">, </w:t>
      </w:r>
      <w:r w:rsidRPr="001514E9">
        <w:rPr>
          <w:b/>
          <w:bCs/>
          <w:u w:val="double"/>
          <w:lang w:val="en-IE" w:eastAsia="ja-JP"/>
        </w:rPr>
        <w:t>12</w:t>
      </w:r>
      <w:r w:rsidRPr="001514E9">
        <w:rPr>
          <w:u w:val="double"/>
          <w:lang w:val="en-IE" w:eastAsia="ja-JP"/>
        </w:rPr>
        <w:t xml:space="preserve">, 234. </w:t>
      </w:r>
    </w:p>
    <w:p w14:paraId="4E8B22C5" w14:textId="70FA5F57" w:rsidR="00A71813" w:rsidRPr="001514E9" w:rsidRDefault="00FA7F56" w:rsidP="00F60D5A">
      <w:pPr>
        <w:pStyle w:val="Ref"/>
        <w:ind w:left="0" w:firstLine="0"/>
        <w:rPr>
          <w:lang w:val="it-IT" w:eastAsia="ja-JP"/>
        </w:rPr>
      </w:pPr>
      <w:proofErr w:type="spellStart"/>
      <w:r w:rsidRPr="001514E9">
        <w:rPr>
          <w:smallCaps/>
          <w:lang w:val="en-IE" w:eastAsia="ja-JP"/>
        </w:rPr>
        <w:t>Calistri</w:t>
      </w:r>
      <w:proofErr w:type="spellEnd"/>
      <w:r w:rsidRPr="001514E9">
        <w:rPr>
          <w:smallCaps/>
          <w:lang w:val="en-IE" w:eastAsia="ja-JP"/>
        </w:rPr>
        <w:t xml:space="preserve"> P., Narcisi V., </w:t>
      </w:r>
      <w:r w:rsidR="005E4801" w:rsidRPr="001514E9">
        <w:rPr>
          <w:smallCaps/>
          <w:lang w:val="en-IE" w:eastAsia="ja-JP"/>
        </w:rPr>
        <w:t xml:space="preserve">Atzeni M., De Massis F., </w:t>
      </w:r>
      <w:proofErr w:type="spellStart"/>
      <w:r w:rsidR="005E4801" w:rsidRPr="001514E9">
        <w:rPr>
          <w:smallCaps/>
          <w:lang w:val="en-IE" w:eastAsia="ja-JP"/>
        </w:rPr>
        <w:t>Tittarelli</w:t>
      </w:r>
      <w:proofErr w:type="spellEnd"/>
      <w:r w:rsidR="005E4801" w:rsidRPr="001514E9">
        <w:rPr>
          <w:smallCaps/>
          <w:lang w:val="en-IE" w:eastAsia="ja-JP"/>
        </w:rPr>
        <w:t xml:space="preserve"> M., </w:t>
      </w:r>
      <w:proofErr w:type="spellStart"/>
      <w:r w:rsidR="005E4801" w:rsidRPr="001514E9">
        <w:rPr>
          <w:smallCaps/>
          <w:lang w:val="en-IE" w:eastAsia="ja-JP"/>
        </w:rPr>
        <w:t>Mercante</w:t>
      </w:r>
      <w:proofErr w:type="spellEnd"/>
      <w:r w:rsidR="005E4801" w:rsidRPr="001514E9">
        <w:rPr>
          <w:smallCaps/>
          <w:lang w:val="en-IE" w:eastAsia="ja-JP"/>
        </w:rPr>
        <w:t xml:space="preserve"> M.T., Ruggieri E. &amp; Scacchia M.</w:t>
      </w:r>
      <w:r w:rsidR="005E4801" w:rsidRPr="001514E9">
        <w:rPr>
          <w:lang w:val="en-IE" w:eastAsia="ja-JP"/>
        </w:rPr>
        <w:t xml:space="preserve"> (201</w:t>
      </w:r>
      <w:r w:rsidR="008323BD" w:rsidRPr="001514E9">
        <w:rPr>
          <w:lang w:val="en-IE" w:eastAsia="ja-JP"/>
        </w:rPr>
        <w:t>3</w:t>
      </w:r>
      <w:r w:rsidR="005E4801" w:rsidRPr="001514E9">
        <w:rPr>
          <w:lang w:val="en-IE" w:eastAsia="ja-JP"/>
        </w:rPr>
        <w:t>)</w:t>
      </w:r>
      <w:r w:rsidR="009D2D7F" w:rsidRPr="001514E9">
        <w:rPr>
          <w:lang w:val="en-IE" w:eastAsia="ja-JP"/>
        </w:rPr>
        <w:t>.</w:t>
      </w:r>
      <w:r w:rsidR="005E4801" w:rsidRPr="001514E9">
        <w:rPr>
          <w:lang w:val="en-IE" w:eastAsia="ja-JP"/>
        </w:rPr>
        <w:t xml:space="preserve"> </w:t>
      </w:r>
      <w:r w:rsidR="005E4801" w:rsidRPr="001514E9">
        <w:rPr>
          <w:lang w:val="it-IT" w:eastAsia="ja-JP"/>
        </w:rPr>
        <w:t xml:space="preserve">Dourine re-emergence in Italy. </w:t>
      </w:r>
      <w:r w:rsidR="005E4801" w:rsidRPr="001514E9">
        <w:rPr>
          <w:i/>
          <w:lang w:val="it-IT" w:eastAsia="ja-JP"/>
        </w:rPr>
        <w:t xml:space="preserve">J. Equine </w:t>
      </w:r>
      <w:r w:rsidR="0012651C" w:rsidRPr="001514E9">
        <w:rPr>
          <w:i/>
          <w:lang w:val="it-IT" w:eastAsia="ja-JP"/>
        </w:rPr>
        <w:t>Vet. Sci.</w:t>
      </w:r>
      <w:r w:rsidR="008323BD" w:rsidRPr="001514E9">
        <w:rPr>
          <w:i/>
          <w:lang w:val="it-IT" w:eastAsia="ja-JP"/>
        </w:rPr>
        <w:t xml:space="preserve">, </w:t>
      </w:r>
      <w:r w:rsidR="008323BD" w:rsidRPr="001514E9">
        <w:rPr>
          <w:b/>
          <w:lang w:val="it-IT" w:eastAsia="ja-JP"/>
        </w:rPr>
        <w:t>33</w:t>
      </w:r>
      <w:r w:rsidR="008323BD" w:rsidRPr="001514E9">
        <w:rPr>
          <w:lang w:val="it-IT" w:eastAsia="ja-JP"/>
        </w:rPr>
        <w:t xml:space="preserve">, 83–89. </w:t>
      </w:r>
    </w:p>
    <w:p w14:paraId="4E8B22C6" w14:textId="28FF304B" w:rsidR="00A71813" w:rsidRPr="001514E9" w:rsidRDefault="00A71813" w:rsidP="00F60D5A">
      <w:pPr>
        <w:pStyle w:val="Ref"/>
        <w:ind w:left="0" w:firstLine="0"/>
        <w:rPr>
          <w:strike/>
          <w:lang w:val="en-IE"/>
        </w:rPr>
      </w:pPr>
      <w:r w:rsidRPr="001514E9">
        <w:rPr>
          <w:smallCaps/>
          <w:strike/>
          <w:lang w:val="it-IT"/>
        </w:rPr>
        <w:t>Caporale V.P., Biancifiori F., Di Matteo A., Nannini D. &amp; Urbani G.</w:t>
      </w:r>
      <w:r w:rsidRPr="001514E9">
        <w:rPr>
          <w:strike/>
          <w:lang w:val="it-IT"/>
        </w:rPr>
        <w:t xml:space="preserve"> (1981). </w:t>
      </w:r>
      <w:r w:rsidRPr="001514E9">
        <w:rPr>
          <w:strike/>
          <w:lang w:val="en-IE"/>
        </w:rPr>
        <w:t xml:space="preserve">Comparison of various tests for the serological diagnosis of </w:t>
      </w:r>
      <w:r w:rsidRPr="001514E9">
        <w:rPr>
          <w:i/>
          <w:iCs/>
          <w:strike/>
          <w:lang w:val="en-IE"/>
        </w:rPr>
        <w:t>Trypanosoma equiperdum</w:t>
      </w:r>
      <w:r w:rsidRPr="001514E9">
        <w:rPr>
          <w:strike/>
          <w:lang w:val="en-IE"/>
        </w:rPr>
        <w:t xml:space="preserve"> infection in the horse. </w:t>
      </w:r>
      <w:r w:rsidRPr="001514E9">
        <w:rPr>
          <w:i/>
          <w:iCs/>
          <w:strike/>
          <w:lang w:val="en-IE"/>
        </w:rPr>
        <w:t xml:space="preserve">Comp. Immunol. </w:t>
      </w:r>
      <w:proofErr w:type="spellStart"/>
      <w:r w:rsidRPr="001514E9">
        <w:rPr>
          <w:i/>
          <w:iCs/>
          <w:strike/>
          <w:lang w:val="en-IE"/>
        </w:rPr>
        <w:t>Microbiol</w:t>
      </w:r>
      <w:proofErr w:type="spellEnd"/>
      <w:r w:rsidRPr="001514E9">
        <w:rPr>
          <w:i/>
          <w:iCs/>
          <w:strike/>
          <w:lang w:val="en-IE"/>
        </w:rPr>
        <w:t>. Infect. Dis</w:t>
      </w:r>
      <w:r w:rsidRPr="001514E9">
        <w:rPr>
          <w:strike/>
          <w:lang w:val="en-IE"/>
        </w:rPr>
        <w:t xml:space="preserve">, </w:t>
      </w:r>
      <w:r w:rsidRPr="001514E9">
        <w:rPr>
          <w:b/>
          <w:bCs/>
          <w:strike/>
          <w:lang w:val="en-IE"/>
        </w:rPr>
        <w:t>4</w:t>
      </w:r>
      <w:r w:rsidRPr="001514E9">
        <w:rPr>
          <w:strike/>
          <w:lang w:val="en-IE"/>
        </w:rPr>
        <w:t>, 243–246.</w:t>
      </w:r>
    </w:p>
    <w:p w14:paraId="4E8B22C7" w14:textId="77777777" w:rsidR="00A71813" w:rsidRPr="001514E9" w:rsidRDefault="00A71813" w:rsidP="00F60D5A">
      <w:pPr>
        <w:pStyle w:val="Ref"/>
        <w:ind w:left="0" w:firstLine="0"/>
        <w:rPr>
          <w:color w:val="000000"/>
          <w:lang w:val="en-IE" w:eastAsia="ja-JP"/>
        </w:rPr>
      </w:pPr>
      <w:r w:rsidRPr="001514E9">
        <w:rPr>
          <w:smallCaps/>
          <w:color w:val="000000"/>
          <w:lang w:val="en-IE"/>
        </w:rPr>
        <w:t xml:space="preserve">Claes F., </w:t>
      </w:r>
      <w:proofErr w:type="spellStart"/>
      <w:r w:rsidRPr="001514E9">
        <w:rPr>
          <w:smallCaps/>
          <w:color w:val="000000"/>
          <w:lang w:val="en-IE"/>
        </w:rPr>
        <w:t>Agbo</w:t>
      </w:r>
      <w:proofErr w:type="spellEnd"/>
      <w:r w:rsidRPr="001514E9">
        <w:rPr>
          <w:smallCaps/>
          <w:color w:val="000000"/>
          <w:lang w:val="en-IE"/>
        </w:rPr>
        <w:t xml:space="preserve"> E.C., Radwanska M., </w:t>
      </w:r>
      <w:proofErr w:type="spellStart"/>
      <w:r w:rsidRPr="001514E9">
        <w:rPr>
          <w:smallCaps/>
          <w:color w:val="000000"/>
          <w:lang w:val="en-IE"/>
        </w:rPr>
        <w:t>Te</w:t>
      </w:r>
      <w:proofErr w:type="spellEnd"/>
      <w:r w:rsidRPr="001514E9">
        <w:rPr>
          <w:smallCaps/>
          <w:color w:val="000000"/>
          <w:lang w:val="en-IE"/>
        </w:rPr>
        <w:t xml:space="preserve"> Pas M.F., Baltz T., De Waal D.T., </w:t>
      </w:r>
      <w:proofErr w:type="spellStart"/>
      <w:r w:rsidRPr="001514E9">
        <w:rPr>
          <w:smallCaps/>
          <w:color w:val="000000"/>
          <w:lang w:val="en-IE"/>
        </w:rPr>
        <w:t>Goddeeris</w:t>
      </w:r>
      <w:proofErr w:type="spellEnd"/>
      <w:r w:rsidRPr="001514E9">
        <w:rPr>
          <w:smallCaps/>
          <w:color w:val="000000"/>
          <w:lang w:val="en-IE"/>
        </w:rPr>
        <w:t xml:space="preserve"> B.M., Claassen E. &amp; Buscher P.</w:t>
      </w:r>
      <w:r w:rsidRPr="001514E9">
        <w:rPr>
          <w:color w:val="000000"/>
          <w:lang w:val="en-IE"/>
        </w:rPr>
        <w:t xml:space="preserve"> (2003). How does </w:t>
      </w:r>
      <w:r w:rsidRPr="001514E9">
        <w:rPr>
          <w:i/>
          <w:iCs/>
          <w:color w:val="000000"/>
          <w:lang w:val="en-IE"/>
        </w:rPr>
        <w:t>T. equiperdum</w:t>
      </w:r>
      <w:r w:rsidRPr="001514E9">
        <w:rPr>
          <w:color w:val="000000"/>
          <w:lang w:val="en-IE"/>
        </w:rPr>
        <w:t xml:space="preserve"> fit into the </w:t>
      </w:r>
      <w:r w:rsidRPr="001514E9">
        <w:rPr>
          <w:i/>
          <w:color w:val="000000"/>
          <w:lang w:val="en-IE"/>
        </w:rPr>
        <w:t>Trypanozoon</w:t>
      </w:r>
      <w:r w:rsidRPr="001514E9">
        <w:rPr>
          <w:color w:val="000000"/>
          <w:lang w:val="en-IE"/>
        </w:rPr>
        <w:t xml:space="preserve"> genus? A cluster analysis and multiplex genotyping approach. </w:t>
      </w:r>
      <w:proofErr w:type="spellStart"/>
      <w:r w:rsidRPr="001514E9">
        <w:rPr>
          <w:i/>
          <w:iCs/>
          <w:color w:val="000000"/>
          <w:lang w:val="en-IE"/>
        </w:rPr>
        <w:t>Parasitol</w:t>
      </w:r>
      <w:proofErr w:type="spellEnd"/>
      <w:r w:rsidRPr="001514E9">
        <w:rPr>
          <w:i/>
          <w:iCs/>
          <w:color w:val="000000"/>
          <w:lang w:val="en-IE"/>
        </w:rPr>
        <w:t xml:space="preserve">, </w:t>
      </w:r>
      <w:r w:rsidRPr="001514E9">
        <w:rPr>
          <w:b/>
          <w:bCs/>
          <w:color w:val="000000"/>
          <w:lang w:val="en-IE"/>
        </w:rPr>
        <w:t>126</w:t>
      </w:r>
      <w:r w:rsidRPr="001514E9">
        <w:rPr>
          <w:i/>
          <w:iCs/>
          <w:color w:val="000000"/>
          <w:lang w:val="en-IE"/>
        </w:rPr>
        <w:t xml:space="preserve">, </w:t>
      </w:r>
      <w:r w:rsidRPr="001514E9">
        <w:rPr>
          <w:color w:val="000000"/>
          <w:lang w:val="en-IE"/>
        </w:rPr>
        <w:t>425–431.</w:t>
      </w:r>
    </w:p>
    <w:p w14:paraId="4E8B22C8" w14:textId="70B3CD51" w:rsidR="00B1083A" w:rsidRPr="001514E9" w:rsidRDefault="00B1083A" w:rsidP="00F60D5A">
      <w:pPr>
        <w:pStyle w:val="Ref"/>
        <w:ind w:left="0" w:firstLine="0"/>
        <w:rPr>
          <w:strike/>
          <w:color w:val="000000"/>
          <w:lang w:val="en-IE" w:eastAsia="ja-JP"/>
        </w:rPr>
      </w:pPr>
      <w:r w:rsidRPr="001514E9">
        <w:rPr>
          <w:smallCaps/>
          <w:strike/>
          <w:color w:val="000000"/>
          <w:lang w:val="en-IE" w:eastAsia="ja-JP"/>
        </w:rPr>
        <w:t xml:space="preserve">Claes F., Radwanska M., Urakawa T., </w:t>
      </w:r>
      <w:proofErr w:type="spellStart"/>
      <w:r w:rsidRPr="001514E9">
        <w:rPr>
          <w:smallCaps/>
          <w:strike/>
          <w:color w:val="000000"/>
          <w:lang w:val="en-IE" w:eastAsia="ja-JP"/>
        </w:rPr>
        <w:t>Majiwa</w:t>
      </w:r>
      <w:proofErr w:type="spellEnd"/>
      <w:r w:rsidRPr="001514E9">
        <w:rPr>
          <w:smallCaps/>
          <w:strike/>
          <w:color w:val="000000"/>
          <w:lang w:val="en-IE" w:eastAsia="ja-JP"/>
        </w:rPr>
        <w:t xml:space="preserve"> P.A.O., </w:t>
      </w:r>
      <w:proofErr w:type="spellStart"/>
      <w:r w:rsidRPr="001514E9">
        <w:rPr>
          <w:smallCaps/>
          <w:strike/>
          <w:color w:val="000000"/>
          <w:lang w:val="en-IE" w:eastAsia="ja-JP"/>
        </w:rPr>
        <w:t>Goddeeris</w:t>
      </w:r>
      <w:proofErr w:type="spellEnd"/>
      <w:r w:rsidRPr="001514E9">
        <w:rPr>
          <w:smallCaps/>
          <w:strike/>
          <w:color w:val="000000"/>
          <w:lang w:val="en-IE" w:eastAsia="ja-JP"/>
        </w:rPr>
        <w:t xml:space="preserve"> B. &amp; B</w:t>
      </w:r>
      <w:r w:rsidRPr="001514E9">
        <w:rPr>
          <w:smallCaps/>
          <w:strike/>
          <w:lang w:val="en-IE"/>
        </w:rPr>
        <w:t>ü</w:t>
      </w:r>
      <w:r w:rsidRPr="001514E9">
        <w:rPr>
          <w:smallCaps/>
          <w:strike/>
          <w:lang w:val="en-IE" w:eastAsia="ja-JP"/>
        </w:rPr>
        <w:t>scher P.</w:t>
      </w:r>
      <w:r w:rsidRPr="001514E9">
        <w:rPr>
          <w:strike/>
          <w:lang w:val="en-IE" w:eastAsia="ja-JP"/>
        </w:rPr>
        <w:t xml:space="preserve"> (2004). Variable surface glycoprotein RoTat 1.2 as a </w:t>
      </w:r>
      <w:r w:rsidR="0061485C" w:rsidRPr="001514E9">
        <w:rPr>
          <w:strike/>
          <w:lang w:val="en-IE" w:eastAsia="ja-JP"/>
        </w:rPr>
        <w:t xml:space="preserve">specific diagnostic tool for the detection of </w:t>
      </w:r>
      <w:r w:rsidR="0061485C" w:rsidRPr="001514E9">
        <w:rPr>
          <w:i/>
          <w:strike/>
          <w:lang w:val="en-IE" w:eastAsia="ja-JP"/>
        </w:rPr>
        <w:t>Trypanosoma evansi</w:t>
      </w:r>
      <w:r w:rsidR="0061485C" w:rsidRPr="001514E9">
        <w:rPr>
          <w:strike/>
          <w:lang w:val="en-IE" w:eastAsia="ja-JP"/>
        </w:rPr>
        <w:t xml:space="preserve"> infections. </w:t>
      </w:r>
      <w:r w:rsidR="0061485C" w:rsidRPr="001514E9">
        <w:rPr>
          <w:i/>
          <w:strike/>
          <w:lang w:val="en-IE" w:eastAsia="ja-JP"/>
        </w:rPr>
        <w:t>Kinetoplastid. Biol. Dis</w:t>
      </w:r>
      <w:r w:rsidR="0061485C" w:rsidRPr="001514E9">
        <w:rPr>
          <w:strike/>
          <w:lang w:val="en-IE" w:eastAsia="ja-JP"/>
        </w:rPr>
        <w:t xml:space="preserve">, </w:t>
      </w:r>
      <w:r w:rsidR="0061485C" w:rsidRPr="001514E9">
        <w:rPr>
          <w:b/>
          <w:strike/>
          <w:lang w:val="en-IE" w:eastAsia="ja-JP"/>
        </w:rPr>
        <w:t>3</w:t>
      </w:r>
      <w:r w:rsidR="0061485C" w:rsidRPr="001514E9">
        <w:rPr>
          <w:strike/>
          <w:lang w:val="en-IE" w:eastAsia="ja-JP"/>
        </w:rPr>
        <w:t>, 3.</w:t>
      </w:r>
    </w:p>
    <w:p w14:paraId="7A7CFCFE" w14:textId="52B12927" w:rsidR="00D23EAF" w:rsidRPr="001514E9" w:rsidRDefault="00D23EAF" w:rsidP="00F60D5A">
      <w:pPr>
        <w:pStyle w:val="Ref"/>
        <w:ind w:left="0" w:firstLine="0"/>
        <w:rPr>
          <w:u w:val="double"/>
          <w:lang w:val="en-IE" w:eastAsia="ja-JP"/>
        </w:rPr>
      </w:pPr>
      <w:r w:rsidRPr="001514E9">
        <w:rPr>
          <w:smallCaps/>
          <w:u w:val="double"/>
          <w:lang w:val="en-IE" w:eastAsia="ja-JP"/>
        </w:rPr>
        <w:t xml:space="preserve">Cuypers B., Van den Broeck F., Van Reet N., Meehan C.J., </w:t>
      </w:r>
      <w:proofErr w:type="spellStart"/>
      <w:r w:rsidRPr="001514E9">
        <w:rPr>
          <w:smallCaps/>
          <w:u w:val="double"/>
          <w:lang w:val="en-IE" w:eastAsia="ja-JP"/>
        </w:rPr>
        <w:t>Cauchard</w:t>
      </w:r>
      <w:proofErr w:type="spellEnd"/>
      <w:r w:rsidRPr="001514E9">
        <w:rPr>
          <w:smallCaps/>
          <w:u w:val="double"/>
          <w:lang w:val="en-IE" w:eastAsia="ja-JP"/>
        </w:rPr>
        <w:t xml:space="preserve"> J., Wilkes J.M., Claes F., </w:t>
      </w:r>
      <w:proofErr w:type="spellStart"/>
      <w:r w:rsidRPr="001514E9">
        <w:rPr>
          <w:smallCaps/>
          <w:u w:val="double"/>
          <w:lang w:val="en-IE" w:eastAsia="ja-JP"/>
        </w:rPr>
        <w:t>Goddeeris</w:t>
      </w:r>
      <w:proofErr w:type="spellEnd"/>
      <w:r w:rsidRPr="001514E9">
        <w:rPr>
          <w:smallCaps/>
          <w:u w:val="double"/>
          <w:lang w:val="en-IE" w:eastAsia="ja-JP"/>
        </w:rPr>
        <w:t xml:space="preserve"> B., Birhanu H., Dujardin J.-C., </w:t>
      </w:r>
      <w:proofErr w:type="spellStart"/>
      <w:r w:rsidRPr="001514E9">
        <w:rPr>
          <w:smallCaps/>
          <w:u w:val="double"/>
          <w:lang w:val="en-IE" w:eastAsia="ja-JP"/>
        </w:rPr>
        <w:t>Laukens</w:t>
      </w:r>
      <w:proofErr w:type="spellEnd"/>
      <w:r w:rsidRPr="001514E9">
        <w:rPr>
          <w:smallCaps/>
          <w:u w:val="double"/>
          <w:lang w:val="en-IE" w:eastAsia="ja-JP"/>
        </w:rPr>
        <w:t xml:space="preserve"> K., Büscher P.</w:t>
      </w:r>
      <w:r w:rsidR="00450C2E" w:rsidRPr="001514E9">
        <w:rPr>
          <w:smallCaps/>
          <w:u w:val="double"/>
          <w:lang w:val="en-IE" w:eastAsia="ja-JP"/>
        </w:rPr>
        <w:t xml:space="preserve"> &amp;</w:t>
      </w:r>
      <w:r w:rsidRPr="001514E9">
        <w:rPr>
          <w:smallCaps/>
          <w:u w:val="double"/>
          <w:lang w:val="en-IE" w:eastAsia="ja-JP"/>
        </w:rPr>
        <w:t xml:space="preserve"> Deborggraeve S.</w:t>
      </w:r>
      <w:r w:rsidRPr="001514E9">
        <w:rPr>
          <w:u w:val="double"/>
          <w:lang w:val="en-IE" w:eastAsia="ja-JP"/>
        </w:rPr>
        <w:t xml:space="preserve"> (2017)</w:t>
      </w:r>
      <w:r w:rsidR="009D2D7F" w:rsidRPr="001514E9">
        <w:rPr>
          <w:u w:val="double"/>
          <w:lang w:val="en-IE" w:eastAsia="ja-JP"/>
        </w:rPr>
        <w:t>.</w:t>
      </w:r>
      <w:r w:rsidRPr="001514E9">
        <w:rPr>
          <w:u w:val="double"/>
          <w:lang w:val="en-IE" w:eastAsia="ja-JP"/>
        </w:rPr>
        <w:t xml:space="preserve"> Genome-wide SNP analysis reveals distinct origins of </w:t>
      </w:r>
      <w:r w:rsidRPr="001514E9">
        <w:rPr>
          <w:i/>
          <w:iCs/>
          <w:u w:val="double"/>
          <w:lang w:val="en-IE" w:eastAsia="ja-JP"/>
        </w:rPr>
        <w:t>Trypanosoma evansi</w:t>
      </w:r>
      <w:r w:rsidRPr="001514E9">
        <w:rPr>
          <w:u w:val="double"/>
          <w:lang w:val="en-IE" w:eastAsia="ja-JP"/>
        </w:rPr>
        <w:t xml:space="preserve"> and </w:t>
      </w:r>
      <w:r w:rsidRPr="001514E9">
        <w:rPr>
          <w:i/>
          <w:iCs/>
          <w:u w:val="double"/>
          <w:lang w:val="en-IE" w:eastAsia="ja-JP"/>
        </w:rPr>
        <w:t>Trypanosoma equiperdum</w:t>
      </w:r>
      <w:r w:rsidRPr="001514E9">
        <w:rPr>
          <w:u w:val="double"/>
          <w:lang w:val="en-IE" w:eastAsia="ja-JP"/>
        </w:rPr>
        <w:t xml:space="preserve">. </w:t>
      </w:r>
      <w:r w:rsidRPr="001514E9">
        <w:rPr>
          <w:i/>
          <w:iCs/>
          <w:u w:val="double"/>
          <w:lang w:val="en-IE" w:eastAsia="ja-JP"/>
        </w:rPr>
        <w:t>Genome Biol</w:t>
      </w:r>
      <w:r w:rsidR="00450C2E" w:rsidRPr="001514E9">
        <w:rPr>
          <w:i/>
          <w:iCs/>
          <w:u w:val="double"/>
          <w:lang w:val="en-IE" w:eastAsia="ja-JP"/>
        </w:rPr>
        <w:t>.</w:t>
      </w:r>
      <w:r w:rsidRPr="001514E9">
        <w:rPr>
          <w:i/>
          <w:iCs/>
          <w:u w:val="double"/>
          <w:lang w:val="en-IE" w:eastAsia="ja-JP"/>
        </w:rPr>
        <w:t xml:space="preserve"> </w:t>
      </w:r>
      <w:proofErr w:type="spellStart"/>
      <w:r w:rsidRPr="001514E9">
        <w:rPr>
          <w:i/>
          <w:iCs/>
          <w:u w:val="double"/>
          <w:lang w:val="en-IE" w:eastAsia="ja-JP"/>
        </w:rPr>
        <w:t>Evol</w:t>
      </w:r>
      <w:proofErr w:type="spellEnd"/>
      <w:r w:rsidR="00450C2E" w:rsidRPr="001514E9">
        <w:rPr>
          <w:i/>
          <w:iCs/>
          <w:u w:val="double"/>
          <w:lang w:val="en-IE" w:eastAsia="ja-JP"/>
        </w:rPr>
        <w:t>.</w:t>
      </w:r>
      <w:r w:rsidRPr="001514E9">
        <w:rPr>
          <w:u w:val="double"/>
          <w:lang w:val="en-IE" w:eastAsia="ja-JP"/>
        </w:rPr>
        <w:t xml:space="preserve">, </w:t>
      </w:r>
      <w:r w:rsidRPr="001514E9">
        <w:rPr>
          <w:b/>
          <w:bCs/>
          <w:u w:val="double"/>
          <w:lang w:val="en-IE" w:eastAsia="ja-JP"/>
        </w:rPr>
        <w:t>9</w:t>
      </w:r>
      <w:r w:rsidRPr="001514E9">
        <w:rPr>
          <w:u w:val="double"/>
          <w:lang w:val="en-IE" w:eastAsia="ja-JP"/>
        </w:rPr>
        <w:t>, 1990</w:t>
      </w:r>
      <w:r w:rsidR="00450C2E" w:rsidRPr="001514E9">
        <w:rPr>
          <w:u w:val="double"/>
          <w:lang w:val="en-IE"/>
        </w:rPr>
        <w:t>–</w:t>
      </w:r>
      <w:r w:rsidRPr="001514E9">
        <w:rPr>
          <w:u w:val="double"/>
          <w:lang w:val="en-IE" w:eastAsia="ja-JP"/>
        </w:rPr>
        <w:t>1997.</w:t>
      </w:r>
    </w:p>
    <w:p w14:paraId="174DC8A5" w14:textId="761083E7" w:rsidR="00A86DF1" w:rsidRPr="001514E9" w:rsidRDefault="00A86DF1" w:rsidP="00F60D5A">
      <w:pPr>
        <w:pStyle w:val="Ref"/>
        <w:ind w:left="0" w:firstLine="0"/>
        <w:rPr>
          <w:u w:val="double"/>
          <w:lang w:val="en-IE" w:eastAsia="ja-JP"/>
        </w:rPr>
      </w:pPr>
      <w:proofErr w:type="spellStart"/>
      <w:r w:rsidRPr="001514E9">
        <w:rPr>
          <w:smallCaps/>
          <w:u w:val="double"/>
          <w:lang w:val="en-IE" w:eastAsia="ja-JP"/>
        </w:rPr>
        <w:lastRenderedPageBreak/>
        <w:t>Davaasuren</w:t>
      </w:r>
      <w:proofErr w:type="spellEnd"/>
      <w:r w:rsidRPr="001514E9">
        <w:rPr>
          <w:smallCaps/>
          <w:u w:val="double"/>
          <w:lang w:val="en-IE" w:eastAsia="ja-JP"/>
        </w:rPr>
        <w:t xml:space="preserve"> B., </w:t>
      </w:r>
      <w:proofErr w:type="spellStart"/>
      <w:r w:rsidRPr="001514E9">
        <w:rPr>
          <w:smallCaps/>
          <w:u w:val="double"/>
          <w:lang w:val="en-IE" w:eastAsia="ja-JP"/>
        </w:rPr>
        <w:t>Amgalanbaatar</w:t>
      </w:r>
      <w:proofErr w:type="spellEnd"/>
      <w:r w:rsidRPr="001514E9">
        <w:rPr>
          <w:smallCaps/>
          <w:u w:val="double"/>
          <w:lang w:val="en-IE" w:eastAsia="ja-JP"/>
        </w:rPr>
        <w:t xml:space="preserve"> T., </w:t>
      </w:r>
      <w:proofErr w:type="spellStart"/>
      <w:r w:rsidRPr="001514E9">
        <w:rPr>
          <w:smallCaps/>
          <w:u w:val="double"/>
          <w:lang w:val="en-IE" w:eastAsia="ja-JP"/>
        </w:rPr>
        <w:t>Musinguzi</w:t>
      </w:r>
      <w:proofErr w:type="spellEnd"/>
      <w:r w:rsidRPr="001514E9">
        <w:rPr>
          <w:smallCaps/>
          <w:u w:val="double"/>
          <w:lang w:val="en-IE" w:eastAsia="ja-JP"/>
        </w:rPr>
        <w:t xml:space="preserve"> S.P., </w:t>
      </w:r>
      <w:proofErr w:type="spellStart"/>
      <w:r w:rsidRPr="001514E9">
        <w:rPr>
          <w:smallCaps/>
          <w:u w:val="double"/>
          <w:lang w:val="en-IE" w:eastAsia="ja-JP"/>
        </w:rPr>
        <w:t>Suganuma</w:t>
      </w:r>
      <w:proofErr w:type="spellEnd"/>
      <w:r w:rsidRPr="001514E9">
        <w:rPr>
          <w:smallCaps/>
          <w:u w:val="double"/>
          <w:lang w:val="en-IE" w:eastAsia="ja-JP"/>
        </w:rPr>
        <w:t xml:space="preserve"> K., </w:t>
      </w:r>
      <w:proofErr w:type="spellStart"/>
      <w:r w:rsidRPr="001514E9">
        <w:rPr>
          <w:smallCaps/>
          <w:u w:val="double"/>
          <w:lang w:val="en-IE" w:eastAsia="ja-JP"/>
        </w:rPr>
        <w:t>Otgonsuren</w:t>
      </w:r>
      <w:proofErr w:type="spellEnd"/>
      <w:r w:rsidRPr="001514E9">
        <w:rPr>
          <w:smallCaps/>
          <w:u w:val="double"/>
          <w:lang w:val="en-IE" w:eastAsia="ja-JP"/>
        </w:rPr>
        <w:t xml:space="preserve"> D., </w:t>
      </w:r>
      <w:proofErr w:type="spellStart"/>
      <w:r w:rsidRPr="001514E9">
        <w:rPr>
          <w:smallCaps/>
          <w:u w:val="double"/>
          <w:lang w:val="en-IE" w:eastAsia="ja-JP"/>
        </w:rPr>
        <w:t>Mossaad</w:t>
      </w:r>
      <w:proofErr w:type="spellEnd"/>
      <w:r w:rsidRPr="001514E9">
        <w:rPr>
          <w:smallCaps/>
          <w:u w:val="double"/>
          <w:lang w:val="en-IE" w:eastAsia="ja-JP"/>
        </w:rPr>
        <w:t xml:space="preserve"> E., </w:t>
      </w:r>
      <w:proofErr w:type="spellStart"/>
      <w:r w:rsidRPr="001514E9">
        <w:rPr>
          <w:smallCaps/>
          <w:u w:val="double"/>
          <w:lang w:val="en-IE" w:eastAsia="ja-JP"/>
        </w:rPr>
        <w:t>Narantsatsral</w:t>
      </w:r>
      <w:proofErr w:type="spellEnd"/>
      <w:r w:rsidRPr="001514E9">
        <w:rPr>
          <w:smallCaps/>
          <w:u w:val="double"/>
          <w:lang w:val="en-IE" w:eastAsia="ja-JP"/>
        </w:rPr>
        <w:t xml:space="preserve"> S., </w:t>
      </w:r>
      <w:proofErr w:type="spellStart"/>
      <w:r w:rsidRPr="001514E9">
        <w:rPr>
          <w:smallCaps/>
          <w:u w:val="double"/>
          <w:lang w:val="en-IE" w:eastAsia="ja-JP"/>
        </w:rPr>
        <w:t>Battur</w:t>
      </w:r>
      <w:proofErr w:type="spellEnd"/>
      <w:r w:rsidRPr="001514E9">
        <w:rPr>
          <w:smallCaps/>
          <w:u w:val="double"/>
          <w:lang w:val="en-IE" w:eastAsia="ja-JP"/>
        </w:rPr>
        <w:t xml:space="preserve"> B</w:t>
      </w:r>
      <w:r w:rsidR="0044213E" w:rsidRPr="001514E9">
        <w:rPr>
          <w:smallCaps/>
          <w:u w:val="double"/>
          <w:lang w:val="en-IE" w:eastAsia="ja-JP"/>
        </w:rPr>
        <w:t>.</w:t>
      </w:r>
      <w:r w:rsidRPr="001514E9">
        <w:rPr>
          <w:smallCaps/>
          <w:u w:val="double"/>
          <w:lang w:val="en-IE" w:eastAsia="ja-JP"/>
        </w:rPr>
        <w:t xml:space="preserve">, </w:t>
      </w:r>
      <w:proofErr w:type="spellStart"/>
      <w:r w:rsidRPr="001514E9">
        <w:rPr>
          <w:smallCaps/>
          <w:u w:val="double"/>
          <w:lang w:val="en-IE" w:eastAsia="ja-JP"/>
        </w:rPr>
        <w:t>Battsetseg</w:t>
      </w:r>
      <w:proofErr w:type="spellEnd"/>
      <w:r w:rsidRPr="001514E9">
        <w:rPr>
          <w:smallCaps/>
          <w:u w:val="double"/>
          <w:lang w:val="en-IE" w:eastAsia="ja-JP"/>
        </w:rPr>
        <w:t xml:space="preserve"> B., Xuan X.</w:t>
      </w:r>
      <w:r w:rsidR="0044213E" w:rsidRPr="001514E9">
        <w:rPr>
          <w:smallCaps/>
          <w:u w:val="double"/>
          <w:lang w:val="en-IE" w:eastAsia="ja-JP"/>
        </w:rPr>
        <w:t xml:space="preserve"> &amp;</w:t>
      </w:r>
      <w:r w:rsidRPr="001514E9">
        <w:rPr>
          <w:smallCaps/>
          <w:u w:val="double"/>
          <w:lang w:val="en-IE" w:eastAsia="ja-JP"/>
        </w:rPr>
        <w:t xml:space="preserve"> Inoue N.</w:t>
      </w:r>
      <w:r w:rsidRPr="001514E9">
        <w:rPr>
          <w:u w:val="double"/>
          <w:lang w:val="en-IE" w:eastAsia="ja-JP"/>
        </w:rPr>
        <w:t xml:space="preserve"> (2017)</w:t>
      </w:r>
      <w:r w:rsidR="009D2D7F" w:rsidRPr="001514E9">
        <w:rPr>
          <w:u w:val="double"/>
          <w:lang w:val="en-IE" w:eastAsia="ja-JP"/>
        </w:rPr>
        <w:t>.</w:t>
      </w:r>
      <w:r w:rsidRPr="001514E9">
        <w:rPr>
          <w:u w:val="double"/>
          <w:lang w:val="en-IE" w:eastAsia="ja-JP"/>
        </w:rPr>
        <w:t xml:space="preserve"> The evaluation of GM6-based ELISA and ICT as diagnostic methods on. a Mongolian farm with an outbreak of non-tsetse transmitted horse trypanosomosis. </w:t>
      </w:r>
      <w:r w:rsidRPr="001514E9">
        <w:rPr>
          <w:i/>
          <w:iCs/>
          <w:u w:val="double"/>
          <w:lang w:val="en-IE" w:eastAsia="ja-JP"/>
        </w:rPr>
        <w:t>Vet</w:t>
      </w:r>
      <w:r w:rsidR="0044213E" w:rsidRPr="001514E9">
        <w:rPr>
          <w:i/>
          <w:iCs/>
          <w:u w:val="double"/>
          <w:lang w:val="en-IE" w:eastAsia="ja-JP"/>
        </w:rPr>
        <w:t>.</w:t>
      </w:r>
      <w:r w:rsidRPr="001514E9">
        <w:rPr>
          <w:i/>
          <w:iCs/>
          <w:u w:val="double"/>
          <w:lang w:val="en-IE" w:eastAsia="ja-JP"/>
        </w:rPr>
        <w:t xml:space="preserve"> </w:t>
      </w:r>
      <w:proofErr w:type="spellStart"/>
      <w:r w:rsidRPr="001514E9">
        <w:rPr>
          <w:i/>
          <w:iCs/>
          <w:u w:val="double"/>
          <w:lang w:val="en-IE" w:eastAsia="ja-JP"/>
        </w:rPr>
        <w:t>Parasitol</w:t>
      </w:r>
      <w:proofErr w:type="spellEnd"/>
      <w:r w:rsidR="0044213E" w:rsidRPr="001514E9">
        <w:rPr>
          <w:i/>
          <w:iCs/>
          <w:u w:val="double"/>
          <w:lang w:val="en-IE" w:eastAsia="ja-JP"/>
        </w:rPr>
        <w:t>.</w:t>
      </w:r>
      <w:r w:rsidRPr="001514E9">
        <w:rPr>
          <w:u w:val="double"/>
          <w:lang w:val="en-IE" w:eastAsia="ja-JP"/>
        </w:rPr>
        <w:t xml:space="preserve">, </w:t>
      </w:r>
      <w:r w:rsidRPr="001514E9">
        <w:rPr>
          <w:b/>
          <w:bCs/>
          <w:u w:val="double"/>
          <w:lang w:val="en-IE" w:eastAsia="ja-JP"/>
        </w:rPr>
        <w:t>244</w:t>
      </w:r>
      <w:r w:rsidRPr="001514E9">
        <w:rPr>
          <w:u w:val="double"/>
          <w:lang w:val="en-IE" w:eastAsia="ja-JP"/>
        </w:rPr>
        <w:t>, 123</w:t>
      </w:r>
      <w:r w:rsidR="0044213E" w:rsidRPr="001514E9">
        <w:rPr>
          <w:u w:val="double"/>
          <w:lang w:val="en-IE"/>
        </w:rPr>
        <w:t>–</w:t>
      </w:r>
      <w:r w:rsidRPr="001514E9">
        <w:rPr>
          <w:u w:val="double"/>
          <w:lang w:val="en-IE" w:eastAsia="ja-JP"/>
        </w:rPr>
        <w:t>128.</w:t>
      </w:r>
    </w:p>
    <w:p w14:paraId="4538369D" w14:textId="77777777" w:rsidR="0038604A" w:rsidRPr="001514E9" w:rsidRDefault="0038604A" w:rsidP="0038604A">
      <w:pPr>
        <w:pStyle w:val="Ref"/>
        <w:ind w:left="0" w:firstLine="0"/>
        <w:rPr>
          <w:strike/>
          <w:lang w:val="en-IE" w:eastAsia="ja-JP"/>
        </w:rPr>
      </w:pPr>
      <w:proofErr w:type="spellStart"/>
      <w:r w:rsidRPr="001514E9">
        <w:rPr>
          <w:smallCaps/>
          <w:strike/>
          <w:lang w:val="en-IE"/>
        </w:rPr>
        <w:t>Hagebock</w:t>
      </w:r>
      <w:proofErr w:type="spellEnd"/>
      <w:r w:rsidRPr="001514E9">
        <w:rPr>
          <w:smallCaps/>
          <w:strike/>
          <w:lang w:val="en-IE"/>
        </w:rPr>
        <w:t xml:space="preserve"> J.M., Chieves L., </w:t>
      </w:r>
      <w:proofErr w:type="spellStart"/>
      <w:r w:rsidRPr="001514E9">
        <w:rPr>
          <w:smallCaps/>
          <w:strike/>
          <w:lang w:val="en-IE"/>
        </w:rPr>
        <w:t>Frerichs</w:t>
      </w:r>
      <w:proofErr w:type="spellEnd"/>
      <w:r w:rsidRPr="001514E9">
        <w:rPr>
          <w:smallCaps/>
          <w:strike/>
          <w:lang w:val="en-IE"/>
        </w:rPr>
        <w:t xml:space="preserve"> W.M. &amp; Miller C.D.</w:t>
      </w:r>
      <w:r w:rsidRPr="001514E9">
        <w:rPr>
          <w:strike/>
          <w:lang w:val="en-IE"/>
        </w:rPr>
        <w:t xml:space="preserve"> (1993). Evaluation of agar gel immunodiffusion and indirect fluorescent antibody assays as supplemental tests for dourine in equids. </w:t>
      </w:r>
      <w:r w:rsidRPr="001514E9">
        <w:rPr>
          <w:i/>
          <w:iCs/>
          <w:strike/>
          <w:lang w:val="en-IE"/>
        </w:rPr>
        <w:t>Am. J. Vet. Res</w:t>
      </w:r>
      <w:r w:rsidRPr="001514E9">
        <w:rPr>
          <w:strike/>
          <w:lang w:val="en-IE"/>
        </w:rPr>
        <w:t xml:space="preserve">, </w:t>
      </w:r>
      <w:r w:rsidRPr="001514E9">
        <w:rPr>
          <w:b/>
          <w:bCs/>
          <w:strike/>
          <w:lang w:val="en-IE"/>
        </w:rPr>
        <w:t>54</w:t>
      </w:r>
      <w:r w:rsidRPr="001514E9">
        <w:rPr>
          <w:strike/>
          <w:lang w:val="en-IE"/>
        </w:rPr>
        <w:t>, 1201–1208.</w:t>
      </w:r>
    </w:p>
    <w:p w14:paraId="4E8B22CA" w14:textId="39AFA4F0" w:rsidR="00603AA8" w:rsidRPr="001514E9" w:rsidRDefault="00603AA8" w:rsidP="00F60D5A">
      <w:pPr>
        <w:pStyle w:val="Ref"/>
        <w:ind w:left="0" w:firstLine="0"/>
        <w:rPr>
          <w:lang w:val="en-IE" w:eastAsia="ja-JP"/>
        </w:rPr>
      </w:pPr>
      <w:r w:rsidRPr="001514E9">
        <w:rPr>
          <w:smallCaps/>
          <w:lang w:val="en-IE" w:eastAsia="ja-JP"/>
        </w:rPr>
        <w:t xml:space="preserve">Hagos A., </w:t>
      </w:r>
      <w:proofErr w:type="spellStart"/>
      <w:r w:rsidRPr="001514E9">
        <w:rPr>
          <w:smallCaps/>
          <w:lang w:val="en-IE" w:eastAsia="ja-JP"/>
        </w:rPr>
        <w:t>Degefa</w:t>
      </w:r>
      <w:proofErr w:type="spellEnd"/>
      <w:r w:rsidRPr="001514E9">
        <w:rPr>
          <w:smallCaps/>
          <w:lang w:val="en-IE" w:eastAsia="ja-JP"/>
        </w:rPr>
        <w:t xml:space="preserve"> G., </w:t>
      </w:r>
      <w:proofErr w:type="spellStart"/>
      <w:r w:rsidRPr="001514E9">
        <w:rPr>
          <w:smallCaps/>
          <w:lang w:val="en-IE" w:eastAsia="ja-JP"/>
        </w:rPr>
        <w:t>Yacob</w:t>
      </w:r>
      <w:proofErr w:type="spellEnd"/>
      <w:r w:rsidRPr="001514E9">
        <w:rPr>
          <w:smallCaps/>
          <w:lang w:val="en-IE" w:eastAsia="ja-JP"/>
        </w:rPr>
        <w:t xml:space="preserve"> H., </w:t>
      </w:r>
      <w:proofErr w:type="spellStart"/>
      <w:r w:rsidRPr="001514E9">
        <w:rPr>
          <w:smallCaps/>
          <w:lang w:val="en-IE" w:eastAsia="ja-JP"/>
        </w:rPr>
        <w:t>Fikru</w:t>
      </w:r>
      <w:proofErr w:type="spellEnd"/>
      <w:r w:rsidRPr="001514E9">
        <w:rPr>
          <w:smallCaps/>
          <w:lang w:val="en-IE" w:eastAsia="ja-JP"/>
        </w:rPr>
        <w:t xml:space="preserve"> R., Alemu T., </w:t>
      </w:r>
      <w:proofErr w:type="spellStart"/>
      <w:r w:rsidRPr="001514E9">
        <w:rPr>
          <w:smallCaps/>
          <w:lang w:val="en-IE" w:eastAsia="ja-JP"/>
        </w:rPr>
        <w:t>Feseha</w:t>
      </w:r>
      <w:proofErr w:type="spellEnd"/>
      <w:r w:rsidRPr="001514E9">
        <w:rPr>
          <w:smallCaps/>
          <w:lang w:val="en-IE" w:eastAsia="ja-JP"/>
        </w:rPr>
        <w:t xml:space="preserve"> G., Claes F. &amp; </w:t>
      </w:r>
      <w:proofErr w:type="spellStart"/>
      <w:r w:rsidRPr="001514E9">
        <w:rPr>
          <w:smallCaps/>
          <w:lang w:val="en-IE" w:eastAsia="ja-JP"/>
        </w:rPr>
        <w:t>Goddeeris</w:t>
      </w:r>
      <w:proofErr w:type="spellEnd"/>
      <w:r w:rsidRPr="001514E9">
        <w:rPr>
          <w:smallCaps/>
          <w:lang w:val="en-IE" w:eastAsia="ja-JP"/>
        </w:rPr>
        <w:t xml:space="preserve"> B.M.</w:t>
      </w:r>
      <w:r w:rsidRPr="001514E9">
        <w:rPr>
          <w:lang w:val="en-IE" w:eastAsia="ja-JP"/>
        </w:rPr>
        <w:t xml:space="preserve"> (2010)</w:t>
      </w:r>
      <w:r w:rsidR="009D2D7F" w:rsidRPr="001514E9">
        <w:rPr>
          <w:lang w:val="en-IE" w:eastAsia="ja-JP"/>
        </w:rPr>
        <w:t>.</w:t>
      </w:r>
      <w:r w:rsidRPr="001514E9">
        <w:rPr>
          <w:lang w:val="en-IE" w:eastAsia="ja-JP"/>
        </w:rPr>
        <w:t xml:space="preserve"> </w:t>
      </w:r>
      <w:proofErr w:type="spellStart"/>
      <w:r w:rsidRPr="001514E9">
        <w:rPr>
          <w:lang w:val="en-IE" w:eastAsia="ja-JP"/>
        </w:rPr>
        <w:t>Seroepidemiological</w:t>
      </w:r>
      <w:proofErr w:type="spellEnd"/>
      <w:r w:rsidRPr="001514E9">
        <w:rPr>
          <w:lang w:val="en-IE" w:eastAsia="ja-JP"/>
        </w:rPr>
        <w:t xml:space="preserve"> survey of </w:t>
      </w:r>
      <w:proofErr w:type="spellStart"/>
      <w:r w:rsidRPr="001514E9">
        <w:rPr>
          <w:i/>
          <w:lang w:val="en-IE" w:eastAsia="ja-JP"/>
        </w:rPr>
        <w:t>Trypanozoon</w:t>
      </w:r>
      <w:proofErr w:type="spellEnd"/>
      <w:r w:rsidRPr="001514E9">
        <w:rPr>
          <w:lang w:val="en-IE" w:eastAsia="ja-JP"/>
        </w:rPr>
        <w:t xml:space="preserve"> infection in horses in the suspected dourine-infected Bale highlands of the Oromia region, Ethiopia. </w:t>
      </w:r>
      <w:r w:rsidRPr="001514E9">
        <w:rPr>
          <w:i/>
          <w:lang w:val="en-IE" w:eastAsia="ja-JP"/>
        </w:rPr>
        <w:t>Rev. Sci. Tech</w:t>
      </w:r>
      <w:r w:rsidRPr="001514E9">
        <w:rPr>
          <w:lang w:val="en-IE" w:eastAsia="ja-JP"/>
        </w:rPr>
        <w:t xml:space="preserve">, </w:t>
      </w:r>
      <w:r w:rsidRPr="001514E9">
        <w:rPr>
          <w:b/>
          <w:lang w:val="en-IE" w:eastAsia="ja-JP"/>
        </w:rPr>
        <w:t>29</w:t>
      </w:r>
      <w:r w:rsidRPr="001514E9">
        <w:rPr>
          <w:lang w:val="en-IE" w:eastAsia="ja-JP"/>
        </w:rPr>
        <w:t>, 649</w:t>
      </w:r>
      <w:r w:rsidR="00C96753" w:rsidRPr="001514E9">
        <w:rPr>
          <w:lang w:val="en-IE"/>
        </w:rPr>
        <w:t>–</w:t>
      </w:r>
      <w:r w:rsidRPr="001514E9">
        <w:rPr>
          <w:lang w:val="en-IE" w:eastAsia="ja-JP"/>
        </w:rPr>
        <w:t>654.</w:t>
      </w:r>
    </w:p>
    <w:p w14:paraId="4E8B22CB" w14:textId="70FE4038" w:rsidR="00987EFE" w:rsidRPr="001514E9" w:rsidRDefault="00987EFE" w:rsidP="00F60D5A">
      <w:pPr>
        <w:pStyle w:val="Ref"/>
        <w:ind w:left="0" w:firstLine="0"/>
        <w:rPr>
          <w:strike/>
          <w:lang w:val="en-IE" w:eastAsia="ja-JP"/>
        </w:rPr>
      </w:pPr>
      <w:proofErr w:type="spellStart"/>
      <w:r w:rsidRPr="007F617C">
        <w:rPr>
          <w:smallCaps/>
          <w:strike/>
          <w:lang w:val="en-IE" w:eastAsia="ja-JP"/>
        </w:rPr>
        <w:t>Heisch</w:t>
      </w:r>
      <w:proofErr w:type="spellEnd"/>
      <w:r w:rsidRPr="007F617C">
        <w:rPr>
          <w:smallCaps/>
          <w:strike/>
          <w:lang w:val="en-IE" w:eastAsia="ja-JP"/>
        </w:rPr>
        <w:t xml:space="preserve"> R.B., Killick-Kendrick R., Guy M.W. &amp; Dorrell J.</w:t>
      </w:r>
      <w:r w:rsidRPr="007F617C">
        <w:rPr>
          <w:strike/>
          <w:lang w:val="en-IE" w:eastAsia="ja-JP"/>
        </w:rPr>
        <w:t xml:space="preserve"> (1970). </w:t>
      </w:r>
      <w:r w:rsidRPr="001514E9">
        <w:rPr>
          <w:strike/>
          <w:lang w:val="en-IE" w:eastAsia="ja-JP"/>
        </w:rPr>
        <w:t xml:space="preserve">The development of trypanosomes, </w:t>
      </w:r>
      <w:r w:rsidRPr="001514E9">
        <w:rPr>
          <w:i/>
          <w:strike/>
          <w:lang w:val="en-IE" w:eastAsia="ja-JP"/>
        </w:rPr>
        <w:t>Leishmania</w:t>
      </w:r>
      <w:r w:rsidRPr="001514E9">
        <w:rPr>
          <w:strike/>
          <w:lang w:val="en-IE" w:eastAsia="ja-JP"/>
        </w:rPr>
        <w:t xml:space="preserve"> and ascetic </w:t>
      </w:r>
      <w:proofErr w:type="spellStart"/>
      <w:r w:rsidRPr="001514E9">
        <w:rPr>
          <w:strike/>
          <w:lang w:val="en-IE" w:eastAsia="ja-JP"/>
        </w:rPr>
        <w:t>tumor</w:t>
      </w:r>
      <w:proofErr w:type="spellEnd"/>
      <w:r w:rsidRPr="001514E9">
        <w:rPr>
          <w:strike/>
          <w:lang w:val="en-IE" w:eastAsia="ja-JP"/>
        </w:rPr>
        <w:t xml:space="preserve"> cells in the testicles of laboratory animals.</w:t>
      </w:r>
      <w:r w:rsidRPr="001514E9">
        <w:rPr>
          <w:i/>
          <w:strike/>
          <w:lang w:val="en-IE" w:eastAsia="ja-JP"/>
        </w:rPr>
        <w:t xml:space="preserve"> Trans. R. Soc. Trop. Med. </w:t>
      </w:r>
      <w:proofErr w:type="spellStart"/>
      <w:r w:rsidRPr="001514E9">
        <w:rPr>
          <w:i/>
          <w:strike/>
          <w:lang w:val="en-IE" w:eastAsia="ja-JP"/>
        </w:rPr>
        <w:t>Hyg</w:t>
      </w:r>
      <w:proofErr w:type="spellEnd"/>
      <w:r w:rsidRPr="001514E9">
        <w:rPr>
          <w:strike/>
          <w:lang w:val="en-IE" w:eastAsia="ja-JP"/>
        </w:rPr>
        <w:t xml:space="preserve">, </w:t>
      </w:r>
      <w:r w:rsidRPr="001514E9">
        <w:rPr>
          <w:b/>
          <w:strike/>
          <w:lang w:val="en-IE" w:eastAsia="ja-JP"/>
        </w:rPr>
        <w:t>64</w:t>
      </w:r>
      <w:r w:rsidRPr="001514E9">
        <w:rPr>
          <w:strike/>
          <w:lang w:val="en-IE" w:eastAsia="ja-JP"/>
        </w:rPr>
        <w:t>, 679</w:t>
      </w:r>
      <w:r w:rsidR="00C96753" w:rsidRPr="001514E9">
        <w:rPr>
          <w:strike/>
          <w:lang w:val="en-IE"/>
        </w:rPr>
        <w:t>–</w:t>
      </w:r>
      <w:r w:rsidRPr="001514E9">
        <w:rPr>
          <w:strike/>
          <w:lang w:val="en-IE" w:eastAsia="ja-JP"/>
        </w:rPr>
        <w:t>682.</w:t>
      </w:r>
    </w:p>
    <w:p w14:paraId="4E8B22CC" w14:textId="77777777" w:rsidR="00A71813" w:rsidRPr="001514E9" w:rsidRDefault="00A71813" w:rsidP="00F60D5A">
      <w:pPr>
        <w:pStyle w:val="Ref"/>
        <w:ind w:left="0" w:firstLine="0"/>
        <w:rPr>
          <w:lang w:val="en-IE"/>
        </w:rPr>
      </w:pPr>
      <w:r w:rsidRPr="001514E9">
        <w:rPr>
          <w:smallCaps/>
          <w:lang w:val="en-IE"/>
        </w:rPr>
        <w:t>Henning M.W.</w:t>
      </w:r>
      <w:r w:rsidRPr="001514E9">
        <w:rPr>
          <w:lang w:val="en-IE"/>
        </w:rPr>
        <w:t xml:space="preserve"> (1955). Animal Diseases in South Africa, Third Edition. Central News Agency, South Africa.</w:t>
      </w:r>
    </w:p>
    <w:p w14:paraId="4E8B22CD" w14:textId="3780B2C5" w:rsidR="00A71813" w:rsidRPr="001514E9" w:rsidRDefault="00A71813" w:rsidP="00F60D5A">
      <w:pPr>
        <w:pStyle w:val="Ref"/>
        <w:ind w:left="0" w:firstLine="0"/>
        <w:rPr>
          <w:strike/>
          <w:lang w:val="en-IE"/>
        </w:rPr>
      </w:pPr>
      <w:r w:rsidRPr="001514E9">
        <w:rPr>
          <w:smallCaps/>
          <w:strike/>
          <w:lang w:val="en-IE"/>
        </w:rPr>
        <w:t xml:space="preserve">Herr S., </w:t>
      </w:r>
      <w:proofErr w:type="spellStart"/>
      <w:r w:rsidRPr="001514E9">
        <w:rPr>
          <w:smallCaps/>
          <w:strike/>
          <w:lang w:val="en-IE"/>
        </w:rPr>
        <w:t>Huchzermayer</w:t>
      </w:r>
      <w:proofErr w:type="spellEnd"/>
      <w:r w:rsidRPr="001514E9">
        <w:rPr>
          <w:smallCaps/>
          <w:strike/>
          <w:lang w:val="en-IE"/>
        </w:rPr>
        <w:t xml:space="preserve"> H.F.K.A., </w:t>
      </w:r>
      <w:proofErr w:type="spellStart"/>
      <w:r w:rsidRPr="001514E9">
        <w:rPr>
          <w:smallCaps/>
          <w:strike/>
          <w:lang w:val="en-IE"/>
        </w:rPr>
        <w:t>Te</w:t>
      </w:r>
      <w:proofErr w:type="spellEnd"/>
      <w:r w:rsidRPr="001514E9">
        <w:rPr>
          <w:smallCaps/>
          <w:strike/>
          <w:lang w:val="en-IE"/>
        </w:rPr>
        <w:t xml:space="preserve"> </w:t>
      </w:r>
      <w:proofErr w:type="spellStart"/>
      <w:r w:rsidRPr="001514E9">
        <w:rPr>
          <w:smallCaps/>
          <w:strike/>
          <w:lang w:val="en-IE"/>
        </w:rPr>
        <w:t>Brugge</w:t>
      </w:r>
      <w:proofErr w:type="spellEnd"/>
      <w:r w:rsidRPr="001514E9">
        <w:rPr>
          <w:smallCaps/>
          <w:strike/>
          <w:lang w:val="en-IE"/>
        </w:rPr>
        <w:t xml:space="preserve"> L.A., Williamson C.C., </w:t>
      </w:r>
      <w:proofErr w:type="spellStart"/>
      <w:r w:rsidRPr="001514E9">
        <w:rPr>
          <w:smallCaps/>
          <w:strike/>
          <w:lang w:val="en-IE"/>
        </w:rPr>
        <w:t>Roos</w:t>
      </w:r>
      <w:proofErr w:type="spellEnd"/>
      <w:r w:rsidRPr="001514E9">
        <w:rPr>
          <w:smallCaps/>
          <w:strike/>
          <w:lang w:val="en-IE"/>
        </w:rPr>
        <w:t xml:space="preserve"> J.A. &amp; Schiele G.J.</w:t>
      </w:r>
      <w:r w:rsidRPr="001514E9">
        <w:rPr>
          <w:strike/>
          <w:lang w:val="en-IE"/>
        </w:rPr>
        <w:t xml:space="preserve"> (1985). The use of a single complement fixation technique in bovine brucellosis, </w:t>
      </w:r>
      <w:proofErr w:type="spellStart"/>
      <w:r w:rsidRPr="001514E9">
        <w:rPr>
          <w:strike/>
          <w:lang w:val="en-IE"/>
        </w:rPr>
        <w:t>Johne’s</w:t>
      </w:r>
      <w:proofErr w:type="spellEnd"/>
      <w:r w:rsidRPr="001514E9">
        <w:rPr>
          <w:strike/>
          <w:lang w:val="en-IE"/>
        </w:rPr>
        <w:t xml:space="preserve"> disease, dourine, equine piroplasmosis and Q fever serology. </w:t>
      </w:r>
      <w:proofErr w:type="spellStart"/>
      <w:r w:rsidRPr="001514E9">
        <w:rPr>
          <w:i/>
          <w:iCs/>
          <w:strike/>
          <w:lang w:val="en-IE"/>
        </w:rPr>
        <w:t>Onderstepoort</w:t>
      </w:r>
      <w:proofErr w:type="spellEnd"/>
      <w:r w:rsidRPr="001514E9">
        <w:rPr>
          <w:i/>
          <w:iCs/>
          <w:strike/>
          <w:lang w:val="en-IE"/>
        </w:rPr>
        <w:t xml:space="preserve"> J. Vet. Res</w:t>
      </w:r>
      <w:r w:rsidRPr="001514E9">
        <w:rPr>
          <w:strike/>
          <w:lang w:val="en-IE"/>
        </w:rPr>
        <w:t xml:space="preserve">, </w:t>
      </w:r>
      <w:r w:rsidRPr="001514E9">
        <w:rPr>
          <w:b/>
          <w:bCs/>
          <w:strike/>
          <w:lang w:val="en-IE"/>
        </w:rPr>
        <w:t>52</w:t>
      </w:r>
      <w:r w:rsidRPr="001514E9">
        <w:rPr>
          <w:strike/>
          <w:lang w:val="en-IE"/>
        </w:rPr>
        <w:t>, 279–282.</w:t>
      </w:r>
    </w:p>
    <w:p w14:paraId="4E8B22CE" w14:textId="77777777" w:rsidR="00A71813" w:rsidRPr="001514E9" w:rsidRDefault="00A71813" w:rsidP="00F60D5A">
      <w:pPr>
        <w:pStyle w:val="Ref"/>
        <w:ind w:left="0" w:firstLine="0"/>
        <w:rPr>
          <w:lang w:val="en-IE"/>
        </w:rPr>
      </w:pPr>
      <w:r w:rsidRPr="001514E9">
        <w:rPr>
          <w:smallCaps/>
          <w:lang w:val="en-IE"/>
        </w:rPr>
        <w:t>Hoare C.A.</w:t>
      </w:r>
      <w:r w:rsidRPr="001514E9">
        <w:rPr>
          <w:lang w:val="en-IE"/>
        </w:rPr>
        <w:t xml:space="preserve"> (1972). The Trypanosomes of Mammals. A Zoological Monograph. Blackwell Scientific Publications, Oxford &amp; Edinburgh, UK.</w:t>
      </w:r>
    </w:p>
    <w:p w14:paraId="4E8B22CF" w14:textId="4905378C" w:rsidR="00A71813" w:rsidRPr="001514E9" w:rsidRDefault="00A71813" w:rsidP="00F60D5A">
      <w:pPr>
        <w:pStyle w:val="Ref"/>
        <w:ind w:left="0" w:firstLine="0"/>
        <w:rPr>
          <w:strike/>
          <w:lang w:val="de-DE"/>
        </w:rPr>
      </w:pPr>
      <w:r w:rsidRPr="001514E9">
        <w:rPr>
          <w:smallCaps/>
          <w:strike/>
          <w:lang w:val="en-IE"/>
        </w:rPr>
        <w:t xml:space="preserve">Katz J.B., Chieves L.P., </w:t>
      </w:r>
      <w:proofErr w:type="spellStart"/>
      <w:r w:rsidRPr="001514E9">
        <w:rPr>
          <w:smallCaps/>
          <w:strike/>
          <w:lang w:val="en-IE"/>
        </w:rPr>
        <w:t>Hennager</w:t>
      </w:r>
      <w:proofErr w:type="spellEnd"/>
      <w:r w:rsidRPr="001514E9">
        <w:rPr>
          <w:smallCaps/>
          <w:strike/>
          <w:lang w:val="en-IE"/>
        </w:rPr>
        <w:t xml:space="preserve"> S.G., Nicholson J.M., Fisher T.A. &amp; Byers P.E.</w:t>
      </w:r>
      <w:r w:rsidRPr="001514E9">
        <w:rPr>
          <w:strike/>
          <w:lang w:val="en-IE"/>
        </w:rPr>
        <w:t xml:space="preserve"> (1999). Serodiagnosis of equine piroplasmosis, dourine and glanders using an arrayed immunoblotting method. </w:t>
      </w:r>
      <w:r w:rsidRPr="001514E9">
        <w:rPr>
          <w:i/>
          <w:iCs/>
          <w:strike/>
          <w:lang w:val="de-DE"/>
        </w:rPr>
        <w:t>J. Vet. Diagn. Invest</w:t>
      </w:r>
      <w:r w:rsidRPr="001514E9">
        <w:rPr>
          <w:strike/>
          <w:lang w:val="de-DE"/>
        </w:rPr>
        <w:t xml:space="preserve">, </w:t>
      </w:r>
      <w:r w:rsidRPr="001514E9">
        <w:rPr>
          <w:b/>
          <w:bCs/>
          <w:strike/>
          <w:lang w:val="de-DE"/>
        </w:rPr>
        <w:t>11</w:t>
      </w:r>
      <w:r w:rsidRPr="001514E9">
        <w:rPr>
          <w:strike/>
          <w:lang w:val="de-DE"/>
        </w:rPr>
        <w:t>, 292–294.</w:t>
      </w:r>
    </w:p>
    <w:p w14:paraId="4E8B22D0" w14:textId="161E424A" w:rsidR="00A71813" w:rsidRPr="007F617C" w:rsidRDefault="00A71813" w:rsidP="00F60D5A">
      <w:pPr>
        <w:pStyle w:val="Ref"/>
        <w:ind w:left="0" w:firstLine="0"/>
        <w:rPr>
          <w:strike/>
          <w:lang w:val="en-IE"/>
        </w:rPr>
      </w:pPr>
      <w:r w:rsidRPr="001514E9">
        <w:rPr>
          <w:smallCaps/>
          <w:strike/>
          <w:lang w:val="de-DE"/>
        </w:rPr>
        <w:t>Katz J.B., Dewald R. &amp; Nicholson J.</w:t>
      </w:r>
      <w:r w:rsidRPr="001514E9">
        <w:rPr>
          <w:strike/>
          <w:lang w:val="de-DE"/>
        </w:rPr>
        <w:t xml:space="preserve"> (2000). </w:t>
      </w:r>
      <w:r w:rsidRPr="001514E9">
        <w:rPr>
          <w:strike/>
          <w:lang w:val="en-IE"/>
        </w:rPr>
        <w:t xml:space="preserve">Procedurally similar competitive immunoassay systems for the serodiagnosis of </w:t>
      </w:r>
      <w:r w:rsidRPr="001514E9">
        <w:rPr>
          <w:i/>
          <w:iCs/>
          <w:strike/>
          <w:lang w:val="en-IE"/>
        </w:rPr>
        <w:t xml:space="preserve">Babesia </w:t>
      </w:r>
      <w:proofErr w:type="spellStart"/>
      <w:r w:rsidRPr="001514E9">
        <w:rPr>
          <w:i/>
          <w:iCs/>
          <w:strike/>
          <w:lang w:val="en-IE"/>
        </w:rPr>
        <w:t>equi</w:t>
      </w:r>
      <w:proofErr w:type="spellEnd"/>
      <w:r w:rsidRPr="001514E9">
        <w:rPr>
          <w:i/>
          <w:iCs/>
          <w:strike/>
          <w:lang w:val="en-IE"/>
        </w:rPr>
        <w:t xml:space="preserve">, Babesia </w:t>
      </w:r>
      <w:proofErr w:type="spellStart"/>
      <w:r w:rsidRPr="001514E9">
        <w:rPr>
          <w:i/>
          <w:iCs/>
          <w:strike/>
          <w:lang w:val="en-IE"/>
        </w:rPr>
        <w:t>caballi</w:t>
      </w:r>
      <w:proofErr w:type="spellEnd"/>
      <w:r w:rsidRPr="001514E9">
        <w:rPr>
          <w:i/>
          <w:iCs/>
          <w:strike/>
          <w:lang w:val="en-IE"/>
        </w:rPr>
        <w:t xml:space="preserve">, Trypanosoma </w:t>
      </w:r>
      <w:proofErr w:type="spellStart"/>
      <w:r w:rsidRPr="001514E9">
        <w:rPr>
          <w:i/>
          <w:iCs/>
          <w:strike/>
          <w:lang w:val="en-IE"/>
        </w:rPr>
        <w:t>equiperdum</w:t>
      </w:r>
      <w:proofErr w:type="spellEnd"/>
      <w:r w:rsidRPr="001514E9">
        <w:rPr>
          <w:strike/>
          <w:lang w:val="en-IE"/>
        </w:rPr>
        <w:t xml:space="preserve"> and </w:t>
      </w:r>
      <w:proofErr w:type="spellStart"/>
      <w:r w:rsidRPr="001514E9">
        <w:rPr>
          <w:i/>
          <w:iCs/>
          <w:strike/>
          <w:lang w:val="en-IE"/>
        </w:rPr>
        <w:t>Burkholderia</w:t>
      </w:r>
      <w:proofErr w:type="spellEnd"/>
      <w:r w:rsidRPr="001514E9">
        <w:rPr>
          <w:i/>
          <w:iCs/>
          <w:strike/>
          <w:lang w:val="en-IE"/>
        </w:rPr>
        <w:t xml:space="preserve"> mallei</w:t>
      </w:r>
      <w:r w:rsidRPr="001514E9">
        <w:rPr>
          <w:strike/>
          <w:lang w:val="en-IE"/>
        </w:rPr>
        <w:t xml:space="preserve"> infection in horses. </w:t>
      </w:r>
      <w:r w:rsidR="00603AA8" w:rsidRPr="007F617C">
        <w:rPr>
          <w:i/>
          <w:iCs/>
          <w:strike/>
          <w:lang w:val="en-IE"/>
        </w:rPr>
        <w:t>J. Vet. Diagn. Invest</w:t>
      </w:r>
      <w:r w:rsidRPr="007F617C">
        <w:rPr>
          <w:i/>
          <w:iCs/>
          <w:strike/>
          <w:lang w:val="en-IE"/>
        </w:rPr>
        <w:t>,</w:t>
      </w:r>
      <w:r w:rsidRPr="007F617C">
        <w:rPr>
          <w:strike/>
          <w:lang w:val="en-IE"/>
        </w:rPr>
        <w:t xml:space="preserve"> </w:t>
      </w:r>
      <w:r w:rsidRPr="007F617C">
        <w:rPr>
          <w:b/>
          <w:bCs/>
          <w:strike/>
          <w:lang w:val="en-IE"/>
        </w:rPr>
        <w:t>12</w:t>
      </w:r>
      <w:r w:rsidRPr="007F617C">
        <w:rPr>
          <w:strike/>
          <w:lang w:val="en-IE"/>
        </w:rPr>
        <w:t>, 46–50.</w:t>
      </w:r>
    </w:p>
    <w:p w14:paraId="4E8B22D1" w14:textId="77777777" w:rsidR="00A71813" w:rsidRPr="001514E9" w:rsidRDefault="00A71813" w:rsidP="00F60D5A">
      <w:pPr>
        <w:pStyle w:val="Ref"/>
        <w:ind w:left="0" w:firstLine="0"/>
        <w:rPr>
          <w:lang w:val="en-IE" w:eastAsia="ja-JP"/>
        </w:rPr>
      </w:pPr>
      <w:r w:rsidRPr="007F617C">
        <w:rPr>
          <w:smallCaps/>
          <w:lang w:val="en-IE"/>
        </w:rPr>
        <w:t>Lanham S.M. &amp; Godfrey D.G.</w:t>
      </w:r>
      <w:r w:rsidRPr="007F617C">
        <w:rPr>
          <w:lang w:val="en-IE"/>
        </w:rPr>
        <w:t xml:space="preserve"> (1970). </w:t>
      </w:r>
      <w:r w:rsidRPr="001514E9">
        <w:rPr>
          <w:lang w:val="en-IE"/>
        </w:rPr>
        <w:t xml:space="preserve">Isolation of </w:t>
      </w:r>
      <w:proofErr w:type="spellStart"/>
      <w:r w:rsidRPr="001514E9">
        <w:rPr>
          <w:lang w:val="en-IE"/>
        </w:rPr>
        <w:t>salivarian</w:t>
      </w:r>
      <w:proofErr w:type="spellEnd"/>
      <w:r w:rsidRPr="001514E9">
        <w:rPr>
          <w:lang w:val="en-IE"/>
        </w:rPr>
        <w:t xml:space="preserve"> trypanosomes from man and other mammals using DEAE-cellulose. </w:t>
      </w:r>
      <w:r w:rsidRPr="001514E9">
        <w:rPr>
          <w:i/>
          <w:iCs/>
          <w:lang w:val="en-IE"/>
        </w:rPr>
        <w:t xml:space="preserve">Exp. </w:t>
      </w:r>
      <w:proofErr w:type="spellStart"/>
      <w:r w:rsidRPr="001514E9">
        <w:rPr>
          <w:i/>
          <w:iCs/>
          <w:lang w:val="en-IE"/>
        </w:rPr>
        <w:t>Parasitol</w:t>
      </w:r>
      <w:proofErr w:type="spellEnd"/>
      <w:r w:rsidRPr="001514E9">
        <w:rPr>
          <w:lang w:val="en-IE"/>
        </w:rPr>
        <w:t xml:space="preserve">, </w:t>
      </w:r>
      <w:r w:rsidRPr="001514E9">
        <w:rPr>
          <w:b/>
          <w:bCs/>
          <w:lang w:val="en-IE"/>
        </w:rPr>
        <w:t>28</w:t>
      </w:r>
      <w:r w:rsidRPr="001514E9">
        <w:rPr>
          <w:lang w:val="en-IE"/>
        </w:rPr>
        <w:t>, 521–534.</w:t>
      </w:r>
    </w:p>
    <w:p w14:paraId="4E8B22D2" w14:textId="5DCBDD87" w:rsidR="00605C1D" w:rsidRPr="001514E9" w:rsidRDefault="00605C1D" w:rsidP="00F60D5A">
      <w:pPr>
        <w:pStyle w:val="Ref"/>
        <w:ind w:left="0" w:firstLine="0"/>
        <w:rPr>
          <w:lang w:val="en-IE" w:eastAsia="ja-JP"/>
        </w:rPr>
      </w:pPr>
      <w:r w:rsidRPr="001514E9">
        <w:rPr>
          <w:smallCaps/>
          <w:lang w:val="en-IE" w:eastAsia="ja-JP"/>
        </w:rPr>
        <w:t xml:space="preserve">Li F.J., Gasser R.B., </w:t>
      </w:r>
      <w:r w:rsidR="001B7028" w:rsidRPr="001514E9">
        <w:rPr>
          <w:smallCaps/>
          <w:lang w:val="en-IE" w:eastAsia="ja-JP"/>
        </w:rPr>
        <w:t>Lai D-H., Claes F., Zhu X-Q. &amp; Lun Z-R</w:t>
      </w:r>
      <w:r w:rsidR="001B7028" w:rsidRPr="001514E9">
        <w:rPr>
          <w:lang w:val="en-IE" w:eastAsia="ja-JP"/>
        </w:rPr>
        <w:t>. (2007)</w:t>
      </w:r>
      <w:r w:rsidR="009D2D7F" w:rsidRPr="001514E9">
        <w:rPr>
          <w:lang w:val="en-IE" w:eastAsia="ja-JP"/>
        </w:rPr>
        <w:t>.</w:t>
      </w:r>
      <w:r w:rsidR="001B7028" w:rsidRPr="001514E9">
        <w:rPr>
          <w:lang w:val="en-IE" w:eastAsia="ja-JP"/>
        </w:rPr>
        <w:t xml:space="preserve"> PCR approach for the detection of </w:t>
      </w:r>
      <w:r w:rsidR="001B7028" w:rsidRPr="001514E9">
        <w:rPr>
          <w:i/>
          <w:lang w:val="en-IE" w:eastAsia="ja-JP"/>
        </w:rPr>
        <w:t>Trypanosoma brucei</w:t>
      </w:r>
      <w:r w:rsidR="001B7028" w:rsidRPr="001514E9">
        <w:rPr>
          <w:lang w:val="en-IE" w:eastAsia="ja-JP"/>
        </w:rPr>
        <w:t xml:space="preserve"> and </w:t>
      </w:r>
      <w:r w:rsidR="001B7028" w:rsidRPr="001514E9">
        <w:rPr>
          <w:i/>
          <w:lang w:val="en-IE" w:eastAsia="ja-JP"/>
        </w:rPr>
        <w:t>T. equiperdum</w:t>
      </w:r>
      <w:r w:rsidR="001B7028" w:rsidRPr="001514E9">
        <w:rPr>
          <w:lang w:val="en-IE" w:eastAsia="ja-JP"/>
        </w:rPr>
        <w:t xml:space="preserve"> and their differentiation from </w:t>
      </w:r>
      <w:r w:rsidR="001B7028" w:rsidRPr="001514E9">
        <w:rPr>
          <w:i/>
          <w:lang w:val="en-IE" w:eastAsia="ja-JP"/>
        </w:rPr>
        <w:t>T. evansi</w:t>
      </w:r>
      <w:r w:rsidR="001B7028" w:rsidRPr="001514E9">
        <w:rPr>
          <w:lang w:val="en-IE" w:eastAsia="ja-JP"/>
        </w:rPr>
        <w:t xml:space="preserve"> based on maxicircle kinetoplast DNA. </w:t>
      </w:r>
      <w:r w:rsidR="001B7028" w:rsidRPr="001514E9">
        <w:rPr>
          <w:i/>
          <w:lang w:val="en-IE" w:eastAsia="ja-JP"/>
        </w:rPr>
        <w:t>Mol. Cell. Probes</w:t>
      </w:r>
      <w:r w:rsidR="001B7028" w:rsidRPr="001514E9">
        <w:rPr>
          <w:lang w:val="en-IE" w:eastAsia="ja-JP"/>
        </w:rPr>
        <w:t xml:space="preserve">, </w:t>
      </w:r>
      <w:r w:rsidR="001B7028" w:rsidRPr="001514E9">
        <w:rPr>
          <w:b/>
          <w:lang w:val="en-IE" w:eastAsia="ja-JP"/>
        </w:rPr>
        <w:t>21</w:t>
      </w:r>
      <w:r w:rsidR="001B7028" w:rsidRPr="001514E9">
        <w:rPr>
          <w:lang w:val="en-IE" w:eastAsia="ja-JP"/>
        </w:rPr>
        <w:t>, 1</w:t>
      </w:r>
      <w:r w:rsidR="00C96753" w:rsidRPr="001514E9">
        <w:rPr>
          <w:lang w:val="en-IE"/>
        </w:rPr>
        <w:t>–</w:t>
      </w:r>
      <w:r w:rsidR="001B7028" w:rsidRPr="001514E9">
        <w:rPr>
          <w:lang w:val="en-IE" w:eastAsia="ja-JP"/>
        </w:rPr>
        <w:t>7.</w:t>
      </w:r>
    </w:p>
    <w:p w14:paraId="4E8B22D3" w14:textId="3BD3CD88" w:rsidR="00423A33" w:rsidRPr="001514E9" w:rsidRDefault="00423A33" w:rsidP="00F60D5A">
      <w:pPr>
        <w:pStyle w:val="Ref"/>
        <w:ind w:left="0" w:firstLine="0"/>
        <w:rPr>
          <w:strike/>
          <w:lang w:val="it-IT" w:eastAsia="ja-JP"/>
        </w:rPr>
      </w:pPr>
      <w:r w:rsidRPr="001514E9">
        <w:rPr>
          <w:smallCaps/>
          <w:strike/>
          <w:lang w:val="en-IE" w:eastAsia="ja-JP"/>
        </w:rPr>
        <w:t>Lun Z-R., Brun R. &amp; Gibson W.</w:t>
      </w:r>
      <w:r w:rsidRPr="001514E9">
        <w:rPr>
          <w:strike/>
          <w:lang w:val="en-IE" w:eastAsia="ja-JP"/>
        </w:rPr>
        <w:t xml:space="preserve"> (1992) Kinetoplast DNA and molecular karyotypes of </w:t>
      </w:r>
      <w:r w:rsidRPr="001514E9">
        <w:rPr>
          <w:i/>
          <w:strike/>
          <w:lang w:val="en-IE" w:eastAsia="ja-JP"/>
        </w:rPr>
        <w:t>Trypanosoma evansi</w:t>
      </w:r>
      <w:r w:rsidRPr="001514E9">
        <w:rPr>
          <w:strike/>
          <w:lang w:val="en-IE" w:eastAsia="ja-JP"/>
        </w:rPr>
        <w:t xml:space="preserve"> and </w:t>
      </w:r>
      <w:r w:rsidRPr="001514E9">
        <w:rPr>
          <w:i/>
          <w:strike/>
          <w:lang w:val="en-IE" w:eastAsia="ja-JP"/>
        </w:rPr>
        <w:t>Trypanosoma equiperdum</w:t>
      </w:r>
      <w:r w:rsidRPr="001514E9">
        <w:rPr>
          <w:strike/>
          <w:lang w:val="en-IE" w:eastAsia="ja-JP"/>
        </w:rPr>
        <w:t xml:space="preserve"> from China. </w:t>
      </w:r>
      <w:r w:rsidRPr="001514E9">
        <w:rPr>
          <w:i/>
          <w:strike/>
          <w:lang w:val="it-IT" w:eastAsia="ja-JP"/>
        </w:rPr>
        <w:t>Mol. Biochem. Parasitol</w:t>
      </w:r>
      <w:r w:rsidRPr="001514E9">
        <w:rPr>
          <w:strike/>
          <w:lang w:val="it-IT" w:eastAsia="ja-JP"/>
        </w:rPr>
        <w:t xml:space="preserve">, </w:t>
      </w:r>
      <w:r w:rsidRPr="001514E9">
        <w:rPr>
          <w:b/>
          <w:strike/>
          <w:lang w:val="it-IT" w:eastAsia="ja-JP"/>
        </w:rPr>
        <w:t>50</w:t>
      </w:r>
      <w:r w:rsidRPr="001514E9">
        <w:rPr>
          <w:strike/>
          <w:lang w:val="it-IT" w:eastAsia="ja-JP"/>
        </w:rPr>
        <w:t>, 189</w:t>
      </w:r>
      <w:r w:rsidR="00C96753" w:rsidRPr="001514E9">
        <w:rPr>
          <w:strike/>
          <w:lang w:val="it-IT"/>
        </w:rPr>
        <w:t>–</w:t>
      </w:r>
      <w:r w:rsidRPr="001514E9">
        <w:rPr>
          <w:strike/>
          <w:lang w:val="it-IT" w:eastAsia="ja-JP"/>
        </w:rPr>
        <w:t>196.</w:t>
      </w:r>
    </w:p>
    <w:p w14:paraId="33381FE4" w14:textId="014C3502" w:rsidR="009D2D7F" w:rsidRPr="001514E9" w:rsidRDefault="00D85245" w:rsidP="00F60D5A">
      <w:pPr>
        <w:pStyle w:val="Ref"/>
        <w:ind w:left="0" w:firstLine="0"/>
        <w:rPr>
          <w:u w:val="double"/>
          <w:lang w:val="en-IE" w:eastAsia="ja-JP"/>
        </w:rPr>
      </w:pPr>
      <w:r w:rsidRPr="001514E9">
        <w:rPr>
          <w:smallCaps/>
          <w:u w:val="double"/>
          <w:lang w:val="it-IT" w:eastAsia="ja-JP"/>
        </w:rPr>
        <w:t>Luciani M</w:t>
      </w:r>
      <w:r w:rsidR="00CF0958" w:rsidRPr="001514E9">
        <w:rPr>
          <w:smallCaps/>
          <w:u w:val="double"/>
          <w:lang w:val="it-IT" w:eastAsia="ja-JP"/>
        </w:rPr>
        <w:t>.</w:t>
      </w:r>
      <w:r w:rsidRPr="001514E9">
        <w:rPr>
          <w:smallCaps/>
          <w:u w:val="double"/>
          <w:lang w:val="it-IT" w:eastAsia="ja-JP"/>
        </w:rPr>
        <w:t>, D</w:t>
      </w:r>
      <w:r w:rsidR="00CF0958" w:rsidRPr="001514E9">
        <w:rPr>
          <w:smallCaps/>
          <w:u w:val="double"/>
          <w:lang w:val="it-IT" w:eastAsia="ja-JP"/>
        </w:rPr>
        <w:t>i Febo</w:t>
      </w:r>
      <w:r w:rsidRPr="001514E9">
        <w:rPr>
          <w:smallCaps/>
          <w:u w:val="double"/>
          <w:lang w:val="it-IT" w:eastAsia="ja-JP"/>
        </w:rPr>
        <w:t xml:space="preserve"> T</w:t>
      </w:r>
      <w:r w:rsidR="00CF0958" w:rsidRPr="001514E9">
        <w:rPr>
          <w:smallCaps/>
          <w:u w:val="double"/>
          <w:lang w:val="it-IT" w:eastAsia="ja-JP"/>
        </w:rPr>
        <w:t>.</w:t>
      </w:r>
      <w:r w:rsidRPr="001514E9">
        <w:rPr>
          <w:smallCaps/>
          <w:u w:val="double"/>
          <w:lang w:val="it-IT" w:eastAsia="ja-JP"/>
        </w:rPr>
        <w:t>, O</w:t>
      </w:r>
      <w:r w:rsidR="00CF0958" w:rsidRPr="001514E9">
        <w:rPr>
          <w:smallCaps/>
          <w:u w:val="double"/>
          <w:lang w:val="it-IT" w:eastAsia="ja-JP"/>
        </w:rPr>
        <w:t>rsini</w:t>
      </w:r>
      <w:r w:rsidRPr="001514E9">
        <w:rPr>
          <w:smallCaps/>
          <w:u w:val="double"/>
          <w:lang w:val="it-IT" w:eastAsia="ja-JP"/>
        </w:rPr>
        <w:t xml:space="preserve"> M</w:t>
      </w:r>
      <w:r w:rsidR="00FF2968" w:rsidRPr="001514E9">
        <w:rPr>
          <w:smallCaps/>
          <w:u w:val="double"/>
          <w:lang w:val="it-IT" w:eastAsia="ja-JP"/>
        </w:rPr>
        <w:t>.</w:t>
      </w:r>
      <w:r w:rsidRPr="001514E9">
        <w:rPr>
          <w:smallCaps/>
          <w:u w:val="double"/>
          <w:lang w:val="it-IT" w:eastAsia="ja-JP"/>
        </w:rPr>
        <w:t>, K</w:t>
      </w:r>
      <w:r w:rsidR="00CF0958" w:rsidRPr="001514E9">
        <w:rPr>
          <w:smallCaps/>
          <w:u w:val="double"/>
          <w:lang w:val="it-IT" w:eastAsia="ja-JP"/>
        </w:rPr>
        <w:t>rasteva</w:t>
      </w:r>
      <w:r w:rsidRPr="001514E9">
        <w:rPr>
          <w:smallCaps/>
          <w:u w:val="double"/>
          <w:lang w:val="it-IT" w:eastAsia="ja-JP"/>
        </w:rPr>
        <w:t xml:space="preserve"> I</w:t>
      </w:r>
      <w:r w:rsidR="00FF2968" w:rsidRPr="001514E9">
        <w:rPr>
          <w:smallCaps/>
          <w:u w:val="double"/>
          <w:lang w:val="it-IT" w:eastAsia="ja-JP"/>
        </w:rPr>
        <w:t>.</w:t>
      </w:r>
      <w:r w:rsidRPr="001514E9">
        <w:rPr>
          <w:smallCaps/>
          <w:u w:val="double"/>
          <w:lang w:val="it-IT" w:eastAsia="ja-JP"/>
        </w:rPr>
        <w:t>, C</w:t>
      </w:r>
      <w:r w:rsidR="00CF0958" w:rsidRPr="001514E9">
        <w:rPr>
          <w:smallCaps/>
          <w:u w:val="double"/>
          <w:lang w:val="it-IT" w:eastAsia="ja-JP"/>
        </w:rPr>
        <w:t xml:space="preserve">attane </w:t>
      </w:r>
      <w:r w:rsidRPr="001514E9">
        <w:rPr>
          <w:smallCaps/>
          <w:u w:val="double"/>
          <w:lang w:val="it-IT" w:eastAsia="ja-JP"/>
        </w:rPr>
        <w:t>O</w:t>
      </w:r>
      <w:r w:rsidR="00CF0958" w:rsidRPr="001514E9">
        <w:rPr>
          <w:smallCaps/>
          <w:u w:val="double"/>
          <w:lang w:val="it-IT" w:eastAsia="ja-JP"/>
        </w:rPr>
        <w:t>.</w:t>
      </w:r>
      <w:r w:rsidRPr="001514E9">
        <w:rPr>
          <w:smallCaps/>
          <w:u w:val="double"/>
          <w:lang w:val="it-IT" w:eastAsia="ja-JP"/>
        </w:rPr>
        <w:t>A</w:t>
      </w:r>
      <w:r w:rsidR="00CF0958" w:rsidRPr="001514E9">
        <w:rPr>
          <w:smallCaps/>
          <w:u w:val="double"/>
          <w:lang w:val="it-IT" w:eastAsia="ja-JP"/>
        </w:rPr>
        <w:t>.</w:t>
      </w:r>
      <w:r w:rsidRPr="001514E9">
        <w:rPr>
          <w:smallCaps/>
          <w:u w:val="double"/>
          <w:lang w:val="it-IT" w:eastAsia="ja-JP"/>
        </w:rPr>
        <w:t xml:space="preserve">, </w:t>
      </w:r>
      <w:r w:rsidR="009D2D7F" w:rsidRPr="001514E9">
        <w:rPr>
          <w:smallCaps/>
          <w:u w:val="double"/>
          <w:lang w:val="it-IT" w:eastAsia="ja-JP"/>
        </w:rPr>
        <w:t>Podaliri Vulpiani M</w:t>
      </w:r>
      <w:r w:rsidR="00FF2968" w:rsidRPr="001514E9">
        <w:rPr>
          <w:smallCaps/>
          <w:u w:val="double"/>
          <w:lang w:val="it-IT" w:eastAsia="ja-JP"/>
        </w:rPr>
        <w:t>.</w:t>
      </w:r>
      <w:r w:rsidR="009D2D7F" w:rsidRPr="001514E9">
        <w:rPr>
          <w:smallCaps/>
          <w:u w:val="double"/>
          <w:lang w:val="it-IT" w:eastAsia="ja-JP"/>
        </w:rPr>
        <w:t>, Di Pancrazio C</w:t>
      </w:r>
      <w:r w:rsidR="00FF2968" w:rsidRPr="001514E9">
        <w:rPr>
          <w:smallCaps/>
          <w:u w:val="double"/>
          <w:lang w:val="it-IT" w:eastAsia="ja-JP"/>
        </w:rPr>
        <w:t>.</w:t>
      </w:r>
      <w:r w:rsidR="009D2D7F" w:rsidRPr="001514E9">
        <w:rPr>
          <w:smallCaps/>
          <w:u w:val="double"/>
          <w:lang w:val="it-IT" w:eastAsia="ja-JP"/>
        </w:rPr>
        <w:t>, Bachi A</w:t>
      </w:r>
      <w:r w:rsidR="00FF2968" w:rsidRPr="001514E9">
        <w:rPr>
          <w:smallCaps/>
          <w:u w:val="double"/>
          <w:lang w:val="it-IT" w:eastAsia="ja-JP"/>
        </w:rPr>
        <w:t>. &amp;</w:t>
      </w:r>
      <w:r w:rsidR="009D2D7F" w:rsidRPr="001514E9">
        <w:rPr>
          <w:smallCaps/>
          <w:u w:val="double"/>
          <w:lang w:val="it-IT" w:eastAsia="ja-JP"/>
        </w:rPr>
        <w:t xml:space="preserve"> Tittarelli M</w:t>
      </w:r>
      <w:r w:rsidRPr="001514E9">
        <w:rPr>
          <w:smallCaps/>
          <w:u w:val="double"/>
          <w:lang w:val="it-IT" w:eastAsia="ja-JP"/>
        </w:rPr>
        <w:t>. (201</w:t>
      </w:r>
      <w:r w:rsidR="00677B51" w:rsidRPr="001514E9">
        <w:rPr>
          <w:smallCaps/>
          <w:u w:val="double"/>
          <w:lang w:val="it-IT" w:eastAsia="ja-JP"/>
        </w:rPr>
        <w:t>8</w:t>
      </w:r>
      <w:r w:rsidRPr="001514E9">
        <w:rPr>
          <w:smallCaps/>
          <w:u w:val="double"/>
          <w:lang w:val="it-IT" w:eastAsia="ja-JP"/>
        </w:rPr>
        <w:t>)</w:t>
      </w:r>
      <w:r w:rsidR="009D2D7F" w:rsidRPr="001514E9">
        <w:rPr>
          <w:smallCaps/>
          <w:u w:val="double"/>
          <w:lang w:val="it-IT" w:eastAsia="ja-JP"/>
        </w:rPr>
        <w:t>.</w:t>
      </w:r>
      <w:r w:rsidRPr="001514E9">
        <w:rPr>
          <w:smallCaps/>
          <w:u w:val="double"/>
          <w:lang w:val="it-IT" w:eastAsia="ja-JP"/>
        </w:rPr>
        <w:t xml:space="preserve"> </w:t>
      </w:r>
      <w:r w:rsidRPr="00691F12">
        <w:rPr>
          <w:i/>
          <w:iCs/>
          <w:u w:val="double"/>
          <w:lang w:val="en-IE" w:eastAsia="ja-JP"/>
        </w:rPr>
        <w:t>Trypanosoma equiperdum</w:t>
      </w:r>
      <w:r w:rsidRPr="001514E9">
        <w:rPr>
          <w:u w:val="double"/>
          <w:lang w:val="en-IE" w:eastAsia="ja-JP"/>
        </w:rPr>
        <w:t xml:space="preserve"> Low Molecular Weight Proteins As Candidates for Specific Serological Diagnosis of Dourine. </w:t>
      </w:r>
      <w:r w:rsidRPr="001514E9">
        <w:rPr>
          <w:i/>
          <w:iCs/>
          <w:u w:val="double"/>
          <w:lang w:val="en-IE" w:eastAsia="ja-JP"/>
        </w:rPr>
        <w:t>Front</w:t>
      </w:r>
      <w:r w:rsidR="00FF2968" w:rsidRPr="001514E9">
        <w:rPr>
          <w:i/>
          <w:iCs/>
          <w:u w:val="double"/>
          <w:lang w:val="en-IE" w:eastAsia="ja-JP"/>
        </w:rPr>
        <w:t xml:space="preserve">. </w:t>
      </w:r>
      <w:r w:rsidRPr="001514E9">
        <w:rPr>
          <w:i/>
          <w:iCs/>
          <w:u w:val="double"/>
          <w:lang w:val="en-IE" w:eastAsia="ja-JP"/>
        </w:rPr>
        <w:t>Vet</w:t>
      </w:r>
      <w:r w:rsidR="00FF2968" w:rsidRPr="001514E9">
        <w:rPr>
          <w:i/>
          <w:iCs/>
          <w:u w:val="double"/>
          <w:lang w:val="en-IE" w:eastAsia="ja-JP"/>
        </w:rPr>
        <w:t>.</w:t>
      </w:r>
      <w:r w:rsidRPr="001514E9">
        <w:rPr>
          <w:i/>
          <w:iCs/>
          <w:u w:val="double"/>
          <w:lang w:val="en-IE" w:eastAsia="ja-JP"/>
        </w:rPr>
        <w:t xml:space="preserve"> Sci</w:t>
      </w:r>
      <w:r w:rsidRPr="001514E9">
        <w:rPr>
          <w:u w:val="double"/>
          <w:lang w:val="en-IE" w:eastAsia="ja-JP"/>
        </w:rPr>
        <w:t>.</w:t>
      </w:r>
      <w:r w:rsidR="00FF2968" w:rsidRPr="001514E9">
        <w:rPr>
          <w:u w:val="double"/>
          <w:lang w:val="en-IE" w:eastAsia="ja-JP"/>
        </w:rPr>
        <w:t>,</w:t>
      </w:r>
      <w:r w:rsidRPr="001514E9">
        <w:rPr>
          <w:u w:val="double"/>
          <w:lang w:val="en-IE" w:eastAsia="ja-JP"/>
        </w:rPr>
        <w:t xml:space="preserve"> </w:t>
      </w:r>
      <w:r w:rsidRPr="001514E9">
        <w:rPr>
          <w:b/>
          <w:bCs/>
          <w:u w:val="double"/>
          <w:lang w:val="en-IE" w:eastAsia="ja-JP"/>
        </w:rPr>
        <w:t>5</w:t>
      </w:r>
      <w:r w:rsidR="00FF2968" w:rsidRPr="001514E9">
        <w:rPr>
          <w:u w:val="double"/>
          <w:lang w:val="en-IE" w:eastAsia="ja-JP"/>
        </w:rPr>
        <w:t xml:space="preserve">, </w:t>
      </w:r>
      <w:r w:rsidRPr="001514E9">
        <w:rPr>
          <w:u w:val="double"/>
          <w:lang w:val="en-IE" w:eastAsia="ja-JP"/>
        </w:rPr>
        <w:t xml:space="preserve">40. </w:t>
      </w:r>
      <w:proofErr w:type="spellStart"/>
      <w:r w:rsidRPr="001514E9">
        <w:rPr>
          <w:u w:val="double"/>
          <w:lang w:val="en-IE" w:eastAsia="ja-JP"/>
        </w:rPr>
        <w:t>doi</w:t>
      </w:r>
      <w:proofErr w:type="spellEnd"/>
      <w:r w:rsidRPr="001514E9">
        <w:rPr>
          <w:u w:val="double"/>
          <w:lang w:val="en-IE" w:eastAsia="ja-JP"/>
        </w:rPr>
        <w:t xml:space="preserve">: 10.3389/fvets.2018.00040. </w:t>
      </w:r>
      <w:proofErr w:type="spellStart"/>
      <w:r w:rsidRPr="001514E9">
        <w:rPr>
          <w:u w:val="double"/>
          <w:lang w:val="en-IE" w:eastAsia="ja-JP"/>
        </w:rPr>
        <w:t>eCollection</w:t>
      </w:r>
      <w:proofErr w:type="spellEnd"/>
      <w:r w:rsidRPr="001514E9">
        <w:rPr>
          <w:u w:val="double"/>
          <w:lang w:val="en-IE" w:eastAsia="ja-JP"/>
        </w:rPr>
        <w:t xml:space="preserve"> 2018.</w:t>
      </w:r>
    </w:p>
    <w:p w14:paraId="704D9EC1" w14:textId="53D0B034" w:rsidR="0082690C" w:rsidRPr="001514E9" w:rsidRDefault="0082690C" w:rsidP="00F60D5A">
      <w:pPr>
        <w:pStyle w:val="Ref"/>
        <w:ind w:left="0" w:firstLine="0"/>
        <w:rPr>
          <w:u w:val="double"/>
          <w:lang w:val="en-IE" w:eastAsia="ja-JP"/>
        </w:rPr>
      </w:pPr>
      <w:r w:rsidRPr="001514E9">
        <w:rPr>
          <w:smallCaps/>
          <w:u w:val="double"/>
          <w:lang w:val="en-IE" w:eastAsia="ja-JP"/>
        </w:rPr>
        <w:t xml:space="preserve">Masiga D.K., Smyth A.J., Hayes P., </w:t>
      </w:r>
      <w:proofErr w:type="spellStart"/>
      <w:r w:rsidRPr="001514E9">
        <w:rPr>
          <w:smallCaps/>
          <w:u w:val="double"/>
          <w:lang w:val="en-IE" w:eastAsia="ja-JP"/>
        </w:rPr>
        <w:t>Bromidge</w:t>
      </w:r>
      <w:proofErr w:type="spellEnd"/>
      <w:r w:rsidRPr="001514E9">
        <w:rPr>
          <w:smallCaps/>
          <w:u w:val="double"/>
          <w:lang w:val="en-IE" w:eastAsia="ja-JP"/>
        </w:rPr>
        <w:t xml:space="preserve"> T.J.</w:t>
      </w:r>
      <w:r w:rsidR="00147884" w:rsidRPr="001514E9">
        <w:rPr>
          <w:smallCaps/>
          <w:u w:val="double"/>
          <w:lang w:val="en-IE" w:eastAsia="ja-JP"/>
        </w:rPr>
        <w:t xml:space="preserve"> &amp; </w:t>
      </w:r>
      <w:r w:rsidRPr="001514E9">
        <w:rPr>
          <w:smallCaps/>
          <w:u w:val="double"/>
          <w:lang w:val="en-IE" w:eastAsia="ja-JP"/>
        </w:rPr>
        <w:t>Gibson W.C.</w:t>
      </w:r>
      <w:r w:rsidR="00865983" w:rsidRPr="001514E9">
        <w:rPr>
          <w:u w:val="double"/>
          <w:lang w:val="en-IE" w:eastAsia="ja-JP"/>
        </w:rPr>
        <w:t xml:space="preserve"> (1992)</w:t>
      </w:r>
      <w:r w:rsidR="009D2D7F" w:rsidRPr="001514E9">
        <w:rPr>
          <w:u w:val="double"/>
          <w:lang w:val="en-IE" w:eastAsia="ja-JP"/>
        </w:rPr>
        <w:t>.</w:t>
      </w:r>
      <w:r w:rsidRPr="001514E9">
        <w:rPr>
          <w:u w:val="double"/>
          <w:lang w:val="en-IE" w:eastAsia="ja-JP"/>
        </w:rPr>
        <w:t xml:space="preserve"> Sensitive detection of trypanosomes in tsetse flies by DNA amplification. </w:t>
      </w:r>
      <w:r w:rsidRPr="001514E9">
        <w:rPr>
          <w:i/>
          <w:iCs/>
          <w:u w:val="double"/>
          <w:lang w:val="en-IE" w:eastAsia="ja-JP"/>
        </w:rPr>
        <w:t>Int</w:t>
      </w:r>
      <w:r w:rsidR="00147884" w:rsidRPr="001514E9">
        <w:rPr>
          <w:i/>
          <w:iCs/>
          <w:u w:val="double"/>
          <w:lang w:val="en-IE" w:eastAsia="ja-JP"/>
        </w:rPr>
        <w:t>.</w:t>
      </w:r>
      <w:r w:rsidRPr="001514E9">
        <w:rPr>
          <w:i/>
          <w:iCs/>
          <w:u w:val="double"/>
          <w:lang w:val="en-IE" w:eastAsia="ja-JP"/>
        </w:rPr>
        <w:t xml:space="preserve"> J</w:t>
      </w:r>
      <w:r w:rsidR="00147884" w:rsidRPr="001514E9">
        <w:rPr>
          <w:i/>
          <w:iCs/>
          <w:u w:val="double"/>
          <w:lang w:val="en-IE" w:eastAsia="ja-JP"/>
        </w:rPr>
        <w:t>.</w:t>
      </w:r>
      <w:r w:rsidRPr="001514E9">
        <w:rPr>
          <w:i/>
          <w:iCs/>
          <w:u w:val="double"/>
          <w:lang w:val="en-IE" w:eastAsia="ja-JP"/>
        </w:rPr>
        <w:t xml:space="preserve"> </w:t>
      </w:r>
      <w:proofErr w:type="spellStart"/>
      <w:r w:rsidRPr="001514E9">
        <w:rPr>
          <w:i/>
          <w:iCs/>
          <w:u w:val="double"/>
          <w:lang w:val="en-IE" w:eastAsia="ja-JP"/>
        </w:rPr>
        <w:t>Parasitol</w:t>
      </w:r>
      <w:proofErr w:type="spellEnd"/>
      <w:r w:rsidRPr="001514E9">
        <w:rPr>
          <w:u w:val="double"/>
          <w:lang w:val="en-IE" w:eastAsia="ja-JP"/>
        </w:rPr>
        <w:t>.</w:t>
      </w:r>
      <w:r w:rsidR="00147884" w:rsidRPr="001514E9">
        <w:rPr>
          <w:u w:val="double"/>
          <w:lang w:val="en-IE" w:eastAsia="ja-JP"/>
        </w:rPr>
        <w:t>,</w:t>
      </w:r>
      <w:r w:rsidRPr="001514E9">
        <w:rPr>
          <w:u w:val="double"/>
          <w:lang w:val="en-IE" w:eastAsia="ja-JP"/>
        </w:rPr>
        <w:t xml:space="preserve"> </w:t>
      </w:r>
      <w:r w:rsidRPr="001514E9">
        <w:rPr>
          <w:b/>
          <w:bCs/>
          <w:u w:val="double"/>
          <w:lang w:val="en-IE" w:eastAsia="ja-JP"/>
        </w:rPr>
        <w:t>22</w:t>
      </w:r>
      <w:r w:rsidR="00865983" w:rsidRPr="001514E9">
        <w:rPr>
          <w:u w:val="double"/>
          <w:lang w:val="en-IE" w:eastAsia="ja-JP"/>
        </w:rPr>
        <w:t xml:space="preserve">, </w:t>
      </w:r>
      <w:r w:rsidRPr="001514E9">
        <w:rPr>
          <w:u w:val="double"/>
          <w:lang w:val="en-IE" w:eastAsia="ja-JP"/>
        </w:rPr>
        <w:t>909–</w:t>
      </w:r>
      <w:r w:rsidR="00865983" w:rsidRPr="001514E9">
        <w:rPr>
          <w:u w:val="double"/>
          <w:lang w:val="en-IE" w:eastAsia="ja-JP"/>
        </w:rPr>
        <w:t>9</w:t>
      </w:r>
      <w:r w:rsidRPr="001514E9">
        <w:rPr>
          <w:u w:val="double"/>
          <w:lang w:val="en-IE" w:eastAsia="ja-JP"/>
        </w:rPr>
        <w:t>18</w:t>
      </w:r>
      <w:r w:rsidR="00865983" w:rsidRPr="001514E9">
        <w:rPr>
          <w:u w:val="double"/>
          <w:lang w:val="en-IE" w:eastAsia="ja-JP"/>
        </w:rPr>
        <w:t>.</w:t>
      </w:r>
    </w:p>
    <w:p w14:paraId="4E8B22D5" w14:textId="25617AE1" w:rsidR="00C96753" w:rsidRPr="001514E9" w:rsidRDefault="00C96753" w:rsidP="00F60D5A">
      <w:pPr>
        <w:pStyle w:val="Ref"/>
        <w:ind w:left="0" w:firstLine="0"/>
        <w:rPr>
          <w:lang w:val="it-IT" w:eastAsia="ja-JP"/>
        </w:rPr>
      </w:pPr>
      <w:r w:rsidRPr="001514E9">
        <w:rPr>
          <w:smallCaps/>
          <w:lang w:val="en-IE" w:eastAsia="ja-JP"/>
        </w:rPr>
        <w:t>Parkin B.S.</w:t>
      </w:r>
      <w:r w:rsidRPr="001514E9">
        <w:rPr>
          <w:lang w:val="en-IE" w:eastAsia="ja-JP"/>
        </w:rPr>
        <w:t xml:space="preserve"> (1948)</w:t>
      </w:r>
      <w:r w:rsidR="009D2D7F" w:rsidRPr="001514E9">
        <w:rPr>
          <w:lang w:val="en-IE" w:eastAsia="ja-JP"/>
        </w:rPr>
        <w:t>.</w:t>
      </w:r>
      <w:r w:rsidRPr="001514E9">
        <w:rPr>
          <w:lang w:val="en-IE" w:eastAsia="ja-JP"/>
        </w:rPr>
        <w:t xml:space="preserve"> The demonstration and transmission of the South African strain of </w:t>
      </w:r>
      <w:r w:rsidRPr="001514E9">
        <w:rPr>
          <w:i/>
          <w:lang w:val="en-IE" w:eastAsia="ja-JP"/>
        </w:rPr>
        <w:t>Trypanosoma equiperdum</w:t>
      </w:r>
      <w:r w:rsidRPr="001514E9">
        <w:rPr>
          <w:lang w:val="en-IE" w:eastAsia="ja-JP"/>
        </w:rPr>
        <w:t xml:space="preserve"> of horses. </w:t>
      </w:r>
      <w:r w:rsidRPr="001514E9">
        <w:rPr>
          <w:i/>
          <w:lang w:val="it-IT" w:eastAsia="ja-JP"/>
        </w:rPr>
        <w:t>Onderstepoort J. Vet. Sci. Anim. Ind</w:t>
      </w:r>
      <w:r w:rsidRPr="001514E9">
        <w:rPr>
          <w:lang w:val="it-IT" w:eastAsia="ja-JP"/>
        </w:rPr>
        <w:t xml:space="preserve">, </w:t>
      </w:r>
      <w:r w:rsidRPr="001514E9">
        <w:rPr>
          <w:b/>
          <w:lang w:val="it-IT" w:eastAsia="ja-JP"/>
        </w:rPr>
        <w:t>23</w:t>
      </w:r>
      <w:r w:rsidRPr="001514E9">
        <w:rPr>
          <w:lang w:val="it-IT" w:eastAsia="ja-JP"/>
        </w:rPr>
        <w:t>, 41</w:t>
      </w:r>
      <w:r w:rsidRPr="001514E9">
        <w:rPr>
          <w:lang w:val="it-IT"/>
        </w:rPr>
        <w:t>–</w:t>
      </w:r>
      <w:r w:rsidRPr="001514E9">
        <w:rPr>
          <w:lang w:val="it-IT" w:eastAsia="ja-JP"/>
        </w:rPr>
        <w:t>57.</w:t>
      </w:r>
    </w:p>
    <w:p w14:paraId="4E8B22D6" w14:textId="77777777" w:rsidR="008323BD" w:rsidRPr="001514E9" w:rsidRDefault="008323BD" w:rsidP="00F60D5A">
      <w:pPr>
        <w:pStyle w:val="Ref"/>
        <w:ind w:left="0" w:firstLine="0"/>
        <w:rPr>
          <w:lang w:val="en-IE" w:eastAsia="ja-JP"/>
        </w:rPr>
      </w:pPr>
      <w:r w:rsidRPr="001514E9">
        <w:rPr>
          <w:smallCaps/>
          <w:lang w:val="it-IT" w:eastAsia="ja-JP"/>
        </w:rPr>
        <w:t>Pascucci I., Di Provvido, A., Cammà C., Di Francesco G., Calistri P., Tittarelli M., Ferri N., Scacchia M. &amp; Caporale V.</w:t>
      </w:r>
      <w:r w:rsidRPr="001514E9">
        <w:rPr>
          <w:lang w:val="it-IT" w:eastAsia="ja-JP"/>
        </w:rPr>
        <w:t xml:space="preserve"> (2013). </w:t>
      </w:r>
      <w:r w:rsidRPr="001514E9">
        <w:rPr>
          <w:lang w:val="en-IE" w:eastAsia="ja-JP"/>
        </w:rPr>
        <w:t xml:space="preserve">Diagnosis of dourine outbreaks in Italy. </w:t>
      </w:r>
      <w:r w:rsidRPr="001514E9">
        <w:rPr>
          <w:i/>
          <w:lang w:val="en-IE" w:eastAsia="ja-JP"/>
        </w:rPr>
        <w:t xml:space="preserve">Vet. </w:t>
      </w:r>
      <w:proofErr w:type="spellStart"/>
      <w:r w:rsidRPr="001514E9">
        <w:rPr>
          <w:i/>
          <w:lang w:val="en-IE" w:eastAsia="ja-JP"/>
        </w:rPr>
        <w:t>Parasitol</w:t>
      </w:r>
      <w:proofErr w:type="spellEnd"/>
      <w:r w:rsidRPr="001514E9">
        <w:rPr>
          <w:i/>
          <w:lang w:val="en-IE" w:eastAsia="ja-JP"/>
        </w:rPr>
        <w:t>.</w:t>
      </w:r>
      <w:r w:rsidRPr="001514E9">
        <w:rPr>
          <w:lang w:val="en-IE" w:eastAsia="ja-JP"/>
        </w:rPr>
        <w:t xml:space="preserve">, </w:t>
      </w:r>
      <w:r w:rsidRPr="001514E9">
        <w:rPr>
          <w:b/>
          <w:lang w:val="en-IE" w:eastAsia="ja-JP"/>
        </w:rPr>
        <w:t>193</w:t>
      </w:r>
      <w:r w:rsidRPr="001514E9">
        <w:rPr>
          <w:lang w:val="en-IE" w:eastAsia="ja-JP"/>
        </w:rPr>
        <w:t>, 30</w:t>
      </w:r>
      <w:r w:rsidRPr="001514E9">
        <w:rPr>
          <w:lang w:val="en-IE"/>
        </w:rPr>
        <w:t>–</w:t>
      </w:r>
      <w:r w:rsidRPr="001514E9">
        <w:rPr>
          <w:lang w:val="en-IE" w:eastAsia="ja-JP"/>
        </w:rPr>
        <w:t>38.</w:t>
      </w:r>
    </w:p>
    <w:p w14:paraId="4E8B22D8" w14:textId="2EB87183" w:rsidR="008323BD" w:rsidRPr="001514E9" w:rsidRDefault="008323BD" w:rsidP="00F60D5A">
      <w:pPr>
        <w:pStyle w:val="Ref"/>
        <w:ind w:left="0" w:firstLine="0"/>
        <w:rPr>
          <w:lang w:val="fr-FR" w:eastAsia="ja-JP"/>
        </w:rPr>
      </w:pPr>
      <w:proofErr w:type="spellStart"/>
      <w:r w:rsidRPr="001514E9">
        <w:rPr>
          <w:smallCaps/>
          <w:lang w:val="en-IE" w:eastAsia="ja-JP"/>
        </w:rPr>
        <w:t>Rouget</w:t>
      </w:r>
      <w:proofErr w:type="spellEnd"/>
      <w:r w:rsidRPr="001514E9">
        <w:rPr>
          <w:smallCaps/>
          <w:lang w:val="en-IE" w:eastAsia="ja-JP"/>
        </w:rPr>
        <w:t xml:space="preserve"> J.</w:t>
      </w:r>
      <w:r w:rsidRPr="001514E9">
        <w:rPr>
          <w:lang w:val="en-IE" w:eastAsia="ja-JP"/>
        </w:rPr>
        <w:t xml:space="preserve"> (1896). </w:t>
      </w:r>
      <w:r w:rsidRPr="001514E9">
        <w:rPr>
          <w:lang w:val="fr-FR" w:eastAsia="ja-JP"/>
        </w:rPr>
        <w:t xml:space="preserve">Contribution à l’étude du trypanosome des mammifères. </w:t>
      </w:r>
      <w:r w:rsidRPr="001514E9">
        <w:rPr>
          <w:i/>
          <w:lang w:val="fr-FR" w:eastAsia="ja-JP"/>
        </w:rPr>
        <w:t xml:space="preserve">Annales </w:t>
      </w:r>
      <w:proofErr w:type="spellStart"/>
      <w:r w:rsidRPr="001514E9">
        <w:rPr>
          <w:i/>
          <w:lang w:val="fr-FR" w:eastAsia="ja-JP"/>
        </w:rPr>
        <w:t>Inst</w:t>
      </w:r>
      <w:proofErr w:type="spellEnd"/>
      <w:r w:rsidRPr="001514E9">
        <w:rPr>
          <w:i/>
          <w:lang w:val="fr-FR" w:eastAsia="ja-JP"/>
        </w:rPr>
        <w:t>. Pasteur</w:t>
      </w:r>
      <w:r w:rsidRPr="001514E9">
        <w:rPr>
          <w:lang w:val="fr-FR" w:eastAsia="ja-JP"/>
        </w:rPr>
        <w:t xml:space="preserve">, </w:t>
      </w:r>
      <w:r w:rsidRPr="001514E9">
        <w:rPr>
          <w:b/>
          <w:lang w:val="fr-FR" w:eastAsia="ja-JP"/>
        </w:rPr>
        <w:t>10</w:t>
      </w:r>
      <w:r w:rsidRPr="001514E9">
        <w:rPr>
          <w:lang w:val="fr-FR" w:eastAsia="ja-JP"/>
        </w:rPr>
        <w:t>, 716–728.</w:t>
      </w:r>
    </w:p>
    <w:p w14:paraId="6ADB89BC" w14:textId="383A9A5C" w:rsidR="00DC55A0" w:rsidRPr="001514E9" w:rsidRDefault="00481B10" w:rsidP="00F60D5A">
      <w:pPr>
        <w:tabs>
          <w:tab w:val="clear" w:pos="-720"/>
        </w:tabs>
        <w:spacing w:after="240" w:line="252" w:lineRule="auto"/>
        <w:rPr>
          <w:rFonts w:ascii="Arial" w:hAnsi="Arial" w:cs="Arial"/>
          <w:sz w:val="18"/>
          <w:szCs w:val="18"/>
          <w:u w:val="double"/>
          <w:lang w:val="en-IE"/>
        </w:rPr>
      </w:pPr>
      <w:proofErr w:type="spellStart"/>
      <w:r w:rsidRPr="001514E9">
        <w:rPr>
          <w:rFonts w:ascii="Arial" w:hAnsi="Arial" w:cs="Arial"/>
          <w:smallCaps/>
          <w:sz w:val="18"/>
          <w:szCs w:val="18"/>
          <w:u w:val="double"/>
          <w:lang w:val="fr-FR" w:bidi="en-US"/>
        </w:rPr>
        <w:t>Sánchez</w:t>
      </w:r>
      <w:proofErr w:type="spellEnd"/>
      <w:r w:rsidR="00D45FAB" w:rsidRPr="001514E9">
        <w:rPr>
          <w:rFonts w:ascii="Arial" w:hAnsi="Arial" w:cs="Arial"/>
          <w:smallCaps/>
          <w:sz w:val="18"/>
          <w:szCs w:val="18"/>
          <w:u w:val="double"/>
          <w:lang w:val="fr-FR" w:bidi="en-US"/>
        </w:rPr>
        <w:t xml:space="preserve"> </w:t>
      </w:r>
      <w:r w:rsidRPr="001514E9">
        <w:rPr>
          <w:rFonts w:ascii="Arial" w:hAnsi="Arial" w:cs="Arial"/>
          <w:smallCaps/>
          <w:sz w:val="18"/>
          <w:szCs w:val="18"/>
          <w:u w:val="double"/>
          <w:lang w:val="fr-FR" w:bidi="en-US"/>
        </w:rPr>
        <w:t>E.</w:t>
      </w:r>
      <w:r w:rsidR="00D45FAB" w:rsidRPr="001514E9">
        <w:rPr>
          <w:rFonts w:ascii="Arial" w:hAnsi="Arial" w:cs="Arial"/>
          <w:smallCaps/>
          <w:sz w:val="18"/>
          <w:szCs w:val="18"/>
          <w:u w:val="double"/>
          <w:lang w:val="fr-FR" w:bidi="en-US"/>
        </w:rPr>
        <w:t>,</w:t>
      </w:r>
      <w:r w:rsidRPr="001514E9">
        <w:rPr>
          <w:rFonts w:ascii="Arial" w:hAnsi="Arial" w:cs="Arial"/>
          <w:smallCaps/>
          <w:sz w:val="18"/>
          <w:szCs w:val="18"/>
          <w:u w:val="double"/>
          <w:lang w:val="fr-FR" w:bidi="en-US"/>
        </w:rPr>
        <w:t xml:space="preserve"> </w:t>
      </w:r>
      <w:proofErr w:type="spellStart"/>
      <w:r w:rsidRPr="001514E9">
        <w:rPr>
          <w:rFonts w:ascii="Arial" w:hAnsi="Arial" w:cs="Arial"/>
          <w:smallCaps/>
          <w:sz w:val="18"/>
          <w:szCs w:val="18"/>
          <w:u w:val="double"/>
          <w:lang w:val="fr-FR"/>
        </w:rPr>
        <w:t>Perrone</w:t>
      </w:r>
      <w:proofErr w:type="spellEnd"/>
      <w:r w:rsidRPr="001514E9">
        <w:rPr>
          <w:rFonts w:ascii="Arial" w:hAnsi="Arial" w:cs="Arial"/>
          <w:smallCaps/>
          <w:sz w:val="18"/>
          <w:szCs w:val="18"/>
          <w:u w:val="double"/>
          <w:lang w:val="fr-FR"/>
        </w:rPr>
        <w:t xml:space="preserve"> T., </w:t>
      </w:r>
      <w:proofErr w:type="spellStart"/>
      <w:r w:rsidRPr="001514E9">
        <w:rPr>
          <w:rFonts w:ascii="Arial" w:hAnsi="Arial" w:cs="Arial"/>
          <w:smallCaps/>
          <w:sz w:val="18"/>
          <w:szCs w:val="18"/>
          <w:u w:val="double"/>
          <w:lang w:val="fr-FR"/>
        </w:rPr>
        <w:t>Recchimuzzi</w:t>
      </w:r>
      <w:proofErr w:type="spellEnd"/>
      <w:r w:rsidRPr="001514E9">
        <w:rPr>
          <w:rFonts w:ascii="Arial" w:hAnsi="Arial" w:cs="Arial"/>
          <w:smallCaps/>
          <w:sz w:val="18"/>
          <w:szCs w:val="18"/>
          <w:u w:val="double"/>
          <w:lang w:val="fr-FR"/>
        </w:rPr>
        <w:t xml:space="preserve"> G., </w:t>
      </w:r>
      <w:proofErr w:type="spellStart"/>
      <w:r w:rsidRPr="001514E9">
        <w:rPr>
          <w:rFonts w:ascii="Arial" w:hAnsi="Arial" w:cs="Arial"/>
          <w:smallCaps/>
          <w:sz w:val="18"/>
          <w:szCs w:val="18"/>
          <w:u w:val="double"/>
          <w:lang w:val="fr-FR"/>
        </w:rPr>
        <w:t>Cardozo</w:t>
      </w:r>
      <w:proofErr w:type="spellEnd"/>
      <w:r w:rsidRPr="001514E9">
        <w:rPr>
          <w:rFonts w:ascii="Arial" w:hAnsi="Arial" w:cs="Arial"/>
          <w:smallCaps/>
          <w:sz w:val="18"/>
          <w:szCs w:val="18"/>
          <w:u w:val="double"/>
          <w:lang w:val="fr-FR"/>
        </w:rPr>
        <w:t xml:space="preserve"> I., </w:t>
      </w:r>
      <w:proofErr w:type="spellStart"/>
      <w:r w:rsidRPr="001514E9">
        <w:rPr>
          <w:rFonts w:ascii="Arial" w:hAnsi="Arial" w:cs="Arial"/>
          <w:smallCaps/>
          <w:sz w:val="18"/>
          <w:szCs w:val="18"/>
          <w:u w:val="double"/>
          <w:lang w:val="fr-FR"/>
        </w:rPr>
        <w:t>Biteau</w:t>
      </w:r>
      <w:proofErr w:type="spellEnd"/>
      <w:r w:rsidRPr="001514E9">
        <w:rPr>
          <w:rFonts w:ascii="Arial" w:hAnsi="Arial" w:cs="Arial"/>
          <w:smallCaps/>
          <w:sz w:val="18"/>
          <w:szCs w:val="18"/>
          <w:u w:val="double"/>
          <w:lang w:val="fr-FR"/>
        </w:rPr>
        <w:t xml:space="preserve"> N., Aso P.M., Mijares A., </w:t>
      </w:r>
      <w:proofErr w:type="spellStart"/>
      <w:r w:rsidRPr="001514E9">
        <w:rPr>
          <w:rFonts w:ascii="Arial" w:hAnsi="Arial" w:cs="Arial"/>
          <w:smallCaps/>
          <w:sz w:val="18"/>
          <w:szCs w:val="18"/>
          <w:u w:val="double"/>
          <w:lang w:val="fr-FR"/>
        </w:rPr>
        <w:t>Baltz</w:t>
      </w:r>
      <w:proofErr w:type="spellEnd"/>
      <w:r w:rsidRPr="001514E9">
        <w:rPr>
          <w:rFonts w:ascii="Arial" w:hAnsi="Arial" w:cs="Arial"/>
          <w:smallCaps/>
          <w:sz w:val="18"/>
          <w:szCs w:val="18"/>
          <w:u w:val="double"/>
          <w:lang w:val="fr-FR"/>
        </w:rPr>
        <w:t xml:space="preserve"> T., Berthier D., </w:t>
      </w:r>
      <w:proofErr w:type="spellStart"/>
      <w:r w:rsidRPr="001514E9">
        <w:rPr>
          <w:rFonts w:ascii="Arial" w:hAnsi="Arial" w:cs="Arial"/>
          <w:smallCaps/>
          <w:sz w:val="18"/>
          <w:szCs w:val="18"/>
          <w:u w:val="double"/>
          <w:lang w:val="fr-FR"/>
        </w:rPr>
        <w:t>Balzano</w:t>
      </w:r>
      <w:proofErr w:type="spellEnd"/>
      <w:r w:rsidRPr="001514E9">
        <w:rPr>
          <w:rFonts w:ascii="Arial" w:hAnsi="Arial" w:cs="Arial"/>
          <w:smallCaps/>
          <w:sz w:val="18"/>
          <w:szCs w:val="18"/>
          <w:u w:val="double"/>
          <w:lang w:val="fr-FR"/>
        </w:rPr>
        <w:t>-Nogueira L.</w:t>
      </w:r>
      <w:r w:rsidR="00D45FAB" w:rsidRPr="001514E9">
        <w:rPr>
          <w:rFonts w:ascii="Arial" w:hAnsi="Arial" w:cs="Arial"/>
          <w:smallCaps/>
          <w:sz w:val="18"/>
          <w:szCs w:val="18"/>
          <w:u w:val="double"/>
          <w:lang w:val="fr-FR"/>
        </w:rPr>
        <w:t xml:space="preserve"> &amp;</w:t>
      </w:r>
      <w:r w:rsidRPr="001514E9">
        <w:rPr>
          <w:rFonts w:ascii="Arial" w:hAnsi="Arial" w:cs="Arial"/>
          <w:smallCaps/>
          <w:sz w:val="18"/>
          <w:szCs w:val="18"/>
          <w:u w:val="double"/>
          <w:lang w:val="fr-FR"/>
        </w:rPr>
        <w:t xml:space="preserve"> </w:t>
      </w:r>
      <w:r w:rsidRPr="001514E9">
        <w:rPr>
          <w:rFonts w:ascii="Arial" w:hAnsi="Arial" w:cs="Arial"/>
          <w:bCs/>
          <w:smallCaps/>
          <w:sz w:val="18"/>
          <w:szCs w:val="18"/>
          <w:u w:val="double"/>
          <w:lang w:val="fr-FR"/>
        </w:rPr>
        <w:t>Gonzatti M.I.</w:t>
      </w:r>
      <w:r w:rsidRPr="001514E9">
        <w:rPr>
          <w:rFonts w:ascii="Arial" w:hAnsi="Arial" w:cs="Arial"/>
          <w:sz w:val="18"/>
          <w:szCs w:val="18"/>
          <w:u w:val="double"/>
          <w:lang w:val="fr-FR"/>
        </w:rPr>
        <w:t xml:space="preserve"> </w:t>
      </w:r>
      <w:r w:rsidR="00DC55A0" w:rsidRPr="001514E9">
        <w:rPr>
          <w:rFonts w:ascii="Arial" w:hAnsi="Arial" w:cs="Arial"/>
          <w:sz w:val="18"/>
          <w:szCs w:val="18"/>
          <w:u w:val="double"/>
          <w:lang w:val="fr-FR"/>
        </w:rPr>
        <w:t>(2015</w:t>
      </w:r>
      <w:r w:rsidR="00D45FAB" w:rsidRPr="001514E9">
        <w:rPr>
          <w:rFonts w:ascii="Arial" w:hAnsi="Arial" w:cs="Arial"/>
          <w:sz w:val="18"/>
          <w:szCs w:val="18"/>
          <w:u w:val="double"/>
          <w:lang w:val="fr-FR"/>
        </w:rPr>
        <w:t>a</w:t>
      </w:r>
      <w:r w:rsidR="00DC55A0" w:rsidRPr="001514E9">
        <w:rPr>
          <w:rFonts w:ascii="Arial" w:hAnsi="Arial" w:cs="Arial"/>
          <w:sz w:val="18"/>
          <w:szCs w:val="18"/>
          <w:u w:val="double"/>
          <w:lang w:val="fr-FR"/>
        </w:rPr>
        <w:t>)</w:t>
      </w:r>
      <w:r w:rsidR="009D2D7F" w:rsidRPr="001514E9">
        <w:rPr>
          <w:rFonts w:ascii="Arial" w:hAnsi="Arial" w:cs="Arial"/>
          <w:sz w:val="18"/>
          <w:szCs w:val="18"/>
          <w:u w:val="double"/>
          <w:lang w:val="fr-FR"/>
        </w:rPr>
        <w:t>.</w:t>
      </w:r>
      <w:r w:rsidR="00DC55A0" w:rsidRPr="001514E9">
        <w:rPr>
          <w:rFonts w:ascii="Arial" w:hAnsi="Arial" w:cs="Arial"/>
          <w:sz w:val="18"/>
          <w:szCs w:val="18"/>
          <w:u w:val="double"/>
          <w:lang w:val="fr-FR"/>
        </w:rPr>
        <w:t xml:space="preserve"> </w:t>
      </w:r>
      <w:r w:rsidR="00DC55A0" w:rsidRPr="001514E9">
        <w:rPr>
          <w:rFonts w:ascii="Arial" w:hAnsi="Arial" w:cs="Arial"/>
          <w:sz w:val="18"/>
          <w:szCs w:val="18"/>
          <w:u w:val="double"/>
          <w:lang w:val="en-IE"/>
        </w:rPr>
        <w:t xml:space="preserve">Molecular characterization and classification of </w:t>
      </w:r>
      <w:r w:rsidR="00DC55A0" w:rsidRPr="001514E9">
        <w:rPr>
          <w:rFonts w:ascii="Arial" w:hAnsi="Arial" w:cs="Arial"/>
          <w:i/>
          <w:sz w:val="18"/>
          <w:szCs w:val="18"/>
          <w:u w:val="double"/>
          <w:lang w:val="en-IE"/>
        </w:rPr>
        <w:t>Trypanosoma</w:t>
      </w:r>
      <w:r w:rsidR="00DC55A0" w:rsidRPr="001514E9">
        <w:rPr>
          <w:rFonts w:ascii="Arial" w:hAnsi="Arial" w:cs="Arial"/>
          <w:sz w:val="18"/>
          <w:szCs w:val="18"/>
          <w:u w:val="double"/>
          <w:lang w:val="en-IE"/>
        </w:rPr>
        <w:t xml:space="preserve"> spp. Venezuelan isolates based on microsatellite markers and kinetoplast maxicircle genes. </w:t>
      </w:r>
      <w:proofErr w:type="spellStart"/>
      <w:r w:rsidR="00DC55A0" w:rsidRPr="001514E9">
        <w:rPr>
          <w:rFonts w:ascii="Arial" w:hAnsi="Arial" w:cs="Arial"/>
          <w:i/>
          <w:iCs/>
          <w:sz w:val="18"/>
          <w:szCs w:val="18"/>
          <w:u w:val="double"/>
          <w:lang w:val="en-IE"/>
        </w:rPr>
        <w:t>Parasit</w:t>
      </w:r>
      <w:proofErr w:type="spellEnd"/>
      <w:r w:rsidR="00D45FAB" w:rsidRPr="001514E9">
        <w:rPr>
          <w:rFonts w:ascii="Arial" w:hAnsi="Arial" w:cs="Arial"/>
          <w:i/>
          <w:iCs/>
          <w:sz w:val="18"/>
          <w:szCs w:val="18"/>
          <w:u w:val="double"/>
          <w:lang w:val="en-IE"/>
        </w:rPr>
        <w:t>.</w:t>
      </w:r>
      <w:r w:rsidR="00DC55A0" w:rsidRPr="001514E9">
        <w:rPr>
          <w:rFonts w:ascii="Arial" w:hAnsi="Arial" w:cs="Arial"/>
          <w:i/>
          <w:iCs/>
          <w:sz w:val="18"/>
          <w:szCs w:val="18"/>
          <w:u w:val="double"/>
          <w:lang w:val="en-IE"/>
        </w:rPr>
        <w:t xml:space="preserve"> Vectors</w:t>
      </w:r>
      <w:r w:rsidR="00DC55A0" w:rsidRPr="001514E9">
        <w:rPr>
          <w:rFonts w:ascii="Arial" w:hAnsi="Arial" w:cs="Arial"/>
          <w:sz w:val="18"/>
          <w:szCs w:val="18"/>
          <w:u w:val="double"/>
          <w:lang w:val="en-IE"/>
        </w:rPr>
        <w:t xml:space="preserve">, </w:t>
      </w:r>
      <w:r w:rsidR="00DC55A0" w:rsidRPr="001514E9">
        <w:rPr>
          <w:rFonts w:ascii="Arial" w:hAnsi="Arial" w:cs="Arial"/>
          <w:b/>
          <w:bCs/>
          <w:sz w:val="18"/>
          <w:szCs w:val="18"/>
          <w:u w:val="double"/>
          <w:lang w:val="en-IE"/>
        </w:rPr>
        <w:t>8</w:t>
      </w:r>
      <w:r w:rsidR="00DC55A0" w:rsidRPr="001514E9">
        <w:rPr>
          <w:rFonts w:ascii="Arial" w:hAnsi="Arial" w:cs="Arial"/>
          <w:sz w:val="18"/>
          <w:szCs w:val="18"/>
          <w:u w:val="double"/>
          <w:lang w:val="en-IE"/>
        </w:rPr>
        <w:t>, 536</w:t>
      </w:r>
      <w:r w:rsidR="00D45FAB" w:rsidRPr="001514E9">
        <w:rPr>
          <w:rFonts w:ascii="Arial" w:hAnsi="Arial" w:cs="Arial"/>
          <w:sz w:val="18"/>
          <w:szCs w:val="18"/>
          <w:lang w:val="en-IE" w:eastAsia="ja-JP"/>
        </w:rPr>
        <w:t>–</w:t>
      </w:r>
      <w:r w:rsidR="00DC55A0" w:rsidRPr="001514E9">
        <w:rPr>
          <w:rFonts w:ascii="Arial" w:hAnsi="Arial" w:cs="Arial"/>
          <w:sz w:val="18"/>
          <w:szCs w:val="18"/>
          <w:u w:val="double"/>
          <w:lang w:val="en-IE"/>
        </w:rPr>
        <w:t xml:space="preserve">546. </w:t>
      </w:r>
    </w:p>
    <w:p w14:paraId="033FDACD" w14:textId="36992EC0" w:rsidR="00DC55A0" w:rsidRPr="001514E9" w:rsidRDefault="00DC55A0" w:rsidP="00F60D5A">
      <w:pPr>
        <w:spacing w:after="240" w:line="240" w:lineRule="auto"/>
        <w:rPr>
          <w:rFonts w:ascii="Arial" w:hAnsi="Arial" w:cs="Arial"/>
          <w:sz w:val="18"/>
          <w:szCs w:val="18"/>
          <w:u w:val="double"/>
          <w:lang w:val="it-IT"/>
        </w:rPr>
      </w:pPr>
      <w:r w:rsidRPr="001514E9">
        <w:rPr>
          <w:rFonts w:ascii="Arial" w:hAnsi="Arial" w:cs="Arial"/>
          <w:smallCaps/>
          <w:sz w:val="18"/>
          <w:szCs w:val="18"/>
          <w:u w:val="double"/>
          <w:lang w:val="en-IE" w:bidi="en-US"/>
        </w:rPr>
        <w:t>S</w:t>
      </w:r>
      <w:r w:rsidR="00D45FAB" w:rsidRPr="001514E9">
        <w:rPr>
          <w:rFonts w:ascii="Arial" w:hAnsi="Arial" w:cs="Arial"/>
          <w:smallCaps/>
          <w:sz w:val="18"/>
          <w:szCs w:val="18"/>
          <w:u w:val="double"/>
          <w:lang w:val="en-IE" w:bidi="en-US"/>
        </w:rPr>
        <w:t>a</w:t>
      </w:r>
      <w:r w:rsidRPr="001514E9">
        <w:rPr>
          <w:rFonts w:ascii="Arial" w:hAnsi="Arial" w:cs="Arial"/>
          <w:smallCaps/>
          <w:sz w:val="18"/>
          <w:szCs w:val="18"/>
          <w:u w:val="double"/>
          <w:lang w:val="en-IE" w:bidi="en-US"/>
        </w:rPr>
        <w:t>nchez</w:t>
      </w:r>
      <w:r w:rsidR="00D45FAB" w:rsidRPr="001514E9">
        <w:rPr>
          <w:rFonts w:ascii="Arial" w:hAnsi="Arial" w:cs="Arial"/>
          <w:smallCaps/>
          <w:sz w:val="18"/>
          <w:szCs w:val="18"/>
          <w:u w:val="double"/>
          <w:lang w:val="en-IE" w:bidi="en-US"/>
        </w:rPr>
        <w:t xml:space="preserve"> </w:t>
      </w:r>
      <w:r w:rsidRPr="001514E9">
        <w:rPr>
          <w:rFonts w:ascii="Arial" w:hAnsi="Arial" w:cs="Arial"/>
          <w:smallCaps/>
          <w:sz w:val="18"/>
          <w:szCs w:val="18"/>
          <w:u w:val="double"/>
          <w:lang w:val="en-IE" w:bidi="en-US"/>
        </w:rPr>
        <w:t>E.</w:t>
      </w:r>
      <w:r w:rsidR="00D45FAB" w:rsidRPr="001514E9">
        <w:rPr>
          <w:rFonts w:ascii="Arial" w:hAnsi="Arial" w:cs="Arial"/>
          <w:smallCaps/>
          <w:sz w:val="18"/>
          <w:szCs w:val="18"/>
          <w:u w:val="double"/>
          <w:lang w:val="en-IE" w:bidi="en-US"/>
        </w:rPr>
        <w:t>,</w:t>
      </w:r>
      <w:r w:rsidRPr="001514E9">
        <w:rPr>
          <w:rFonts w:ascii="Arial" w:hAnsi="Arial" w:cs="Arial"/>
          <w:smallCaps/>
          <w:sz w:val="18"/>
          <w:szCs w:val="18"/>
          <w:u w:val="double"/>
          <w:lang w:val="en-IE" w:bidi="en-US"/>
        </w:rPr>
        <w:t xml:space="preserve"> </w:t>
      </w:r>
      <w:r w:rsidRPr="001514E9">
        <w:rPr>
          <w:rFonts w:ascii="Arial" w:hAnsi="Arial" w:cs="Arial"/>
          <w:smallCaps/>
          <w:sz w:val="18"/>
          <w:szCs w:val="18"/>
          <w:u w:val="double"/>
          <w:lang w:val="en-IE"/>
        </w:rPr>
        <w:t xml:space="preserve">Perrone T., </w:t>
      </w:r>
      <w:proofErr w:type="spellStart"/>
      <w:r w:rsidRPr="001514E9">
        <w:rPr>
          <w:rFonts w:ascii="Arial" w:hAnsi="Arial" w:cs="Arial"/>
          <w:smallCaps/>
          <w:sz w:val="18"/>
          <w:szCs w:val="18"/>
          <w:u w:val="double"/>
          <w:lang w:val="en-IE"/>
        </w:rPr>
        <w:t>Recchimuzzi</w:t>
      </w:r>
      <w:proofErr w:type="spellEnd"/>
      <w:r w:rsidRPr="001514E9">
        <w:rPr>
          <w:rFonts w:ascii="Arial" w:hAnsi="Arial" w:cs="Arial"/>
          <w:smallCaps/>
          <w:sz w:val="18"/>
          <w:szCs w:val="18"/>
          <w:u w:val="double"/>
          <w:lang w:val="en-IE"/>
        </w:rPr>
        <w:t xml:space="preserve"> G., Cardozo I., </w:t>
      </w:r>
      <w:proofErr w:type="spellStart"/>
      <w:r w:rsidRPr="001514E9">
        <w:rPr>
          <w:rFonts w:ascii="Arial" w:hAnsi="Arial" w:cs="Arial"/>
          <w:smallCaps/>
          <w:sz w:val="18"/>
          <w:szCs w:val="18"/>
          <w:u w:val="double"/>
          <w:lang w:val="en-IE"/>
        </w:rPr>
        <w:t>Biteau</w:t>
      </w:r>
      <w:proofErr w:type="spellEnd"/>
      <w:r w:rsidRPr="001514E9">
        <w:rPr>
          <w:rFonts w:ascii="Arial" w:hAnsi="Arial" w:cs="Arial"/>
          <w:smallCaps/>
          <w:sz w:val="18"/>
          <w:szCs w:val="18"/>
          <w:u w:val="double"/>
          <w:lang w:val="en-IE"/>
        </w:rPr>
        <w:t xml:space="preserve"> N., </w:t>
      </w:r>
      <w:proofErr w:type="spellStart"/>
      <w:r w:rsidRPr="001514E9">
        <w:rPr>
          <w:rFonts w:ascii="Arial" w:hAnsi="Arial" w:cs="Arial"/>
          <w:smallCaps/>
          <w:sz w:val="18"/>
          <w:szCs w:val="18"/>
          <w:u w:val="double"/>
          <w:lang w:val="en-IE"/>
        </w:rPr>
        <w:t>Aso</w:t>
      </w:r>
      <w:proofErr w:type="spellEnd"/>
      <w:r w:rsidRPr="001514E9">
        <w:rPr>
          <w:rFonts w:ascii="Arial" w:hAnsi="Arial" w:cs="Arial"/>
          <w:smallCaps/>
          <w:sz w:val="18"/>
          <w:szCs w:val="18"/>
          <w:u w:val="double"/>
          <w:lang w:val="en-IE"/>
        </w:rPr>
        <w:t xml:space="preserve"> P</w:t>
      </w:r>
      <w:r w:rsidR="00331DB3" w:rsidRPr="001514E9">
        <w:rPr>
          <w:rFonts w:ascii="Arial" w:hAnsi="Arial" w:cs="Arial"/>
          <w:smallCaps/>
          <w:sz w:val="18"/>
          <w:szCs w:val="18"/>
          <w:u w:val="double"/>
          <w:lang w:val="en-IE"/>
        </w:rPr>
        <w:t>.</w:t>
      </w:r>
      <w:r w:rsidRPr="001514E9">
        <w:rPr>
          <w:rFonts w:ascii="Arial" w:hAnsi="Arial" w:cs="Arial"/>
          <w:smallCaps/>
          <w:sz w:val="18"/>
          <w:szCs w:val="18"/>
          <w:u w:val="double"/>
          <w:lang w:val="en-IE"/>
        </w:rPr>
        <w:t xml:space="preserve">M., </w:t>
      </w:r>
      <w:proofErr w:type="spellStart"/>
      <w:r w:rsidRPr="001514E9">
        <w:rPr>
          <w:rFonts w:ascii="Arial" w:hAnsi="Arial" w:cs="Arial"/>
          <w:smallCaps/>
          <w:sz w:val="18"/>
          <w:szCs w:val="18"/>
          <w:u w:val="double"/>
          <w:lang w:val="en-IE"/>
        </w:rPr>
        <w:t>Mijares</w:t>
      </w:r>
      <w:proofErr w:type="spellEnd"/>
      <w:r w:rsidRPr="001514E9">
        <w:rPr>
          <w:rFonts w:ascii="Arial" w:hAnsi="Arial" w:cs="Arial"/>
          <w:smallCaps/>
          <w:sz w:val="18"/>
          <w:szCs w:val="18"/>
          <w:u w:val="double"/>
          <w:lang w:val="en-IE"/>
        </w:rPr>
        <w:t xml:space="preserve"> A., Baltz T., Berthier D.,</w:t>
      </w:r>
      <w:r w:rsidR="00331DB3" w:rsidRPr="001514E9">
        <w:rPr>
          <w:rFonts w:ascii="Arial" w:hAnsi="Arial" w:cs="Arial"/>
          <w:smallCaps/>
          <w:sz w:val="18"/>
          <w:szCs w:val="18"/>
          <w:u w:val="double"/>
          <w:lang w:val="en-IE"/>
        </w:rPr>
        <w:t xml:space="preserve"> </w:t>
      </w:r>
      <w:proofErr w:type="spellStart"/>
      <w:r w:rsidRPr="001514E9">
        <w:rPr>
          <w:rFonts w:ascii="Arial" w:hAnsi="Arial" w:cs="Arial"/>
          <w:smallCaps/>
          <w:sz w:val="18"/>
          <w:szCs w:val="18"/>
          <w:u w:val="double"/>
          <w:lang w:val="en-IE"/>
        </w:rPr>
        <w:t>Balzano</w:t>
      </w:r>
      <w:proofErr w:type="spellEnd"/>
      <w:r w:rsidRPr="001514E9">
        <w:rPr>
          <w:rFonts w:ascii="Arial" w:hAnsi="Arial" w:cs="Arial"/>
          <w:smallCaps/>
          <w:sz w:val="18"/>
          <w:szCs w:val="18"/>
          <w:u w:val="double"/>
          <w:lang w:val="en-IE"/>
        </w:rPr>
        <w:t xml:space="preserve">-Nogueira L., </w:t>
      </w:r>
      <w:r w:rsidRPr="001514E9">
        <w:rPr>
          <w:rFonts w:ascii="Arial" w:hAnsi="Arial" w:cs="Arial"/>
          <w:bCs/>
          <w:smallCaps/>
          <w:sz w:val="18"/>
          <w:szCs w:val="18"/>
          <w:u w:val="double"/>
          <w:lang w:val="en-IE"/>
        </w:rPr>
        <w:t>Gonzatti M</w:t>
      </w:r>
      <w:r w:rsidR="00331DB3" w:rsidRPr="001514E9">
        <w:rPr>
          <w:rFonts w:ascii="Arial" w:hAnsi="Arial" w:cs="Arial"/>
          <w:bCs/>
          <w:smallCaps/>
          <w:sz w:val="18"/>
          <w:szCs w:val="18"/>
          <w:u w:val="double"/>
          <w:lang w:val="en-IE"/>
        </w:rPr>
        <w:t>.</w:t>
      </w:r>
      <w:r w:rsidRPr="001514E9">
        <w:rPr>
          <w:rFonts w:ascii="Arial" w:hAnsi="Arial" w:cs="Arial"/>
          <w:bCs/>
          <w:smallCaps/>
          <w:sz w:val="18"/>
          <w:szCs w:val="18"/>
          <w:u w:val="double"/>
          <w:lang w:val="en-IE"/>
        </w:rPr>
        <w:t>I.</w:t>
      </w:r>
      <w:r w:rsidRPr="001514E9">
        <w:rPr>
          <w:rFonts w:ascii="Arial" w:hAnsi="Arial" w:cs="Arial"/>
          <w:sz w:val="18"/>
          <w:szCs w:val="18"/>
          <w:u w:val="double"/>
          <w:lang w:val="en-IE"/>
        </w:rPr>
        <w:t xml:space="preserve"> (</w:t>
      </w:r>
      <w:r w:rsidRPr="001514E9">
        <w:rPr>
          <w:rFonts w:ascii="Arial" w:hAnsi="Arial" w:cs="Arial"/>
          <w:sz w:val="18"/>
          <w:szCs w:val="18"/>
          <w:u w:val="double"/>
          <w:lang w:val="en-IE" w:bidi="en-US"/>
        </w:rPr>
        <w:t>201</w:t>
      </w:r>
      <w:r w:rsidRPr="001514E9">
        <w:rPr>
          <w:rFonts w:ascii="Arial" w:hAnsi="Arial" w:cs="Arial"/>
          <w:sz w:val="18"/>
          <w:szCs w:val="18"/>
          <w:u w:val="double"/>
          <w:lang w:val="en-IE"/>
        </w:rPr>
        <w:t>5</w:t>
      </w:r>
      <w:r w:rsidR="00D45FAB" w:rsidRPr="001514E9">
        <w:rPr>
          <w:rFonts w:ascii="Arial" w:hAnsi="Arial" w:cs="Arial"/>
          <w:sz w:val="18"/>
          <w:szCs w:val="18"/>
          <w:u w:val="double"/>
          <w:lang w:val="en-IE"/>
        </w:rPr>
        <w:t>b</w:t>
      </w:r>
      <w:r w:rsidRPr="001514E9">
        <w:rPr>
          <w:rFonts w:ascii="Arial" w:hAnsi="Arial" w:cs="Arial"/>
          <w:sz w:val="18"/>
          <w:szCs w:val="18"/>
          <w:u w:val="double"/>
          <w:lang w:val="en-IE"/>
        </w:rPr>
        <w:t>)</w:t>
      </w:r>
      <w:r w:rsidR="009D2D7F" w:rsidRPr="001514E9">
        <w:rPr>
          <w:rFonts w:ascii="Arial" w:hAnsi="Arial" w:cs="Arial"/>
          <w:sz w:val="18"/>
          <w:szCs w:val="18"/>
          <w:u w:val="double"/>
          <w:lang w:val="en-IE"/>
        </w:rPr>
        <w:t>.</w:t>
      </w:r>
      <w:r w:rsidRPr="001514E9">
        <w:rPr>
          <w:rFonts w:ascii="Arial" w:hAnsi="Arial" w:cs="Arial"/>
          <w:sz w:val="18"/>
          <w:szCs w:val="18"/>
          <w:u w:val="double"/>
          <w:lang w:val="en-IE"/>
        </w:rPr>
        <w:t xml:space="preserve"> </w:t>
      </w:r>
      <w:hyperlink r:id="rId11" w:history="1">
        <w:r w:rsidRPr="001514E9">
          <w:rPr>
            <w:rFonts w:ascii="Arial" w:hAnsi="Arial" w:cs="Arial"/>
            <w:sz w:val="18"/>
            <w:szCs w:val="18"/>
            <w:u w:val="double"/>
            <w:shd w:val="clear" w:color="auto" w:fill="FFFFFF"/>
            <w:lang w:val="en-IE"/>
          </w:rPr>
          <w:t xml:space="preserve">Erratum to: Molecular characterization and classification of </w:t>
        </w:r>
        <w:r w:rsidRPr="001514E9">
          <w:rPr>
            <w:rFonts w:ascii="Arial" w:hAnsi="Arial" w:cs="Arial"/>
            <w:i/>
            <w:iCs/>
            <w:sz w:val="18"/>
            <w:szCs w:val="18"/>
            <w:u w:val="double"/>
            <w:shd w:val="clear" w:color="auto" w:fill="FFFFFF"/>
            <w:lang w:val="en-IE"/>
          </w:rPr>
          <w:lastRenderedPageBreak/>
          <w:t xml:space="preserve">Trypanosoma </w:t>
        </w:r>
        <w:r w:rsidRPr="001514E9">
          <w:rPr>
            <w:rFonts w:ascii="Arial" w:hAnsi="Arial" w:cs="Arial"/>
            <w:sz w:val="18"/>
            <w:szCs w:val="18"/>
            <w:u w:val="double"/>
            <w:shd w:val="clear" w:color="auto" w:fill="FFFFFF"/>
            <w:lang w:val="en-IE"/>
          </w:rPr>
          <w:t>spp. Venezuelan isolates based on microsatellite markers and kinetoplast maxicircle genes</w:t>
        </w:r>
      </w:hyperlink>
      <w:r w:rsidRPr="001514E9">
        <w:rPr>
          <w:rFonts w:ascii="Arial" w:hAnsi="Arial" w:cs="Arial"/>
          <w:sz w:val="18"/>
          <w:szCs w:val="18"/>
          <w:u w:val="double"/>
          <w:lang w:val="en-IE"/>
        </w:rPr>
        <w:t>.</w:t>
      </w:r>
      <w:r w:rsidRPr="001514E9">
        <w:rPr>
          <w:rFonts w:ascii="Arial" w:hAnsi="Arial" w:cs="Arial"/>
          <w:sz w:val="18"/>
          <w:szCs w:val="18"/>
          <w:u w:val="double"/>
          <w:lang w:val="en-IE" w:bidi="en-US"/>
        </w:rPr>
        <w:t xml:space="preserve"> </w:t>
      </w:r>
      <w:r w:rsidRPr="001514E9">
        <w:rPr>
          <w:rFonts w:ascii="Arial" w:hAnsi="Arial" w:cs="Arial"/>
          <w:i/>
          <w:iCs/>
          <w:sz w:val="18"/>
          <w:szCs w:val="18"/>
          <w:u w:val="double"/>
          <w:lang w:val="it-IT" w:bidi="en-US"/>
        </w:rPr>
        <w:t>Parasit</w:t>
      </w:r>
      <w:r w:rsidR="00D45FAB" w:rsidRPr="001514E9">
        <w:rPr>
          <w:rFonts w:ascii="Arial" w:hAnsi="Arial" w:cs="Arial"/>
          <w:i/>
          <w:iCs/>
          <w:sz w:val="18"/>
          <w:szCs w:val="18"/>
          <w:u w:val="double"/>
          <w:lang w:val="it-IT" w:bidi="en-US"/>
        </w:rPr>
        <w:t>.</w:t>
      </w:r>
      <w:r w:rsidRPr="001514E9">
        <w:rPr>
          <w:rFonts w:ascii="Arial" w:hAnsi="Arial" w:cs="Arial"/>
          <w:i/>
          <w:iCs/>
          <w:sz w:val="18"/>
          <w:szCs w:val="18"/>
          <w:u w:val="double"/>
          <w:lang w:val="it-IT" w:bidi="en-US"/>
        </w:rPr>
        <w:t xml:space="preserve"> Vectors</w:t>
      </w:r>
      <w:r w:rsidR="00D45FAB" w:rsidRPr="001514E9">
        <w:rPr>
          <w:rFonts w:ascii="Arial" w:hAnsi="Arial" w:cs="Arial"/>
          <w:i/>
          <w:iCs/>
          <w:sz w:val="18"/>
          <w:szCs w:val="18"/>
          <w:u w:val="double"/>
          <w:lang w:val="it-IT" w:bidi="en-US"/>
        </w:rPr>
        <w:t>,</w:t>
      </w:r>
      <w:r w:rsidRPr="001514E9">
        <w:rPr>
          <w:rFonts w:ascii="Arial" w:hAnsi="Arial" w:cs="Arial"/>
          <w:sz w:val="18"/>
          <w:szCs w:val="18"/>
          <w:u w:val="double"/>
          <w:lang w:val="it-IT" w:bidi="en-US"/>
        </w:rPr>
        <w:t xml:space="preserve"> </w:t>
      </w:r>
      <w:r w:rsidRPr="001514E9">
        <w:rPr>
          <w:rFonts w:ascii="Arial" w:hAnsi="Arial" w:cs="Arial"/>
          <w:b/>
          <w:bCs/>
          <w:sz w:val="18"/>
          <w:szCs w:val="18"/>
          <w:u w:val="double"/>
          <w:lang w:val="it-IT" w:bidi="en-US"/>
        </w:rPr>
        <w:t>8</w:t>
      </w:r>
      <w:r w:rsidR="00D45FAB" w:rsidRPr="001514E9">
        <w:rPr>
          <w:rFonts w:ascii="Arial" w:hAnsi="Arial" w:cs="Arial"/>
          <w:sz w:val="18"/>
          <w:szCs w:val="18"/>
          <w:u w:val="double"/>
          <w:lang w:val="it-IT"/>
        </w:rPr>
        <w:t>,</w:t>
      </w:r>
      <w:r w:rsidRPr="001514E9">
        <w:rPr>
          <w:rFonts w:ascii="Arial" w:hAnsi="Arial" w:cs="Arial"/>
          <w:sz w:val="18"/>
          <w:szCs w:val="18"/>
          <w:u w:val="double"/>
          <w:lang w:val="it-IT" w:bidi="en-US"/>
        </w:rPr>
        <w:t xml:space="preserve"> 566</w:t>
      </w:r>
      <w:r w:rsidR="00A374DB" w:rsidRPr="001514E9">
        <w:rPr>
          <w:rFonts w:ascii="Arial" w:hAnsi="Arial" w:cs="Arial"/>
          <w:sz w:val="18"/>
          <w:szCs w:val="18"/>
          <w:u w:val="double"/>
          <w:lang w:val="it-IT" w:bidi="en-US"/>
        </w:rPr>
        <w:t>.</w:t>
      </w:r>
    </w:p>
    <w:p w14:paraId="4E8B22D9" w14:textId="36129F04" w:rsidR="008A43D9" w:rsidRPr="001514E9" w:rsidRDefault="008A43D9" w:rsidP="00F60D5A">
      <w:pPr>
        <w:pStyle w:val="Ref"/>
        <w:ind w:left="0" w:firstLine="0"/>
        <w:rPr>
          <w:lang w:val="fr-FR" w:eastAsia="ja-JP"/>
        </w:rPr>
      </w:pPr>
      <w:r w:rsidRPr="001514E9">
        <w:rPr>
          <w:smallCaps/>
          <w:lang w:val="it-IT" w:eastAsia="ja-JP"/>
        </w:rPr>
        <w:t>Scacchia M., Cammà C</w:t>
      </w:r>
      <w:r w:rsidR="005603A1" w:rsidRPr="001514E9">
        <w:rPr>
          <w:smallCaps/>
          <w:lang w:val="it-IT" w:eastAsia="ja-JP"/>
        </w:rPr>
        <w:t>., Di Francesco G., Di Provvido A., Giunta R., Luciani M., Marino A.M.F., Pascucci I. &amp; Caporale V.</w:t>
      </w:r>
      <w:r w:rsidR="005603A1" w:rsidRPr="001514E9">
        <w:rPr>
          <w:lang w:val="it-IT" w:eastAsia="ja-JP"/>
        </w:rPr>
        <w:t xml:space="preserve"> (2011)</w:t>
      </w:r>
      <w:r w:rsidR="00955A8A" w:rsidRPr="001514E9">
        <w:rPr>
          <w:lang w:val="it-IT" w:eastAsia="ja-JP"/>
        </w:rPr>
        <w:t>.</w:t>
      </w:r>
      <w:r w:rsidR="005603A1" w:rsidRPr="001514E9">
        <w:rPr>
          <w:lang w:val="it-IT" w:eastAsia="ja-JP"/>
        </w:rPr>
        <w:t xml:space="preserve"> </w:t>
      </w:r>
      <w:r w:rsidR="005603A1" w:rsidRPr="001514E9">
        <w:rPr>
          <w:lang w:val="en-IE" w:eastAsia="ja-JP"/>
        </w:rPr>
        <w:t xml:space="preserve">A clinical case of dourine in an outbreak in Italy. </w:t>
      </w:r>
      <w:proofErr w:type="spellStart"/>
      <w:r w:rsidR="005603A1" w:rsidRPr="001514E9">
        <w:rPr>
          <w:i/>
          <w:lang w:val="fr-FR" w:eastAsia="ja-JP"/>
        </w:rPr>
        <w:t>Vet</w:t>
      </w:r>
      <w:proofErr w:type="spellEnd"/>
      <w:r w:rsidR="005603A1" w:rsidRPr="001514E9">
        <w:rPr>
          <w:i/>
          <w:lang w:val="fr-FR" w:eastAsia="ja-JP"/>
        </w:rPr>
        <w:t>. Ital</w:t>
      </w:r>
      <w:r w:rsidR="00D45FAB" w:rsidRPr="001514E9">
        <w:rPr>
          <w:i/>
          <w:lang w:val="fr-FR" w:eastAsia="ja-JP"/>
        </w:rPr>
        <w:t>.</w:t>
      </w:r>
      <w:r w:rsidR="005603A1" w:rsidRPr="001514E9">
        <w:rPr>
          <w:lang w:val="fr-FR" w:eastAsia="ja-JP"/>
        </w:rPr>
        <w:t xml:space="preserve">, </w:t>
      </w:r>
      <w:r w:rsidR="005603A1" w:rsidRPr="001514E9">
        <w:rPr>
          <w:b/>
          <w:lang w:val="fr-FR" w:eastAsia="ja-JP"/>
        </w:rPr>
        <w:t>47</w:t>
      </w:r>
      <w:r w:rsidR="005603A1" w:rsidRPr="001514E9">
        <w:rPr>
          <w:lang w:val="fr-FR" w:eastAsia="ja-JP"/>
        </w:rPr>
        <w:t>, 473</w:t>
      </w:r>
      <w:r w:rsidR="00C96753" w:rsidRPr="001514E9">
        <w:rPr>
          <w:lang w:val="fr-FR"/>
        </w:rPr>
        <w:t>–</w:t>
      </w:r>
      <w:r w:rsidR="005603A1" w:rsidRPr="001514E9">
        <w:rPr>
          <w:lang w:val="fr-FR" w:eastAsia="ja-JP"/>
        </w:rPr>
        <w:t>475.</w:t>
      </w:r>
    </w:p>
    <w:p w14:paraId="4E8B22DA" w14:textId="4F66A311" w:rsidR="00525275" w:rsidRPr="001514E9" w:rsidRDefault="00525275" w:rsidP="00F60D5A">
      <w:pPr>
        <w:pStyle w:val="Ref"/>
        <w:ind w:left="0" w:firstLine="0"/>
        <w:rPr>
          <w:lang w:val="fr-FR" w:eastAsia="ja-JP"/>
        </w:rPr>
      </w:pPr>
      <w:r w:rsidRPr="001514E9">
        <w:rPr>
          <w:smallCaps/>
          <w:lang w:val="fr-FR" w:eastAsia="ja-JP"/>
        </w:rPr>
        <w:t>Schneider G</w:t>
      </w:r>
      <w:r w:rsidR="00987EFE" w:rsidRPr="001514E9">
        <w:rPr>
          <w:smallCaps/>
          <w:lang w:val="fr-FR" w:eastAsia="ja-JP"/>
        </w:rPr>
        <w:t>. &amp;</w:t>
      </w:r>
      <w:r w:rsidRPr="001514E9">
        <w:rPr>
          <w:smallCaps/>
          <w:lang w:val="fr-FR" w:eastAsia="ja-JP"/>
        </w:rPr>
        <w:t xml:space="preserve"> Buffard M</w:t>
      </w:r>
      <w:r w:rsidR="00987EFE" w:rsidRPr="001514E9">
        <w:rPr>
          <w:smallCaps/>
          <w:lang w:val="fr-FR" w:eastAsia="ja-JP"/>
        </w:rPr>
        <w:t>.</w:t>
      </w:r>
      <w:r w:rsidRPr="001514E9">
        <w:rPr>
          <w:lang w:val="fr-FR" w:eastAsia="ja-JP"/>
        </w:rPr>
        <w:t xml:space="preserve"> (1900)</w:t>
      </w:r>
      <w:r w:rsidR="009D2D7F" w:rsidRPr="001514E9">
        <w:rPr>
          <w:lang w:val="fr-FR" w:eastAsia="ja-JP"/>
        </w:rPr>
        <w:t>.</w:t>
      </w:r>
      <w:r w:rsidRPr="001514E9">
        <w:rPr>
          <w:lang w:val="fr-FR" w:eastAsia="ja-JP"/>
        </w:rPr>
        <w:t xml:space="preserve"> Le trypanosome de la dourine. </w:t>
      </w:r>
      <w:r w:rsidRPr="001514E9">
        <w:rPr>
          <w:i/>
          <w:lang w:val="fr-FR" w:eastAsia="ja-JP"/>
        </w:rPr>
        <w:t>Arch</w:t>
      </w:r>
      <w:r w:rsidR="00987EFE" w:rsidRPr="001514E9">
        <w:rPr>
          <w:i/>
          <w:lang w:val="fr-FR" w:eastAsia="ja-JP"/>
        </w:rPr>
        <w:t>.</w:t>
      </w:r>
      <w:r w:rsidRPr="001514E9">
        <w:rPr>
          <w:i/>
          <w:lang w:val="fr-FR" w:eastAsia="ja-JP"/>
        </w:rPr>
        <w:t xml:space="preserve"> </w:t>
      </w:r>
      <w:proofErr w:type="spellStart"/>
      <w:r w:rsidRPr="001514E9">
        <w:rPr>
          <w:i/>
          <w:lang w:val="fr-FR" w:eastAsia="ja-JP"/>
        </w:rPr>
        <w:t>Parasitol</w:t>
      </w:r>
      <w:proofErr w:type="spellEnd"/>
      <w:r w:rsidR="00987EFE" w:rsidRPr="001514E9">
        <w:rPr>
          <w:lang w:val="fr-FR" w:eastAsia="ja-JP"/>
        </w:rPr>
        <w:t>,</w:t>
      </w:r>
      <w:r w:rsidRPr="001514E9">
        <w:rPr>
          <w:lang w:val="fr-FR" w:eastAsia="ja-JP"/>
        </w:rPr>
        <w:t xml:space="preserve"> </w:t>
      </w:r>
      <w:r w:rsidRPr="001514E9">
        <w:rPr>
          <w:b/>
          <w:lang w:val="fr-FR" w:eastAsia="ja-JP"/>
        </w:rPr>
        <w:t>3</w:t>
      </w:r>
      <w:r w:rsidR="00987EFE" w:rsidRPr="001514E9">
        <w:rPr>
          <w:lang w:val="fr-FR" w:eastAsia="ja-JP"/>
        </w:rPr>
        <w:t>,</w:t>
      </w:r>
      <w:r w:rsidR="00C96753" w:rsidRPr="001514E9">
        <w:rPr>
          <w:lang w:val="fr-FR" w:eastAsia="ja-JP"/>
        </w:rPr>
        <w:t xml:space="preserve"> 124</w:t>
      </w:r>
      <w:r w:rsidR="00C96753" w:rsidRPr="001514E9">
        <w:rPr>
          <w:lang w:val="fr-FR"/>
        </w:rPr>
        <w:t>–</w:t>
      </w:r>
      <w:r w:rsidRPr="001514E9">
        <w:rPr>
          <w:lang w:val="fr-FR" w:eastAsia="ja-JP"/>
        </w:rPr>
        <w:t>133.</w:t>
      </w:r>
    </w:p>
    <w:p w14:paraId="4E8B22DB" w14:textId="54FAC788" w:rsidR="008323BD" w:rsidRPr="001514E9" w:rsidRDefault="008323BD" w:rsidP="00F60D5A">
      <w:pPr>
        <w:pStyle w:val="Ref"/>
        <w:ind w:left="0" w:firstLine="0"/>
        <w:rPr>
          <w:lang w:val="fr-FR" w:eastAsia="ja-JP"/>
        </w:rPr>
      </w:pPr>
      <w:proofErr w:type="spellStart"/>
      <w:r w:rsidRPr="001514E9">
        <w:rPr>
          <w:smallCaps/>
          <w:lang w:val="fr-FR" w:eastAsia="ja-JP"/>
        </w:rPr>
        <w:t>Soldini</w:t>
      </w:r>
      <w:proofErr w:type="spellEnd"/>
      <w:r w:rsidRPr="001514E9">
        <w:rPr>
          <w:smallCaps/>
          <w:lang w:val="fr-FR" w:eastAsia="ja-JP"/>
        </w:rPr>
        <w:t xml:space="preserve"> M.</w:t>
      </w:r>
      <w:r w:rsidRPr="001514E9">
        <w:rPr>
          <w:lang w:val="fr-FR" w:eastAsia="ja-JP"/>
        </w:rPr>
        <w:t xml:space="preserve"> (1939)</w:t>
      </w:r>
      <w:r w:rsidR="009D2D7F" w:rsidRPr="001514E9">
        <w:rPr>
          <w:lang w:val="fr-FR" w:eastAsia="ja-JP"/>
        </w:rPr>
        <w:t>.</w:t>
      </w:r>
      <w:r w:rsidRPr="001514E9">
        <w:rPr>
          <w:lang w:val="fr-FR" w:eastAsia="ja-JP"/>
        </w:rPr>
        <w:t xml:space="preserve"> Procédé rapide et pratique pour le diagnostic expérimental de la Dourine. </w:t>
      </w:r>
      <w:r w:rsidRPr="001514E9">
        <w:rPr>
          <w:i/>
          <w:lang w:val="fr-FR" w:eastAsia="ja-JP"/>
        </w:rPr>
        <w:t xml:space="preserve">Bull. Soc. </w:t>
      </w:r>
      <w:proofErr w:type="spellStart"/>
      <w:r w:rsidRPr="001514E9">
        <w:rPr>
          <w:i/>
          <w:lang w:val="fr-FR" w:eastAsia="ja-JP"/>
        </w:rPr>
        <w:t>Pathol</w:t>
      </w:r>
      <w:proofErr w:type="spellEnd"/>
      <w:r w:rsidRPr="001514E9">
        <w:rPr>
          <w:i/>
          <w:lang w:val="fr-FR" w:eastAsia="ja-JP"/>
        </w:rPr>
        <w:t xml:space="preserve">. </w:t>
      </w:r>
      <w:proofErr w:type="spellStart"/>
      <w:r w:rsidRPr="001514E9">
        <w:rPr>
          <w:i/>
          <w:lang w:val="fr-FR" w:eastAsia="ja-JP"/>
        </w:rPr>
        <w:t>Exot</w:t>
      </w:r>
      <w:proofErr w:type="spellEnd"/>
      <w:r w:rsidRPr="001514E9">
        <w:rPr>
          <w:i/>
          <w:lang w:val="fr-FR" w:eastAsia="ja-JP"/>
        </w:rPr>
        <w:t>.</w:t>
      </w:r>
      <w:r w:rsidRPr="001514E9">
        <w:rPr>
          <w:lang w:val="fr-FR" w:eastAsia="ja-JP"/>
        </w:rPr>
        <w:t xml:space="preserve">, </w:t>
      </w:r>
      <w:r w:rsidRPr="001514E9">
        <w:rPr>
          <w:b/>
          <w:lang w:val="fr-FR" w:eastAsia="ja-JP"/>
        </w:rPr>
        <w:t>32</w:t>
      </w:r>
      <w:r w:rsidRPr="001514E9">
        <w:rPr>
          <w:lang w:val="fr-FR" w:eastAsia="ja-JP"/>
        </w:rPr>
        <w:t>,334</w:t>
      </w:r>
      <w:r w:rsidRPr="001514E9">
        <w:rPr>
          <w:lang w:val="fr-FR"/>
        </w:rPr>
        <w:t>–</w:t>
      </w:r>
      <w:r w:rsidRPr="001514E9">
        <w:rPr>
          <w:lang w:val="fr-FR" w:eastAsia="ja-JP"/>
        </w:rPr>
        <w:t>341.</w:t>
      </w:r>
    </w:p>
    <w:p w14:paraId="38E1F8B4" w14:textId="5D6A1109" w:rsidR="001A79BC" w:rsidRPr="001514E9" w:rsidRDefault="001A79BC" w:rsidP="00F60D5A">
      <w:pPr>
        <w:pStyle w:val="Ref"/>
        <w:ind w:left="0" w:firstLine="0"/>
        <w:rPr>
          <w:u w:val="double"/>
          <w:lang w:val="en-IE" w:eastAsia="ja-JP"/>
        </w:rPr>
      </w:pPr>
      <w:proofErr w:type="spellStart"/>
      <w:r w:rsidRPr="009F11EB">
        <w:rPr>
          <w:smallCaps/>
          <w:u w:val="double"/>
          <w:lang w:val="fr-FR" w:eastAsia="ja-JP"/>
        </w:rPr>
        <w:t>Suganuma</w:t>
      </w:r>
      <w:proofErr w:type="spellEnd"/>
      <w:r w:rsidRPr="009F11EB">
        <w:rPr>
          <w:smallCaps/>
          <w:u w:val="double"/>
          <w:lang w:val="fr-FR" w:eastAsia="ja-JP"/>
        </w:rPr>
        <w:t xml:space="preserve"> K., </w:t>
      </w:r>
      <w:proofErr w:type="spellStart"/>
      <w:r w:rsidRPr="009F11EB">
        <w:rPr>
          <w:smallCaps/>
          <w:u w:val="double"/>
          <w:lang w:val="fr-FR" w:eastAsia="ja-JP"/>
        </w:rPr>
        <w:t>Narantsatsral</w:t>
      </w:r>
      <w:proofErr w:type="spellEnd"/>
      <w:r w:rsidRPr="009F11EB">
        <w:rPr>
          <w:smallCaps/>
          <w:u w:val="double"/>
          <w:lang w:val="fr-FR" w:eastAsia="ja-JP"/>
        </w:rPr>
        <w:t xml:space="preserve"> S</w:t>
      </w:r>
      <w:r w:rsidR="003B7536" w:rsidRPr="009F11EB">
        <w:rPr>
          <w:smallCaps/>
          <w:u w:val="double"/>
          <w:lang w:val="fr-FR" w:eastAsia="ja-JP"/>
        </w:rPr>
        <w:t>.</w:t>
      </w:r>
      <w:r w:rsidRPr="009F11EB">
        <w:rPr>
          <w:smallCaps/>
          <w:u w:val="double"/>
          <w:lang w:val="fr-FR" w:eastAsia="ja-JP"/>
        </w:rPr>
        <w:t xml:space="preserve">, </w:t>
      </w:r>
      <w:proofErr w:type="spellStart"/>
      <w:r w:rsidRPr="009F11EB">
        <w:rPr>
          <w:smallCaps/>
          <w:u w:val="double"/>
          <w:lang w:val="fr-FR" w:eastAsia="ja-JP"/>
        </w:rPr>
        <w:t>Battur</w:t>
      </w:r>
      <w:proofErr w:type="spellEnd"/>
      <w:r w:rsidRPr="009F11EB">
        <w:rPr>
          <w:smallCaps/>
          <w:u w:val="double"/>
          <w:lang w:val="fr-FR" w:eastAsia="ja-JP"/>
        </w:rPr>
        <w:t xml:space="preserve"> B., </w:t>
      </w:r>
      <w:proofErr w:type="spellStart"/>
      <w:r w:rsidRPr="009F11EB">
        <w:rPr>
          <w:smallCaps/>
          <w:u w:val="double"/>
          <w:lang w:val="fr-FR" w:eastAsia="ja-JP"/>
        </w:rPr>
        <w:t>Yamasaki</w:t>
      </w:r>
      <w:proofErr w:type="spellEnd"/>
      <w:r w:rsidRPr="009F11EB">
        <w:rPr>
          <w:smallCaps/>
          <w:u w:val="double"/>
          <w:lang w:val="fr-FR" w:eastAsia="ja-JP"/>
        </w:rPr>
        <w:t xml:space="preserve"> S., </w:t>
      </w:r>
      <w:proofErr w:type="spellStart"/>
      <w:r w:rsidRPr="009F11EB">
        <w:rPr>
          <w:smallCaps/>
          <w:u w:val="double"/>
          <w:lang w:val="fr-FR" w:eastAsia="ja-JP"/>
        </w:rPr>
        <w:t>Otgonsuren</w:t>
      </w:r>
      <w:proofErr w:type="spellEnd"/>
      <w:r w:rsidRPr="009F11EB">
        <w:rPr>
          <w:smallCaps/>
          <w:u w:val="double"/>
          <w:lang w:val="fr-FR" w:eastAsia="ja-JP"/>
        </w:rPr>
        <w:t xml:space="preserve"> D., </w:t>
      </w:r>
      <w:proofErr w:type="spellStart"/>
      <w:r w:rsidRPr="009F11EB">
        <w:rPr>
          <w:smallCaps/>
          <w:u w:val="double"/>
          <w:lang w:val="fr-FR" w:eastAsia="ja-JP"/>
        </w:rPr>
        <w:t>Musinguzi</w:t>
      </w:r>
      <w:proofErr w:type="spellEnd"/>
      <w:r w:rsidRPr="009F11EB">
        <w:rPr>
          <w:smallCaps/>
          <w:u w:val="double"/>
          <w:lang w:val="fr-FR" w:eastAsia="ja-JP"/>
        </w:rPr>
        <w:t xml:space="preserve"> S.P., </w:t>
      </w:r>
      <w:proofErr w:type="spellStart"/>
      <w:r w:rsidRPr="009F11EB">
        <w:rPr>
          <w:smallCaps/>
          <w:u w:val="double"/>
          <w:lang w:val="fr-FR" w:eastAsia="ja-JP"/>
        </w:rPr>
        <w:t>Davaasuren</w:t>
      </w:r>
      <w:proofErr w:type="spellEnd"/>
      <w:r w:rsidRPr="009F11EB">
        <w:rPr>
          <w:smallCaps/>
          <w:u w:val="double"/>
          <w:lang w:val="fr-FR" w:eastAsia="ja-JP"/>
        </w:rPr>
        <w:t xml:space="preserve"> B., </w:t>
      </w:r>
      <w:proofErr w:type="spellStart"/>
      <w:r w:rsidRPr="009F11EB">
        <w:rPr>
          <w:smallCaps/>
          <w:u w:val="double"/>
          <w:lang w:val="fr-FR" w:eastAsia="ja-JP"/>
        </w:rPr>
        <w:t>Battsetseg</w:t>
      </w:r>
      <w:proofErr w:type="spellEnd"/>
      <w:r w:rsidRPr="009F11EB">
        <w:rPr>
          <w:smallCaps/>
          <w:u w:val="double"/>
          <w:lang w:val="fr-FR" w:eastAsia="ja-JP"/>
        </w:rPr>
        <w:t xml:space="preserve"> B.</w:t>
      </w:r>
      <w:r w:rsidR="003B7536" w:rsidRPr="009F11EB">
        <w:rPr>
          <w:smallCaps/>
          <w:u w:val="double"/>
          <w:lang w:val="fr-FR" w:eastAsia="ja-JP"/>
        </w:rPr>
        <w:t xml:space="preserve"> &amp;</w:t>
      </w:r>
      <w:r w:rsidRPr="009F11EB">
        <w:rPr>
          <w:smallCaps/>
          <w:u w:val="double"/>
          <w:lang w:val="fr-FR" w:eastAsia="ja-JP"/>
        </w:rPr>
        <w:t xml:space="preserve">Inoue N. </w:t>
      </w:r>
      <w:r w:rsidRPr="009F11EB">
        <w:rPr>
          <w:u w:val="double"/>
          <w:lang w:val="fr-FR" w:eastAsia="ja-JP"/>
        </w:rPr>
        <w:t>(2016)</w:t>
      </w:r>
      <w:r w:rsidR="009D2D7F" w:rsidRPr="009F11EB">
        <w:rPr>
          <w:u w:val="double"/>
          <w:lang w:val="fr-FR" w:eastAsia="ja-JP"/>
        </w:rPr>
        <w:t>.</w:t>
      </w:r>
      <w:r w:rsidRPr="009F11EB">
        <w:rPr>
          <w:u w:val="double"/>
          <w:lang w:val="fr-FR" w:eastAsia="ja-JP"/>
        </w:rPr>
        <w:t xml:space="preserve"> </w:t>
      </w:r>
      <w:r w:rsidRPr="001514E9">
        <w:rPr>
          <w:u w:val="double"/>
          <w:lang w:val="en-IE" w:eastAsia="ja-JP"/>
        </w:rPr>
        <w:t xml:space="preserve">Isolation, cultivation and molecular characterization of a new </w:t>
      </w:r>
      <w:r w:rsidRPr="001514E9">
        <w:rPr>
          <w:i/>
          <w:iCs/>
          <w:u w:val="double"/>
          <w:lang w:val="en-IE" w:eastAsia="ja-JP"/>
        </w:rPr>
        <w:t xml:space="preserve">Trypanosoma </w:t>
      </w:r>
      <w:r w:rsidR="00C53B0F" w:rsidRPr="001514E9">
        <w:rPr>
          <w:i/>
          <w:iCs/>
          <w:u w:val="double"/>
          <w:lang w:val="en-IE" w:eastAsia="ja-JP"/>
        </w:rPr>
        <w:t>e</w:t>
      </w:r>
      <w:r w:rsidRPr="001514E9">
        <w:rPr>
          <w:i/>
          <w:iCs/>
          <w:u w:val="double"/>
          <w:lang w:val="en-IE" w:eastAsia="ja-JP"/>
        </w:rPr>
        <w:t>quiperdum</w:t>
      </w:r>
      <w:r w:rsidRPr="001514E9">
        <w:rPr>
          <w:u w:val="double"/>
          <w:lang w:val="en-IE" w:eastAsia="ja-JP"/>
        </w:rPr>
        <w:t xml:space="preserve"> strain in Mongolia. </w:t>
      </w:r>
      <w:proofErr w:type="spellStart"/>
      <w:r w:rsidRPr="001514E9">
        <w:rPr>
          <w:i/>
          <w:iCs/>
          <w:u w:val="double"/>
          <w:lang w:val="en-IE" w:eastAsia="ja-JP"/>
        </w:rPr>
        <w:t>Parasit</w:t>
      </w:r>
      <w:proofErr w:type="spellEnd"/>
      <w:r w:rsidR="003B7536" w:rsidRPr="001514E9">
        <w:rPr>
          <w:i/>
          <w:iCs/>
          <w:u w:val="double"/>
          <w:lang w:val="en-IE" w:eastAsia="ja-JP"/>
        </w:rPr>
        <w:t>.</w:t>
      </w:r>
      <w:r w:rsidRPr="001514E9">
        <w:rPr>
          <w:i/>
          <w:iCs/>
          <w:u w:val="double"/>
          <w:lang w:val="en-IE" w:eastAsia="ja-JP"/>
        </w:rPr>
        <w:t xml:space="preserve"> Vectors</w:t>
      </w:r>
      <w:r w:rsidRPr="001514E9">
        <w:rPr>
          <w:u w:val="double"/>
          <w:lang w:val="en-IE" w:eastAsia="ja-JP"/>
        </w:rPr>
        <w:t xml:space="preserve">, </w:t>
      </w:r>
      <w:r w:rsidRPr="001514E9">
        <w:rPr>
          <w:b/>
          <w:bCs/>
          <w:u w:val="double"/>
          <w:lang w:val="en-IE" w:eastAsia="ja-JP"/>
        </w:rPr>
        <w:t>9</w:t>
      </w:r>
      <w:r w:rsidRPr="001514E9">
        <w:rPr>
          <w:u w:val="double"/>
          <w:lang w:val="en-IE" w:eastAsia="ja-JP"/>
        </w:rPr>
        <w:t>, 481.</w:t>
      </w:r>
    </w:p>
    <w:p w14:paraId="4E8B22DC" w14:textId="6DF83F8B" w:rsidR="00A71813" w:rsidRPr="001514E9" w:rsidRDefault="00A71813" w:rsidP="00F60D5A">
      <w:pPr>
        <w:pStyle w:val="Ref"/>
        <w:ind w:left="0" w:firstLine="0"/>
        <w:rPr>
          <w:lang w:val="en-IE"/>
        </w:rPr>
      </w:pPr>
      <w:r w:rsidRPr="001514E9">
        <w:rPr>
          <w:smallCaps/>
          <w:lang w:val="en-IE"/>
        </w:rPr>
        <w:t xml:space="preserve">United States Department of Agriculture </w:t>
      </w:r>
      <w:r w:rsidRPr="001514E9">
        <w:rPr>
          <w:lang w:val="en-IE"/>
        </w:rPr>
        <w:t>(</w:t>
      </w:r>
      <w:r w:rsidRPr="001514E9">
        <w:rPr>
          <w:strike/>
          <w:lang w:val="en-IE"/>
        </w:rPr>
        <w:t>2006</w:t>
      </w:r>
      <w:r w:rsidR="00CB7D30" w:rsidRPr="001514E9">
        <w:rPr>
          <w:strike/>
          <w:lang w:val="en-IE"/>
        </w:rPr>
        <w:t xml:space="preserve"> </w:t>
      </w:r>
      <w:r w:rsidR="00604697" w:rsidRPr="001514E9">
        <w:rPr>
          <w:u w:val="double"/>
          <w:lang w:val="en-IE"/>
        </w:rPr>
        <w:t>2016</w:t>
      </w:r>
      <w:r w:rsidRPr="001514E9">
        <w:rPr>
          <w:lang w:val="en-IE"/>
        </w:rPr>
        <w:t xml:space="preserve">). Complement Fixation Test for Detection of Antibodies to </w:t>
      </w:r>
      <w:r w:rsidRPr="001514E9">
        <w:rPr>
          <w:i/>
          <w:iCs/>
          <w:lang w:val="en-IE"/>
        </w:rPr>
        <w:t>Trypanosoma equiperdum</w:t>
      </w:r>
      <w:r w:rsidRPr="001514E9">
        <w:rPr>
          <w:lang w:val="en-IE"/>
        </w:rPr>
        <w:t xml:space="preserve"> – Microtitration Test. United States Department of Agriculture, Animal and Plant Health Inspection Service, National Veterinary Services Laboratories, Ames, Iowa, USA.</w:t>
      </w:r>
    </w:p>
    <w:p w14:paraId="3C9CA926" w14:textId="4CC8A72E" w:rsidR="001A79BC" w:rsidRPr="001514E9" w:rsidRDefault="001A79BC" w:rsidP="00F60D5A">
      <w:pPr>
        <w:pStyle w:val="Ref"/>
        <w:ind w:left="0" w:firstLine="0"/>
        <w:rPr>
          <w:u w:val="double"/>
          <w:lang w:val="en-IE" w:eastAsia="ja-JP"/>
        </w:rPr>
      </w:pPr>
      <w:bookmarkStart w:id="3" w:name="_Hlk40280415"/>
      <w:r w:rsidRPr="001514E9">
        <w:rPr>
          <w:smallCaps/>
          <w:u w:val="double"/>
          <w:lang w:val="nl-NL" w:eastAsia="ja-JP"/>
        </w:rPr>
        <w:t>Van den Bossche P.</w:t>
      </w:r>
      <w:r w:rsidR="00EF17CA" w:rsidRPr="001514E9">
        <w:rPr>
          <w:smallCaps/>
          <w:u w:val="double"/>
          <w:lang w:val="nl-NL" w:eastAsia="ja-JP"/>
        </w:rPr>
        <w:t>, Geerts S.</w:t>
      </w:r>
      <w:r w:rsidR="002D0F13" w:rsidRPr="001514E9">
        <w:rPr>
          <w:smallCaps/>
          <w:u w:val="double"/>
          <w:lang w:val="nl-NL" w:eastAsia="ja-JP"/>
        </w:rPr>
        <w:t xml:space="preserve"> &amp;</w:t>
      </w:r>
      <w:r w:rsidR="00EF17CA" w:rsidRPr="001514E9">
        <w:rPr>
          <w:smallCaps/>
          <w:u w:val="double"/>
          <w:lang w:val="nl-NL" w:eastAsia="ja-JP"/>
        </w:rPr>
        <w:t xml:space="preserve"> Claes F.</w:t>
      </w:r>
      <w:r w:rsidRPr="001514E9">
        <w:rPr>
          <w:u w:val="double"/>
          <w:lang w:val="nl-NL" w:eastAsia="ja-JP"/>
        </w:rPr>
        <w:t xml:space="preserve"> (2009)</w:t>
      </w:r>
      <w:r w:rsidR="009D2D7F" w:rsidRPr="001514E9">
        <w:rPr>
          <w:u w:val="double"/>
          <w:lang w:val="nl-NL" w:eastAsia="ja-JP"/>
        </w:rPr>
        <w:t>.</w:t>
      </w:r>
      <w:r w:rsidRPr="001514E9">
        <w:rPr>
          <w:u w:val="double"/>
          <w:lang w:val="nl-NL" w:eastAsia="ja-JP"/>
        </w:rPr>
        <w:t xml:space="preserve"> </w:t>
      </w:r>
      <w:r w:rsidRPr="001514E9">
        <w:rPr>
          <w:u w:val="double"/>
          <w:lang w:val="en-IE" w:eastAsia="ja-JP"/>
        </w:rPr>
        <w:t xml:space="preserve">Equine trypanosomiasis. </w:t>
      </w:r>
      <w:r w:rsidRPr="001514E9">
        <w:rPr>
          <w:i/>
          <w:iCs/>
          <w:u w:val="double"/>
          <w:lang w:val="en-IE" w:eastAsia="ja-JP"/>
        </w:rPr>
        <w:t>In:</w:t>
      </w:r>
      <w:r w:rsidRPr="001514E9">
        <w:rPr>
          <w:u w:val="double"/>
          <w:lang w:val="en-IE" w:eastAsia="ja-JP"/>
        </w:rPr>
        <w:t xml:space="preserve"> Infectious diseases of the horse</w:t>
      </w:r>
      <w:r w:rsidR="000242FF" w:rsidRPr="001514E9">
        <w:rPr>
          <w:u w:val="double"/>
          <w:lang w:val="en-IE" w:eastAsia="ja-JP"/>
        </w:rPr>
        <w:t>, Mair T.S. &amp; Hutchinson R.S., eds</w:t>
      </w:r>
      <w:r w:rsidRPr="001514E9">
        <w:rPr>
          <w:u w:val="double"/>
          <w:lang w:val="en-IE" w:eastAsia="ja-JP"/>
        </w:rPr>
        <w:t>. Equine Vet</w:t>
      </w:r>
      <w:r w:rsidR="00144C34" w:rsidRPr="001514E9">
        <w:rPr>
          <w:u w:val="double"/>
          <w:lang w:val="en-IE" w:eastAsia="ja-JP"/>
        </w:rPr>
        <w:t xml:space="preserve">erinary </w:t>
      </w:r>
      <w:r w:rsidRPr="001514E9">
        <w:rPr>
          <w:u w:val="double"/>
          <w:lang w:val="en-IE" w:eastAsia="ja-JP"/>
        </w:rPr>
        <w:t>J</w:t>
      </w:r>
      <w:r w:rsidR="00144C34" w:rsidRPr="001514E9">
        <w:rPr>
          <w:u w:val="double"/>
          <w:lang w:val="en-IE" w:eastAsia="ja-JP"/>
        </w:rPr>
        <w:t>ournal</w:t>
      </w:r>
      <w:r w:rsidRPr="001514E9">
        <w:rPr>
          <w:u w:val="double"/>
          <w:lang w:val="en-IE" w:eastAsia="ja-JP"/>
        </w:rPr>
        <w:t xml:space="preserve">, </w:t>
      </w:r>
      <w:r w:rsidR="00144C34" w:rsidRPr="001514E9">
        <w:rPr>
          <w:u w:val="double"/>
          <w:lang w:val="en-IE" w:eastAsia="ja-JP"/>
        </w:rPr>
        <w:t xml:space="preserve">Ely, UK, </w:t>
      </w:r>
      <w:r w:rsidRPr="001514E9">
        <w:rPr>
          <w:u w:val="double"/>
          <w:lang w:val="en-IE" w:eastAsia="ja-JP"/>
        </w:rPr>
        <w:t>3</w:t>
      </w:r>
      <w:r w:rsidR="00EF17CA" w:rsidRPr="001514E9">
        <w:rPr>
          <w:u w:val="double"/>
          <w:lang w:val="en-IE" w:eastAsia="ja-JP"/>
        </w:rPr>
        <w:t>54</w:t>
      </w:r>
      <w:r w:rsidR="000242FF" w:rsidRPr="001514E9">
        <w:rPr>
          <w:u w:val="double"/>
          <w:lang w:val="en-IE"/>
        </w:rPr>
        <w:t>–</w:t>
      </w:r>
      <w:r w:rsidRPr="001514E9">
        <w:rPr>
          <w:u w:val="double"/>
          <w:lang w:val="en-IE" w:eastAsia="ja-JP"/>
        </w:rPr>
        <w:t>365</w:t>
      </w:r>
      <w:bookmarkEnd w:id="3"/>
      <w:r w:rsidRPr="001514E9">
        <w:rPr>
          <w:u w:val="double"/>
          <w:lang w:val="en-IE" w:eastAsia="ja-JP"/>
        </w:rPr>
        <w:t>.</w:t>
      </w:r>
      <w:r w:rsidR="008D2B6E" w:rsidRPr="001514E9">
        <w:rPr>
          <w:u w:val="double"/>
          <w:lang w:val="en-IE" w:eastAsia="ja-JP"/>
        </w:rPr>
        <w:t xml:space="preserve"> </w:t>
      </w:r>
      <w:hyperlink r:id="rId12" w:history="1">
        <w:r w:rsidR="008D2B6E" w:rsidRPr="001514E9">
          <w:rPr>
            <w:rStyle w:val="Lienhypertexte"/>
            <w:u w:val="double"/>
            <w:lang w:val="en-IE"/>
          </w:rPr>
          <w:t>https://www.amazon.co.uk/Infectious-Diseases-Horse-Tim-Mair/dp/0954568923</w:t>
        </w:r>
      </w:hyperlink>
    </w:p>
    <w:p w14:paraId="4E8B22DD" w14:textId="77777777" w:rsidR="00A71813" w:rsidRPr="001514E9" w:rsidRDefault="00A71813" w:rsidP="00F60D5A">
      <w:pPr>
        <w:pStyle w:val="Ref"/>
        <w:ind w:left="0" w:firstLine="0"/>
        <w:rPr>
          <w:lang w:val="en-IE"/>
        </w:rPr>
      </w:pPr>
      <w:proofErr w:type="spellStart"/>
      <w:r w:rsidRPr="001514E9">
        <w:rPr>
          <w:smallCaps/>
          <w:lang w:val="en-IE"/>
        </w:rPr>
        <w:t>Wassall</w:t>
      </w:r>
      <w:proofErr w:type="spellEnd"/>
      <w:r w:rsidRPr="001514E9">
        <w:rPr>
          <w:smallCaps/>
          <w:lang w:val="en-IE"/>
        </w:rPr>
        <w:t xml:space="preserve"> D.A., Gregory R.J.F. &amp; Phipps L.P.</w:t>
      </w:r>
      <w:r w:rsidRPr="001514E9">
        <w:rPr>
          <w:lang w:val="en-IE"/>
        </w:rPr>
        <w:t xml:space="preserve"> (1991). Comparative evaluation of enzyme-linked immunosorbent assay (ELISA) for the serodiagnosis of dourine. </w:t>
      </w:r>
      <w:r w:rsidRPr="001514E9">
        <w:rPr>
          <w:i/>
          <w:iCs/>
          <w:lang w:val="en-IE"/>
        </w:rPr>
        <w:t xml:space="preserve">Vet. </w:t>
      </w:r>
      <w:proofErr w:type="spellStart"/>
      <w:r w:rsidRPr="001514E9">
        <w:rPr>
          <w:i/>
          <w:iCs/>
          <w:lang w:val="en-IE"/>
        </w:rPr>
        <w:t>Parasitol</w:t>
      </w:r>
      <w:proofErr w:type="spellEnd"/>
      <w:r w:rsidRPr="001514E9">
        <w:rPr>
          <w:lang w:val="en-IE"/>
        </w:rPr>
        <w:t xml:space="preserve">, </w:t>
      </w:r>
      <w:r w:rsidRPr="001514E9">
        <w:rPr>
          <w:b/>
          <w:bCs/>
          <w:lang w:val="en-IE"/>
        </w:rPr>
        <w:t>39</w:t>
      </w:r>
      <w:r w:rsidRPr="001514E9">
        <w:rPr>
          <w:lang w:val="en-IE"/>
        </w:rPr>
        <w:t>, 233–239.</w:t>
      </w:r>
    </w:p>
    <w:p w14:paraId="4E8B22DE" w14:textId="77777777" w:rsidR="00A71813" w:rsidRPr="001514E9" w:rsidRDefault="00A71813" w:rsidP="00F60D5A">
      <w:pPr>
        <w:pStyle w:val="Ref"/>
        <w:ind w:left="0" w:firstLine="0"/>
        <w:rPr>
          <w:lang w:val="en-IE" w:eastAsia="ja-JP"/>
        </w:rPr>
      </w:pPr>
      <w:r w:rsidRPr="001514E9">
        <w:rPr>
          <w:smallCaps/>
          <w:lang w:val="en-IE"/>
        </w:rPr>
        <w:t>Watson A.E.</w:t>
      </w:r>
      <w:r w:rsidRPr="001514E9">
        <w:rPr>
          <w:lang w:val="en-IE"/>
        </w:rPr>
        <w:t xml:space="preserve"> (1920). Dourine in Canada 1904–1920. History, Research and Suppression. Dominion of Canada Department of Agriculture, Health of Animals Branch, Ottawa, Canada.</w:t>
      </w:r>
    </w:p>
    <w:p w14:paraId="4E8B22DF" w14:textId="246D126C" w:rsidR="00A96A7E" w:rsidRPr="001514E9" w:rsidRDefault="00A96A7E" w:rsidP="00F60D5A">
      <w:pPr>
        <w:pStyle w:val="Ref"/>
        <w:ind w:left="0" w:firstLine="0"/>
        <w:rPr>
          <w:lang w:val="en-IE" w:eastAsia="ja-JP"/>
        </w:rPr>
      </w:pPr>
      <w:r w:rsidRPr="001514E9">
        <w:rPr>
          <w:smallCaps/>
          <w:lang w:val="en-IE" w:eastAsia="ja-JP"/>
        </w:rPr>
        <w:t>Woo P.T.K.</w:t>
      </w:r>
      <w:r w:rsidRPr="001514E9">
        <w:rPr>
          <w:lang w:val="en-IE" w:eastAsia="ja-JP"/>
        </w:rPr>
        <w:t xml:space="preserve"> (1970)</w:t>
      </w:r>
      <w:r w:rsidR="00522438" w:rsidRPr="001514E9">
        <w:rPr>
          <w:lang w:val="en-IE" w:eastAsia="ja-JP"/>
        </w:rPr>
        <w:t>.</w:t>
      </w:r>
      <w:r w:rsidRPr="001514E9">
        <w:rPr>
          <w:lang w:val="en-IE" w:eastAsia="ja-JP"/>
        </w:rPr>
        <w:t xml:space="preserve"> The haematocrit centrifuge technique for the diagnosis of African trypanosomiasis. </w:t>
      </w:r>
      <w:r w:rsidRPr="001514E9">
        <w:rPr>
          <w:i/>
          <w:lang w:val="en-IE" w:eastAsia="ja-JP"/>
        </w:rPr>
        <w:t>Acta Trop</w:t>
      </w:r>
      <w:r w:rsidRPr="001514E9">
        <w:rPr>
          <w:lang w:val="en-IE" w:eastAsia="ja-JP"/>
        </w:rPr>
        <w:t xml:space="preserve">, </w:t>
      </w:r>
      <w:r w:rsidRPr="001514E9">
        <w:rPr>
          <w:b/>
          <w:lang w:val="en-IE" w:eastAsia="ja-JP"/>
        </w:rPr>
        <w:t>27</w:t>
      </w:r>
      <w:r w:rsidRPr="001514E9">
        <w:rPr>
          <w:lang w:val="en-IE" w:eastAsia="ja-JP"/>
        </w:rPr>
        <w:t>, 384-386.</w:t>
      </w:r>
    </w:p>
    <w:p w14:paraId="4E8B22E0" w14:textId="77777777" w:rsidR="00A71813" w:rsidRPr="001514E9" w:rsidRDefault="00A71813" w:rsidP="00E1793A">
      <w:pPr>
        <w:pStyle w:val="rtoiles"/>
        <w:rPr>
          <w:lang w:val="en-IE"/>
        </w:rPr>
      </w:pPr>
      <w:bookmarkStart w:id="4" w:name="resmicr"/>
      <w:r w:rsidRPr="001514E9">
        <w:rPr>
          <w:lang w:val="en-IE"/>
        </w:rPr>
        <w:t>*</w:t>
      </w:r>
      <w:r w:rsidRPr="001514E9">
        <w:rPr>
          <w:lang w:val="en-IE"/>
        </w:rPr>
        <w:br/>
        <w:t>*   *</w:t>
      </w:r>
    </w:p>
    <w:bookmarkEnd w:id="4"/>
    <w:p w14:paraId="4E8B22E1" w14:textId="4019515E" w:rsidR="00A71813" w:rsidRPr="001514E9" w:rsidRDefault="00A71813" w:rsidP="007126E5">
      <w:pPr>
        <w:pStyle w:val="Reflabnote"/>
        <w:rPr>
          <w:lang w:val="en-IE"/>
        </w:rPr>
      </w:pPr>
      <w:r w:rsidRPr="001514E9">
        <w:rPr>
          <w:b/>
          <w:bCs/>
          <w:lang w:val="en-IE"/>
        </w:rPr>
        <w:t>NB:</w:t>
      </w:r>
      <w:r w:rsidRPr="001514E9">
        <w:rPr>
          <w:lang w:val="en-IE"/>
        </w:rPr>
        <w:t xml:space="preserve"> There is an OIE Reference Laboratory for Dourine </w:t>
      </w:r>
      <w:r w:rsidRPr="001514E9">
        <w:rPr>
          <w:lang w:val="en-IE"/>
        </w:rPr>
        <w:br/>
        <w:t xml:space="preserve">(see Table in Part </w:t>
      </w:r>
      <w:r w:rsidR="00C96753" w:rsidRPr="001514E9">
        <w:rPr>
          <w:lang w:val="en-IE"/>
        </w:rPr>
        <w:t>4</w:t>
      </w:r>
      <w:r w:rsidRPr="001514E9">
        <w:rPr>
          <w:lang w:val="en-IE"/>
        </w:rPr>
        <w:t xml:space="preserve"> of this </w:t>
      </w:r>
      <w:r w:rsidRPr="001514E9">
        <w:rPr>
          <w:i/>
          <w:iCs/>
          <w:lang w:val="en-IE"/>
        </w:rPr>
        <w:t xml:space="preserve">Terrestrial Manual </w:t>
      </w:r>
      <w:r w:rsidRPr="001514E9">
        <w:rPr>
          <w:lang w:val="en-IE"/>
        </w:rPr>
        <w:t xml:space="preserve">or consult the OIE </w:t>
      </w:r>
      <w:r w:rsidR="009728E9" w:rsidRPr="001514E9">
        <w:rPr>
          <w:lang w:val="en-IE"/>
        </w:rPr>
        <w:t>w</w:t>
      </w:r>
      <w:r w:rsidRPr="001514E9">
        <w:rPr>
          <w:lang w:val="en-IE"/>
        </w:rPr>
        <w:t xml:space="preserve">eb site for the most up-to-date list: </w:t>
      </w:r>
      <w:hyperlink r:id="rId13" w:history="1">
        <w:r w:rsidR="00460264" w:rsidRPr="001514E9">
          <w:rPr>
            <w:rStyle w:val="Lienhypertexte"/>
            <w:lang w:val="en-IE"/>
          </w:rPr>
          <w:t>http://www.oie.int/en/scientific-expertise/reference-laboratories/list-of-laboratories/</w:t>
        </w:r>
      </w:hyperlink>
      <w:r w:rsidRPr="001514E9">
        <w:rPr>
          <w:lang w:val="en-IE"/>
        </w:rPr>
        <w:t xml:space="preserve">). </w:t>
      </w:r>
      <w:r w:rsidRPr="001514E9">
        <w:rPr>
          <w:lang w:val="en-IE"/>
        </w:rPr>
        <w:br/>
        <w:t xml:space="preserve">Please contact the OIE Reference Laboratories for any further information on </w:t>
      </w:r>
      <w:r w:rsidRPr="001514E9">
        <w:rPr>
          <w:lang w:val="en-IE"/>
        </w:rPr>
        <w:br/>
        <w:t>diagnostic tests and reagents for dourine</w:t>
      </w:r>
    </w:p>
    <w:p w14:paraId="4E8B22E2" w14:textId="6F09F662" w:rsidR="003E0C7F" w:rsidRPr="005E1F88" w:rsidRDefault="0098659E" w:rsidP="00B60F36">
      <w:pPr>
        <w:pStyle w:val="Reflabnote"/>
        <w:spacing w:before="240"/>
        <w:rPr>
          <w:smallCaps/>
          <w:u w:val="double"/>
          <w:lang w:val="en-IE"/>
        </w:rPr>
      </w:pPr>
      <w:r w:rsidRPr="001514E9">
        <w:rPr>
          <w:b/>
          <w:smallCaps/>
          <w:u w:val="double"/>
          <w:lang w:val="en-IE"/>
        </w:rPr>
        <w:t>NB:</w:t>
      </w:r>
      <w:r w:rsidRPr="001514E9">
        <w:rPr>
          <w:smallCaps/>
          <w:u w:val="double"/>
          <w:lang w:val="en-IE"/>
        </w:rPr>
        <w:t xml:space="preserve"> First adopted in 19</w:t>
      </w:r>
      <w:r w:rsidR="00B60F36" w:rsidRPr="001514E9">
        <w:rPr>
          <w:smallCaps/>
          <w:u w:val="double"/>
          <w:lang w:val="en-IE"/>
        </w:rPr>
        <w:t>90</w:t>
      </w:r>
      <w:r w:rsidRPr="001514E9">
        <w:rPr>
          <w:smallCaps/>
          <w:u w:val="double"/>
          <w:lang w:val="en-IE"/>
        </w:rPr>
        <w:t>; Most recent updates adopted in 2013.</w:t>
      </w:r>
    </w:p>
    <w:p w14:paraId="0AFE16EE" w14:textId="77777777" w:rsidR="00F45D2D" w:rsidRPr="005E1F88" w:rsidRDefault="00F45D2D" w:rsidP="00284231">
      <w:pPr>
        <w:spacing w:line="240" w:lineRule="auto"/>
        <w:jc w:val="left"/>
        <w:rPr>
          <w:rFonts w:ascii="Arial" w:eastAsiaTheme="minorHAnsi" w:hAnsi="Arial" w:cs="Arial"/>
          <w:sz w:val="18"/>
          <w:szCs w:val="18"/>
          <w:lang w:val="en-IE"/>
        </w:rPr>
      </w:pPr>
    </w:p>
    <w:sectPr w:rsidR="00F45D2D" w:rsidRPr="005E1F88" w:rsidSect="009A75FD">
      <w:headerReference w:type="even" r:id="rId14"/>
      <w:headerReference w:type="default" r:id="rId15"/>
      <w:footerReference w:type="even" r:id="rId16"/>
      <w:footerReference w:type="default" r:id="rId17"/>
      <w:footerReference w:type="first" r:id="rId18"/>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D5277" w14:textId="77777777" w:rsidR="001C38DD" w:rsidRDefault="001C38DD">
      <w:r>
        <w:separator/>
      </w:r>
    </w:p>
  </w:endnote>
  <w:endnote w:type="continuationSeparator" w:id="0">
    <w:p w14:paraId="0A5D5F6D" w14:textId="77777777" w:rsidR="001C38DD" w:rsidRDefault="001C38DD">
      <w:r>
        <w:continuationSeparator/>
      </w:r>
    </w:p>
  </w:endnote>
  <w:endnote w:type="continuationNotice" w:id="1">
    <w:p w14:paraId="3595BB66" w14:textId="77777777" w:rsidR="001C38DD" w:rsidRDefault="001C38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0DEF7" w14:textId="3C483DB1" w:rsidR="001C38DD" w:rsidRPr="00973B48" w:rsidRDefault="001C38DD" w:rsidP="00973B48">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12</w:t>
    </w:r>
    <w:r>
      <w:rPr>
        <w:rFonts w:ascii="Ottawa" w:hAnsi="Ottawa" w:cs="Ottawa"/>
        <w:sz w:val="22"/>
        <w:szCs w:val="22"/>
      </w:rPr>
      <w:fldChar w:fldCharType="end"/>
    </w:r>
    <w:r>
      <w:rPr>
        <w:rFonts w:ascii="Ottawa" w:hAnsi="Ottawa" w:cs="Ottawa"/>
        <w:sz w:val="22"/>
        <w:szCs w:val="22"/>
      </w:rPr>
      <w:tab/>
      <w:t xml:space="preserve">OIE </w:t>
    </w:r>
    <w:r w:rsidRPr="00DE3D82">
      <w:rPr>
        <w:rFonts w:ascii="Ottawa" w:hAnsi="Ottawa" w:cs="Ottawa"/>
        <w:i/>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C17FF" w14:textId="692AB641" w:rsidR="001C38DD" w:rsidRPr="00973B48" w:rsidRDefault="001C38DD" w:rsidP="00973B48">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t xml:space="preserve">OIE </w:t>
    </w:r>
    <w:r w:rsidRPr="00DE3D82">
      <w:rPr>
        <w:rFonts w:ascii="Ottawa" w:hAnsi="Ottawa" w:cs="Ottawa"/>
        <w:i/>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2021</w:t>
    </w:r>
    <w:r>
      <w:rPr>
        <w:rFonts w:ascii="Ottawa" w:hAnsi="Ottawa" w:cs="Ottawa"/>
        <w:sz w:val="18"/>
        <w:szCs w:val="18"/>
      </w:rPr>
      <w:tab/>
    </w: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13</w:t>
    </w:r>
    <w:r>
      <w:rPr>
        <w:rFonts w:ascii="Ottawa" w:hAnsi="Ottawa" w:cs="Ottaw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A94B4" w14:textId="77777777" w:rsidR="001C38DD" w:rsidRDefault="001C38DD" w:rsidP="00524A2B">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t xml:space="preserve">OIE </w:t>
    </w:r>
    <w:r w:rsidRPr="00DE3D82">
      <w:rPr>
        <w:rFonts w:ascii="Ottawa" w:hAnsi="Ottawa" w:cs="Ottawa"/>
        <w:i/>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2021</w:t>
    </w:r>
    <w:r>
      <w:rPr>
        <w:rFonts w:ascii="Ottawa" w:hAnsi="Ottawa" w:cs="Ottawa"/>
        <w:sz w:val="18"/>
        <w:szCs w:val="18"/>
      </w:rPr>
      <w:tab/>
    </w: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w:t>
    </w:r>
    <w:r>
      <w:rPr>
        <w:rFonts w:ascii="Ottawa" w:hAnsi="Ottawa" w:cs="Ottaw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9B980" w14:textId="77777777" w:rsidR="001C38DD" w:rsidRDefault="001C38DD">
      <w:r>
        <w:separator/>
      </w:r>
    </w:p>
  </w:footnote>
  <w:footnote w:type="continuationSeparator" w:id="0">
    <w:p w14:paraId="0D362D9C" w14:textId="77777777" w:rsidR="001C38DD" w:rsidRDefault="001C38DD">
      <w:r>
        <w:continuationSeparator/>
      </w:r>
    </w:p>
  </w:footnote>
  <w:footnote w:type="continuationNotice" w:id="1">
    <w:p w14:paraId="434FC355" w14:textId="77777777" w:rsidR="001C38DD" w:rsidRDefault="001C38DD">
      <w:pPr>
        <w:spacing w:line="240" w:lineRule="auto"/>
      </w:pPr>
    </w:p>
  </w:footnote>
  <w:footnote w:id="2">
    <w:p w14:paraId="4E8B22EE" w14:textId="77777777" w:rsidR="001C38DD" w:rsidRPr="00EF26AA" w:rsidRDefault="001C38DD" w:rsidP="00522438">
      <w:pPr>
        <w:pStyle w:val="Notedebasdepage"/>
        <w:tabs>
          <w:tab w:val="left" w:pos="-1843"/>
        </w:tabs>
        <w:spacing w:line="240" w:lineRule="auto"/>
        <w:ind w:left="425" w:hanging="425"/>
      </w:pPr>
      <w:r w:rsidRPr="00AD1EB4">
        <w:rPr>
          <w:rStyle w:val="Appelnotedebasdep"/>
          <w:rFonts w:ascii="Arial" w:hAnsi="Arial" w:cs="Arial"/>
          <w:sz w:val="16"/>
          <w:szCs w:val="16"/>
          <w:vertAlign w:val="baseline"/>
        </w:rPr>
        <w:footnoteRef/>
      </w:r>
      <w:r w:rsidRPr="00AD1EB4">
        <w:rPr>
          <w:rFonts w:ascii="Arial" w:hAnsi="Arial" w:cs="Arial"/>
          <w:sz w:val="16"/>
          <w:szCs w:val="16"/>
        </w:rPr>
        <w:t xml:space="preserve"> </w:t>
      </w:r>
      <w:r w:rsidRPr="00EF26AA">
        <w:rPr>
          <w:rFonts w:ascii="Arial" w:hAnsi="Arial" w:cs="Arial"/>
          <w:sz w:val="16"/>
          <w:szCs w:val="16"/>
        </w:rPr>
        <w:tab/>
        <w:t>A combination of agent identification methods applied on the same clinical sample is recommended.</w:t>
      </w:r>
      <w:r>
        <w:rPr>
          <w:rFonts w:ascii="Arial" w:hAnsi="Arial" w:cs="Arial"/>
          <w:sz w:val="16"/>
          <w:szCs w:val="16"/>
        </w:rPr>
        <w:t>”</w:t>
      </w:r>
    </w:p>
  </w:footnote>
  <w:footnote w:id="3">
    <w:p w14:paraId="08A15E40" w14:textId="5CF434F9" w:rsidR="001C38DD" w:rsidRPr="00251F13" w:rsidRDefault="001C38DD" w:rsidP="00251F13">
      <w:pPr>
        <w:pStyle w:val="Notedebasdepage"/>
        <w:spacing w:line="240" w:lineRule="auto"/>
        <w:ind w:left="425" w:hanging="425"/>
        <w:rPr>
          <w:rFonts w:ascii="Arial" w:hAnsi="Arial" w:cs="Arial"/>
          <w:sz w:val="16"/>
          <w:szCs w:val="16"/>
          <w:lang w:val="en-IE"/>
        </w:rPr>
      </w:pPr>
      <w:r w:rsidRPr="00251F13">
        <w:rPr>
          <w:rStyle w:val="Appelnotedebasdep"/>
          <w:rFonts w:ascii="Arial" w:hAnsi="Arial" w:cs="Arial"/>
          <w:sz w:val="16"/>
          <w:szCs w:val="16"/>
          <w:vertAlign w:val="baseline"/>
        </w:rPr>
        <w:footnoteRef/>
      </w:r>
      <w:r w:rsidRPr="00251F13">
        <w:rPr>
          <w:rFonts w:ascii="Arial" w:hAnsi="Arial" w:cs="Arial"/>
          <w:sz w:val="16"/>
          <w:szCs w:val="16"/>
        </w:rPr>
        <w:t xml:space="preserve"> </w:t>
      </w:r>
      <w:r w:rsidRPr="00251F13">
        <w:rPr>
          <w:rFonts w:ascii="Arial" w:hAnsi="Arial" w:cs="Arial"/>
          <w:sz w:val="16"/>
          <w:szCs w:val="16"/>
          <w:lang w:val="en-IE"/>
        </w:rPr>
        <w:tab/>
        <w:t xml:space="preserve">From the OIE Reference Laboratory for dourine, </w:t>
      </w:r>
      <w:proofErr w:type="spellStart"/>
      <w:r w:rsidRPr="00251F13">
        <w:rPr>
          <w:rFonts w:ascii="Arial" w:hAnsi="Arial" w:cs="Arial"/>
          <w:sz w:val="16"/>
          <w:szCs w:val="16"/>
          <w:lang w:val="en-IE"/>
        </w:rPr>
        <w:t>Anses</w:t>
      </w:r>
      <w:proofErr w:type="spellEnd"/>
      <w:r w:rsidRPr="00251F13">
        <w:rPr>
          <w:rFonts w:ascii="Arial" w:hAnsi="Arial" w:cs="Arial"/>
          <w:sz w:val="16"/>
          <w:szCs w:val="16"/>
          <w:lang w:val="en-IE"/>
        </w:rPr>
        <w:t xml:space="preserve"> Normandy, France: </w:t>
      </w:r>
      <w:hyperlink r:id="rId1" w:history="1">
        <w:r w:rsidRPr="00251F13">
          <w:rPr>
            <w:rStyle w:val="Lienhypertexte"/>
            <w:rFonts w:ascii="Arial" w:hAnsi="Arial" w:cs="Arial"/>
            <w:sz w:val="16"/>
            <w:szCs w:val="16"/>
            <w:lang w:val="en-IE"/>
          </w:rPr>
          <w:t>https://www.oie.int/en/scientific-expertise/reference-laboratories/list-of-laboratories/</w:t>
        </w:r>
      </w:hyperlink>
      <w:r w:rsidRPr="00251F13">
        <w:rPr>
          <w:rFonts w:ascii="Arial" w:hAnsi="Arial" w:cs="Arial"/>
          <w:sz w:val="16"/>
          <w:szCs w:val="16"/>
          <w:lang w:val="en-I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24624" w14:textId="0093FFD9" w:rsidR="001C38DD" w:rsidRPr="00973B48" w:rsidRDefault="001C38DD" w:rsidP="00973B48">
    <w:pPr>
      <w:pBdr>
        <w:bottom w:val="single" w:sz="6" w:space="1" w:color="auto"/>
      </w:pBdr>
      <w:spacing w:line="240" w:lineRule="auto"/>
      <w:ind w:right="-1"/>
      <w:jc w:val="center"/>
      <w:rPr>
        <w:rFonts w:ascii="Ottawa" w:hAnsi="Ottawa" w:cs="Ottawa"/>
        <w:i/>
        <w:iCs/>
      </w:rPr>
    </w:pPr>
    <w:r>
      <w:rPr>
        <w:rFonts w:ascii="Ottawa" w:hAnsi="Ottawa" w:cs="Ottawa"/>
        <w:i/>
        <w:iCs/>
      </w:rPr>
      <w:t xml:space="preserve">Chapter 3.5.3. – </w:t>
    </w:r>
    <w:r w:rsidRPr="00E85502">
      <w:rPr>
        <w:rFonts w:ascii="Ottawa" w:hAnsi="Ottawa"/>
        <w:i/>
      </w:rPr>
      <w:t xml:space="preserve">Dourine </w:t>
    </w:r>
    <w:r w:rsidRPr="005E1F88">
      <w:rPr>
        <w:rFonts w:ascii="Ottawa" w:hAnsi="Ottawa"/>
        <w:iCs/>
        <w:u w:val="double"/>
      </w:rPr>
      <w:t>(</w:t>
    </w:r>
    <w:r>
      <w:rPr>
        <w:rFonts w:ascii="Ottawa" w:hAnsi="Ottawa"/>
        <w:i/>
        <w:u w:val="double"/>
      </w:rPr>
      <w:t>I</w:t>
    </w:r>
    <w:r w:rsidRPr="00E85502">
      <w:rPr>
        <w:rFonts w:ascii="Ottawa" w:hAnsi="Ottawa"/>
        <w:i/>
        <w:u w:val="double"/>
      </w:rPr>
      <w:t xml:space="preserve">nfection with </w:t>
    </w:r>
    <w:r w:rsidRPr="00E85502">
      <w:rPr>
        <w:rFonts w:ascii="Ottawa" w:hAnsi="Ottawa"/>
        <w:u w:val="double"/>
      </w:rPr>
      <w:t>Trypanosoma equiperdum)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5BBC" w14:textId="23B6B663" w:rsidR="001C38DD" w:rsidRPr="00973B48" w:rsidRDefault="001C38DD" w:rsidP="00973B48">
    <w:pPr>
      <w:pBdr>
        <w:bottom w:val="single" w:sz="6" w:space="1" w:color="auto"/>
      </w:pBdr>
      <w:spacing w:line="240" w:lineRule="auto"/>
      <w:ind w:right="-1"/>
      <w:jc w:val="center"/>
      <w:rPr>
        <w:rFonts w:ascii="Ottawa" w:hAnsi="Ottawa" w:cs="Ottawa"/>
        <w:i/>
        <w:iCs/>
      </w:rPr>
    </w:pPr>
    <w:r>
      <w:rPr>
        <w:rFonts w:ascii="Ottawa" w:hAnsi="Ottawa" w:cs="Ottawa"/>
        <w:i/>
        <w:iCs/>
      </w:rPr>
      <w:t xml:space="preserve">Chapter 3.5.3. – </w:t>
    </w:r>
    <w:r w:rsidRPr="00E85502">
      <w:rPr>
        <w:rFonts w:ascii="Ottawa" w:hAnsi="Ottawa"/>
        <w:i/>
      </w:rPr>
      <w:t xml:space="preserve">Dourine </w:t>
    </w:r>
    <w:r w:rsidRPr="005E1F88">
      <w:rPr>
        <w:rFonts w:ascii="Ottawa" w:hAnsi="Ottawa"/>
        <w:iCs/>
        <w:u w:val="double"/>
      </w:rPr>
      <w:t>(</w:t>
    </w:r>
    <w:r>
      <w:rPr>
        <w:rFonts w:ascii="Ottawa" w:hAnsi="Ottawa"/>
        <w:i/>
        <w:u w:val="double"/>
      </w:rPr>
      <w:t>I</w:t>
    </w:r>
    <w:r w:rsidRPr="00E85502">
      <w:rPr>
        <w:rFonts w:ascii="Ottawa" w:hAnsi="Ottawa"/>
        <w:i/>
        <w:u w:val="double"/>
      </w:rPr>
      <w:t xml:space="preserve">nfection with </w:t>
    </w:r>
    <w:r w:rsidRPr="00E85502">
      <w:rPr>
        <w:rFonts w:ascii="Ottawa" w:hAnsi="Ottawa"/>
        <w:u w:val="double"/>
      </w:rPr>
      <w:t>Trypanosoma equiperdum)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C00EF"/>
    <w:multiLevelType w:val="hybridMultilevel"/>
    <w:tmpl w:val="1D8AA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B645B3C"/>
    <w:multiLevelType w:val="hybridMultilevel"/>
    <w:tmpl w:val="A6D4A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B35103"/>
    <w:multiLevelType w:val="hybridMultilevel"/>
    <w:tmpl w:val="7AB6F64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abstractNum>
  <w:abstractNum w:abstractNumId="4" w15:restartNumberingAfterBreak="0">
    <w:nsid w:val="7E055F70"/>
    <w:multiLevelType w:val="hybridMultilevel"/>
    <w:tmpl w:val="0BD2D144"/>
    <w:lvl w:ilvl="0" w:tplc="7400984C">
      <w:start w:val="2"/>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lvl w:ilvl="1" w:tplc="2BA810C4">
      <w:numFmt w:val="decimal"/>
      <w:lvlText w:val=""/>
      <w:lvlJc w:val="left"/>
    </w:lvl>
    <w:lvl w:ilvl="2" w:tplc="A0B85B06">
      <w:numFmt w:val="decimal"/>
      <w:lvlText w:val=""/>
      <w:lvlJc w:val="left"/>
    </w:lvl>
    <w:lvl w:ilvl="3" w:tplc="4FE43E8E">
      <w:numFmt w:val="decimal"/>
      <w:lvlText w:val=""/>
      <w:lvlJc w:val="left"/>
    </w:lvl>
    <w:lvl w:ilvl="4" w:tplc="518CB758">
      <w:numFmt w:val="decimal"/>
      <w:lvlText w:val=""/>
      <w:lvlJc w:val="left"/>
    </w:lvl>
    <w:lvl w:ilvl="5" w:tplc="25EC2F6E">
      <w:numFmt w:val="decimal"/>
      <w:lvlText w:val=""/>
      <w:lvlJc w:val="left"/>
    </w:lvl>
    <w:lvl w:ilvl="6" w:tplc="DE9A3600">
      <w:numFmt w:val="decimal"/>
      <w:lvlText w:val=""/>
      <w:lvlJc w:val="left"/>
    </w:lvl>
    <w:lvl w:ilvl="7" w:tplc="F1ACE0B8">
      <w:numFmt w:val="decimal"/>
      <w:lvlText w:val=""/>
      <w:lvlJc w:val="left"/>
    </w:lvl>
    <w:lvl w:ilvl="8" w:tplc="7676FA12">
      <w:numFmt w:val="decimal"/>
      <w:lvlText w:val=""/>
      <w:lvlJc w:val="left"/>
    </w:lvl>
  </w:abstractNum>
  <w:num w:numId="1">
    <w:abstractNumId w:val="3"/>
  </w:num>
  <w:num w:numId="2">
    <w:abstractNumId w:val="4"/>
  </w:num>
  <w:num w:numId="3">
    <w:abstractNumId w:val="4"/>
    <w:lvlOverride w:ilvl="0">
      <w:lvl w:ilvl="0" w:tplc="7400984C">
        <w:start w:val="1"/>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lvlOverride>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B5"/>
    <w:rsid w:val="000011C2"/>
    <w:rsid w:val="000019C7"/>
    <w:rsid w:val="00001C57"/>
    <w:rsid w:val="00001DAE"/>
    <w:rsid w:val="00002EB1"/>
    <w:rsid w:val="00005E42"/>
    <w:rsid w:val="00007900"/>
    <w:rsid w:val="000101FB"/>
    <w:rsid w:val="00010ADB"/>
    <w:rsid w:val="0001466C"/>
    <w:rsid w:val="00016161"/>
    <w:rsid w:val="000242FF"/>
    <w:rsid w:val="0003099C"/>
    <w:rsid w:val="00033CBF"/>
    <w:rsid w:val="00033D5C"/>
    <w:rsid w:val="00036721"/>
    <w:rsid w:val="00036FC5"/>
    <w:rsid w:val="0004064E"/>
    <w:rsid w:val="00040E45"/>
    <w:rsid w:val="00041EF0"/>
    <w:rsid w:val="000448BB"/>
    <w:rsid w:val="0004705C"/>
    <w:rsid w:val="00050899"/>
    <w:rsid w:val="000508A7"/>
    <w:rsid w:val="0005355E"/>
    <w:rsid w:val="00054C71"/>
    <w:rsid w:val="00055040"/>
    <w:rsid w:val="00057557"/>
    <w:rsid w:val="0006404C"/>
    <w:rsid w:val="000641A6"/>
    <w:rsid w:val="000656FD"/>
    <w:rsid w:val="00066CE1"/>
    <w:rsid w:val="000712C0"/>
    <w:rsid w:val="00073708"/>
    <w:rsid w:val="00075D14"/>
    <w:rsid w:val="000809CF"/>
    <w:rsid w:val="00080B26"/>
    <w:rsid w:val="00084AF8"/>
    <w:rsid w:val="0008514A"/>
    <w:rsid w:val="00090470"/>
    <w:rsid w:val="000936CB"/>
    <w:rsid w:val="00093B6D"/>
    <w:rsid w:val="000A297B"/>
    <w:rsid w:val="000A55C7"/>
    <w:rsid w:val="000A7976"/>
    <w:rsid w:val="000A7CB9"/>
    <w:rsid w:val="000B1470"/>
    <w:rsid w:val="000B27A0"/>
    <w:rsid w:val="000B2888"/>
    <w:rsid w:val="000B4A58"/>
    <w:rsid w:val="000B663D"/>
    <w:rsid w:val="000B7574"/>
    <w:rsid w:val="000C032F"/>
    <w:rsid w:val="000C0773"/>
    <w:rsid w:val="000C18AF"/>
    <w:rsid w:val="000C1BD3"/>
    <w:rsid w:val="000C1E33"/>
    <w:rsid w:val="000C408C"/>
    <w:rsid w:val="000C4AAB"/>
    <w:rsid w:val="000C72ED"/>
    <w:rsid w:val="000D2DD6"/>
    <w:rsid w:val="000D505B"/>
    <w:rsid w:val="000D5088"/>
    <w:rsid w:val="000D532C"/>
    <w:rsid w:val="000E0736"/>
    <w:rsid w:val="000E0BB9"/>
    <w:rsid w:val="000E0F68"/>
    <w:rsid w:val="000E1660"/>
    <w:rsid w:val="000E328B"/>
    <w:rsid w:val="000E440C"/>
    <w:rsid w:val="000E6853"/>
    <w:rsid w:val="000E6A1A"/>
    <w:rsid w:val="000E73A0"/>
    <w:rsid w:val="000F4F78"/>
    <w:rsid w:val="000F65F4"/>
    <w:rsid w:val="00100018"/>
    <w:rsid w:val="001018B9"/>
    <w:rsid w:val="0010242E"/>
    <w:rsid w:val="0010355B"/>
    <w:rsid w:val="0010431C"/>
    <w:rsid w:val="00104F2D"/>
    <w:rsid w:val="00107139"/>
    <w:rsid w:val="00107C3E"/>
    <w:rsid w:val="00107C5C"/>
    <w:rsid w:val="00107E26"/>
    <w:rsid w:val="001106FA"/>
    <w:rsid w:val="00112884"/>
    <w:rsid w:val="00112DD1"/>
    <w:rsid w:val="001149F3"/>
    <w:rsid w:val="00116175"/>
    <w:rsid w:val="00116BF6"/>
    <w:rsid w:val="00120888"/>
    <w:rsid w:val="00122944"/>
    <w:rsid w:val="00124839"/>
    <w:rsid w:val="001250B0"/>
    <w:rsid w:val="0012651C"/>
    <w:rsid w:val="00126F93"/>
    <w:rsid w:val="001275A7"/>
    <w:rsid w:val="00127D95"/>
    <w:rsid w:val="0013055D"/>
    <w:rsid w:val="00130D43"/>
    <w:rsid w:val="00133101"/>
    <w:rsid w:val="001346EF"/>
    <w:rsid w:val="00134F5F"/>
    <w:rsid w:val="0013577C"/>
    <w:rsid w:val="00136932"/>
    <w:rsid w:val="00144C34"/>
    <w:rsid w:val="00145A66"/>
    <w:rsid w:val="00145FF7"/>
    <w:rsid w:val="001463EF"/>
    <w:rsid w:val="00146946"/>
    <w:rsid w:val="00146B2C"/>
    <w:rsid w:val="00147884"/>
    <w:rsid w:val="001514E9"/>
    <w:rsid w:val="0015177C"/>
    <w:rsid w:val="001524E1"/>
    <w:rsid w:val="001557CC"/>
    <w:rsid w:val="00156D73"/>
    <w:rsid w:val="0016180E"/>
    <w:rsid w:val="00162414"/>
    <w:rsid w:val="00170C71"/>
    <w:rsid w:val="00171428"/>
    <w:rsid w:val="0017654C"/>
    <w:rsid w:val="00177F54"/>
    <w:rsid w:val="001832F4"/>
    <w:rsid w:val="00185207"/>
    <w:rsid w:val="001923FE"/>
    <w:rsid w:val="00192EAB"/>
    <w:rsid w:val="00194846"/>
    <w:rsid w:val="00195361"/>
    <w:rsid w:val="00196A21"/>
    <w:rsid w:val="001A2EBA"/>
    <w:rsid w:val="001A4F39"/>
    <w:rsid w:val="001A5A66"/>
    <w:rsid w:val="001A6382"/>
    <w:rsid w:val="001A79BC"/>
    <w:rsid w:val="001B642D"/>
    <w:rsid w:val="001B6811"/>
    <w:rsid w:val="001B6CDB"/>
    <w:rsid w:val="001B7028"/>
    <w:rsid w:val="001C2F39"/>
    <w:rsid w:val="001C38DD"/>
    <w:rsid w:val="001C3CF9"/>
    <w:rsid w:val="001C7793"/>
    <w:rsid w:val="001D353E"/>
    <w:rsid w:val="001D36F1"/>
    <w:rsid w:val="001D4098"/>
    <w:rsid w:val="001D4B7E"/>
    <w:rsid w:val="001D6C2E"/>
    <w:rsid w:val="001D6DA5"/>
    <w:rsid w:val="001E177C"/>
    <w:rsid w:val="001E2360"/>
    <w:rsid w:val="001E398C"/>
    <w:rsid w:val="001E3E62"/>
    <w:rsid w:val="001E76BD"/>
    <w:rsid w:val="001F0ACC"/>
    <w:rsid w:val="001F4B8D"/>
    <w:rsid w:val="00200E41"/>
    <w:rsid w:val="00201151"/>
    <w:rsid w:val="00201BB3"/>
    <w:rsid w:val="002022E1"/>
    <w:rsid w:val="002028C2"/>
    <w:rsid w:val="0020332A"/>
    <w:rsid w:val="00203B4C"/>
    <w:rsid w:val="00204A10"/>
    <w:rsid w:val="00204DF5"/>
    <w:rsid w:val="00206EEE"/>
    <w:rsid w:val="00214667"/>
    <w:rsid w:val="00215E72"/>
    <w:rsid w:val="0021667C"/>
    <w:rsid w:val="0022139E"/>
    <w:rsid w:val="00225BB5"/>
    <w:rsid w:val="00226326"/>
    <w:rsid w:val="00227405"/>
    <w:rsid w:val="00230BE2"/>
    <w:rsid w:val="00233E76"/>
    <w:rsid w:val="002353E9"/>
    <w:rsid w:val="00236D59"/>
    <w:rsid w:val="00237482"/>
    <w:rsid w:val="002377AD"/>
    <w:rsid w:val="002403E5"/>
    <w:rsid w:val="00242217"/>
    <w:rsid w:val="00242A97"/>
    <w:rsid w:val="002430C6"/>
    <w:rsid w:val="00243502"/>
    <w:rsid w:val="00243FC8"/>
    <w:rsid w:val="00244360"/>
    <w:rsid w:val="002444A3"/>
    <w:rsid w:val="0024701B"/>
    <w:rsid w:val="00247E69"/>
    <w:rsid w:val="00251F13"/>
    <w:rsid w:val="00252514"/>
    <w:rsid w:val="002526AC"/>
    <w:rsid w:val="00254710"/>
    <w:rsid w:val="00254DC1"/>
    <w:rsid w:val="00261240"/>
    <w:rsid w:val="00262C32"/>
    <w:rsid w:val="00262E2A"/>
    <w:rsid w:val="00262FC7"/>
    <w:rsid w:val="00263B22"/>
    <w:rsid w:val="00267C82"/>
    <w:rsid w:val="002767EB"/>
    <w:rsid w:val="00276DA9"/>
    <w:rsid w:val="0028088D"/>
    <w:rsid w:val="00280F81"/>
    <w:rsid w:val="002812AF"/>
    <w:rsid w:val="00284231"/>
    <w:rsid w:val="002849FF"/>
    <w:rsid w:val="002903A7"/>
    <w:rsid w:val="00292FD8"/>
    <w:rsid w:val="00293086"/>
    <w:rsid w:val="0029508D"/>
    <w:rsid w:val="00296049"/>
    <w:rsid w:val="00297AEC"/>
    <w:rsid w:val="00297FDC"/>
    <w:rsid w:val="002A28D6"/>
    <w:rsid w:val="002A3A06"/>
    <w:rsid w:val="002A4ADC"/>
    <w:rsid w:val="002A7933"/>
    <w:rsid w:val="002A7F3E"/>
    <w:rsid w:val="002B0F18"/>
    <w:rsid w:val="002B22F0"/>
    <w:rsid w:val="002B6624"/>
    <w:rsid w:val="002B737A"/>
    <w:rsid w:val="002C392C"/>
    <w:rsid w:val="002C4147"/>
    <w:rsid w:val="002C43D1"/>
    <w:rsid w:val="002C733D"/>
    <w:rsid w:val="002D0F13"/>
    <w:rsid w:val="002D52DA"/>
    <w:rsid w:val="002D52E8"/>
    <w:rsid w:val="002D66B4"/>
    <w:rsid w:val="002D6E3B"/>
    <w:rsid w:val="002D77A2"/>
    <w:rsid w:val="002E202B"/>
    <w:rsid w:val="002E6B30"/>
    <w:rsid w:val="002F098F"/>
    <w:rsid w:val="002F4815"/>
    <w:rsid w:val="00300478"/>
    <w:rsid w:val="00300A74"/>
    <w:rsid w:val="003028B5"/>
    <w:rsid w:val="003043DC"/>
    <w:rsid w:val="0030619F"/>
    <w:rsid w:val="0030648F"/>
    <w:rsid w:val="00307400"/>
    <w:rsid w:val="00311850"/>
    <w:rsid w:val="003123F6"/>
    <w:rsid w:val="00312A1B"/>
    <w:rsid w:val="00312AE3"/>
    <w:rsid w:val="00312C17"/>
    <w:rsid w:val="00316FAF"/>
    <w:rsid w:val="003231D1"/>
    <w:rsid w:val="00326E16"/>
    <w:rsid w:val="00327360"/>
    <w:rsid w:val="00331D3A"/>
    <w:rsid w:val="00331DB3"/>
    <w:rsid w:val="0033570D"/>
    <w:rsid w:val="00335A7A"/>
    <w:rsid w:val="0033713C"/>
    <w:rsid w:val="00337D10"/>
    <w:rsid w:val="00340152"/>
    <w:rsid w:val="003417CE"/>
    <w:rsid w:val="00344246"/>
    <w:rsid w:val="0034488E"/>
    <w:rsid w:val="00346CCF"/>
    <w:rsid w:val="003508C3"/>
    <w:rsid w:val="003522C4"/>
    <w:rsid w:val="003523B4"/>
    <w:rsid w:val="0035255B"/>
    <w:rsid w:val="003527E8"/>
    <w:rsid w:val="0036048B"/>
    <w:rsid w:val="0036098C"/>
    <w:rsid w:val="00360AE2"/>
    <w:rsid w:val="00361C79"/>
    <w:rsid w:val="003637D9"/>
    <w:rsid w:val="00365B23"/>
    <w:rsid w:val="00366D31"/>
    <w:rsid w:val="00366E1A"/>
    <w:rsid w:val="00370417"/>
    <w:rsid w:val="003707CD"/>
    <w:rsid w:val="00374E12"/>
    <w:rsid w:val="00375D08"/>
    <w:rsid w:val="00377089"/>
    <w:rsid w:val="0037756A"/>
    <w:rsid w:val="003816DD"/>
    <w:rsid w:val="00383602"/>
    <w:rsid w:val="00383854"/>
    <w:rsid w:val="0038604A"/>
    <w:rsid w:val="003861FD"/>
    <w:rsid w:val="00386FE0"/>
    <w:rsid w:val="00391EBA"/>
    <w:rsid w:val="00391EFB"/>
    <w:rsid w:val="0039554C"/>
    <w:rsid w:val="003968D2"/>
    <w:rsid w:val="003A1662"/>
    <w:rsid w:val="003A31EF"/>
    <w:rsid w:val="003A5564"/>
    <w:rsid w:val="003A5B7A"/>
    <w:rsid w:val="003A6C0D"/>
    <w:rsid w:val="003A75CE"/>
    <w:rsid w:val="003A7FF5"/>
    <w:rsid w:val="003B23F4"/>
    <w:rsid w:val="003B6841"/>
    <w:rsid w:val="003B68CF"/>
    <w:rsid w:val="003B7536"/>
    <w:rsid w:val="003C31D0"/>
    <w:rsid w:val="003C3A2F"/>
    <w:rsid w:val="003C4E8C"/>
    <w:rsid w:val="003C6555"/>
    <w:rsid w:val="003C72A5"/>
    <w:rsid w:val="003D0616"/>
    <w:rsid w:val="003D0658"/>
    <w:rsid w:val="003D0E9F"/>
    <w:rsid w:val="003D455C"/>
    <w:rsid w:val="003E0C7F"/>
    <w:rsid w:val="003E0DA9"/>
    <w:rsid w:val="003E2D7E"/>
    <w:rsid w:val="003E3B7E"/>
    <w:rsid w:val="003E479F"/>
    <w:rsid w:val="003F115A"/>
    <w:rsid w:val="003F60D9"/>
    <w:rsid w:val="0040088F"/>
    <w:rsid w:val="004012EC"/>
    <w:rsid w:val="004060C8"/>
    <w:rsid w:val="00413035"/>
    <w:rsid w:val="00415CBC"/>
    <w:rsid w:val="00417E5F"/>
    <w:rsid w:val="00422E74"/>
    <w:rsid w:val="00423A33"/>
    <w:rsid w:val="00424FBD"/>
    <w:rsid w:val="00426901"/>
    <w:rsid w:val="00426961"/>
    <w:rsid w:val="00426AF2"/>
    <w:rsid w:val="004274F1"/>
    <w:rsid w:val="00431FA2"/>
    <w:rsid w:val="00436DEE"/>
    <w:rsid w:val="00441019"/>
    <w:rsid w:val="0044213E"/>
    <w:rsid w:val="00442B9E"/>
    <w:rsid w:val="00443AB9"/>
    <w:rsid w:val="00444DBF"/>
    <w:rsid w:val="00444F6A"/>
    <w:rsid w:val="00445476"/>
    <w:rsid w:val="00445DBA"/>
    <w:rsid w:val="00447A73"/>
    <w:rsid w:val="00450C2E"/>
    <w:rsid w:val="004512B6"/>
    <w:rsid w:val="004533EE"/>
    <w:rsid w:val="004539D2"/>
    <w:rsid w:val="0045467E"/>
    <w:rsid w:val="00454941"/>
    <w:rsid w:val="00455482"/>
    <w:rsid w:val="00455D58"/>
    <w:rsid w:val="00457C95"/>
    <w:rsid w:val="00460264"/>
    <w:rsid w:val="00462574"/>
    <w:rsid w:val="00463207"/>
    <w:rsid w:val="00470311"/>
    <w:rsid w:val="004726CA"/>
    <w:rsid w:val="00473801"/>
    <w:rsid w:val="0047557A"/>
    <w:rsid w:val="0047599F"/>
    <w:rsid w:val="00477D03"/>
    <w:rsid w:val="0048079B"/>
    <w:rsid w:val="00481B10"/>
    <w:rsid w:val="00483F21"/>
    <w:rsid w:val="00485F41"/>
    <w:rsid w:val="004949EB"/>
    <w:rsid w:val="00494DDE"/>
    <w:rsid w:val="00497FAE"/>
    <w:rsid w:val="004A03EE"/>
    <w:rsid w:val="004A0C8F"/>
    <w:rsid w:val="004A0E16"/>
    <w:rsid w:val="004A236F"/>
    <w:rsid w:val="004A330E"/>
    <w:rsid w:val="004A3970"/>
    <w:rsid w:val="004A4B32"/>
    <w:rsid w:val="004A524A"/>
    <w:rsid w:val="004B0FB8"/>
    <w:rsid w:val="004B2D44"/>
    <w:rsid w:val="004B4DAB"/>
    <w:rsid w:val="004B6462"/>
    <w:rsid w:val="004C00C8"/>
    <w:rsid w:val="004C2F06"/>
    <w:rsid w:val="004C2FEE"/>
    <w:rsid w:val="004C4DB5"/>
    <w:rsid w:val="004C5AE7"/>
    <w:rsid w:val="004C7827"/>
    <w:rsid w:val="004E2ECF"/>
    <w:rsid w:val="004E3485"/>
    <w:rsid w:val="004E35F3"/>
    <w:rsid w:val="004E496C"/>
    <w:rsid w:val="004E4F39"/>
    <w:rsid w:val="004E5124"/>
    <w:rsid w:val="004E6F2F"/>
    <w:rsid w:val="004E793B"/>
    <w:rsid w:val="004F2A2A"/>
    <w:rsid w:val="004F30FF"/>
    <w:rsid w:val="004F5284"/>
    <w:rsid w:val="00501067"/>
    <w:rsid w:val="00507ACE"/>
    <w:rsid w:val="00507D7C"/>
    <w:rsid w:val="005101DB"/>
    <w:rsid w:val="00510F12"/>
    <w:rsid w:val="00512037"/>
    <w:rsid w:val="00512572"/>
    <w:rsid w:val="0051401B"/>
    <w:rsid w:val="005146F6"/>
    <w:rsid w:val="00516042"/>
    <w:rsid w:val="00516BF2"/>
    <w:rsid w:val="00522438"/>
    <w:rsid w:val="00524A2B"/>
    <w:rsid w:val="00525275"/>
    <w:rsid w:val="0052572F"/>
    <w:rsid w:val="00527617"/>
    <w:rsid w:val="00530A8F"/>
    <w:rsid w:val="00532C50"/>
    <w:rsid w:val="005365C4"/>
    <w:rsid w:val="005368A8"/>
    <w:rsid w:val="00537753"/>
    <w:rsid w:val="00540273"/>
    <w:rsid w:val="00541FF9"/>
    <w:rsid w:val="00542BB2"/>
    <w:rsid w:val="00542CEE"/>
    <w:rsid w:val="00543F21"/>
    <w:rsid w:val="00545966"/>
    <w:rsid w:val="00546A3A"/>
    <w:rsid w:val="0054733E"/>
    <w:rsid w:val="00550149"/>
    <w:rsid w:val="005506F3"/>
    <w:rsid w:val="00551932"/>
    <w:rsid w:val="005521DC"/>
    <w:rsid w:val="00552B07"/>
    <w:rsid w:val="00557083"/>
    <w:rsid w:val="00557356"/>
    <w:rsid w:val="0055772C"/>
    <w:rsid w:val="00557898"/>
    <w:rsid w:val="005603A1"/>
    <w:rsid w:val="00561289"/>
    <w:rsid w:val="005612A0"/>
    <w:rsid w:val="00563499"/>
    <w:rsid w:val="00565106"/>
    <w:rsid w:val="00565736"/>
    <w:rsid w:val="005657BF"/>
    <w:rsid w:val="00566485"/>
    <w:rsid w:val="005708AF"/>
    <w:rsid w:val="005715D2"/>
    <w:rsid w:val="00572E67"/>
    <w:rsid w:val="0057440C"/>
    <w:rsid w:val="005752BC"/>
    <w:rsid w:val="00576E88"/>
    <w:rsid w:val="00581A8B"/>
    <w:rsid w:val="00586CA1"/>
    <w:rsid w:val="00594401"/>
    <w:rsid w:val="00595D8F"/>
    <w:rsid w:val="005973DE"/>
    <w:rsid w:val="005A0A14"/>
    <w:rsid w:val="005A113D"/>
    <w:rsid w:val="005A1F73"/>
    <w:rsid w:val="005A26E9"/>
    <w:rsid w:val="005A40E7"/>
    <w:rsid w:val="005A4544"/>
    <w:rsid w:val="005B3733"/>
    <w:rsid w:val="005B3D5F"/>
    <w:rsid w:val="005C01E2"/>
    <w:rsid w:val="005C057C"/>
    <w:rsid w:val="005C29CC"/>
    <w:rsid w:val="005C2FA3"/>
    <w:rsid w:val="005C32B2"/>
    <w:rsid w:val="005C66EA"/>
    <w:rsid w:val="005D539E"/>
    <w:rsid w:val="005D6467"/>
    <w:rsid w:val="005D7330"/>
    <w:rsid w:val="005D7EA8"/>
    <w:rsid w:val="005E086B"/>
    <w:rsid w:val="005E1F88"/>
    <w:rsid w:val="005E3AB4"/>
    <w:rsid w:val="005E4801"/>
    <w:rsid w:val="005E4CFF"/>
    <w:rsid w:val="005E53EF"/>
    <w:rsid w:val="005F04C1"/>
    <w:rsid w:val="005F0772"/>
    <w:rsid w:val="005F0A04"/>
    <w:rsid w:val="005F4775"/>
    <w:rsid w:val="005F4B16"/>
    <w:rsid w:val="005F538C"/>
    <w:rsid w:val="005F7EFD"/>
    <w:rsid w:val="00600E4B"/>
    <w:rsid w:val="00603AA8"/>
    <w:rsid w:val="00604697"/>
    <w:rsid w:val="00605C1D"/>
    <w:rsid w:val="0060638B"/>
    <w:rsid w:val="00606786"/>
    <w:rsid w:val="0060778D"/>
    <w:rsid w:val="006100EE"/>
    <w:rsid w:val="00612059"/>
    <w:rsid w:val="006123C7"/>
    <w:rsid w:val="006125D2"/>
    <w:rsid w:val="0061485C"/>
    <w:rsid w:val="006168DA"/>
    <w:rsid w:val="00621C27"/>
    <w:rsid w:val="00626B7B"/>
    <w:rsid w:val="00630D07"/>
    <w:rsid w:val="00630D5B"/>
    <w:rsid w:val="006329F0"/>
    <w:rsid w:val="00632D27"/>
    <w:rsid w:val="006400FE"/>
    <w:rsid w:val="00651242"/>
    <w:rsid w:val="00651898"/>
    <w:rsid w:val="00655705"/>
    <w:rsid w:val="0066303C"/>
    <w:rsid w:val="00663344"/>
    <w:rsid w:val="00663981"/>
    <w:rsid w:val="0066637D"/>
    <w:rsid w:val="00667013"/>
    <w:rsid w:val="00672C0C"/>
    <w:rsid w:val="00673DF5"/>
    <w:rsid w:val="006742DD"/>
    <w:rsid w:val="0067743B"/>
    <w:rsid w:val="00677B51"/>
    <w:rsid w:val="00683028"/>
    <w:rsid w:val="006837F4"/>
    <w:rsid w:val="00691416"/>
    <w:rsid w:val="00691F12"/>
    <w:rsid w:val="0069322F"/>
    <w:rsid w:val="00693A5F"/>
    <w:rsid w:val="00697024"/>
    <w:rsid w:val="00697DA4"/>
    <w:rsid w:val="006A0465"/>
    <w:rsid w:val="006A699B"/>
    <w:rsid w:val="006B0DBB"/>
    <w:rsid w:val="006B4DD4"/>
    <w:rsid w:val="006B532E"/>
    <w:rsid w:val="006B6D60"/>
    <w:rsid w:val="006C0B5C"/>
    <w:rsid w:val="006C1123"/>
    <w:rsid w:val="006C4117"/>
    <w:rsid w:val="006C7102"/>
    <w:rsid w:val="006C7C31"/>
    <w:rsid w:val="006D0477"/>
    <w:rsid w:val="006D0814"/>
    <w:rsid w:val="006D102C"/>
    <w:rsid w:val="006D496B"/>
    <w:rsid w:val="006D4AFF"/>
    <w:rsid w:val="006D52F4"/>
    <w:rsid w:val="006D66E6"/>
    <w:rsid w:val="006D6C43"/>
    <w:rsid w:val="006D7345"/>
    <w:rsid w:val="006E05A6"/>
    <w:rsid w:val="006E228C"/>
    <w:rsid w:val="006E29A5"/>
    <w:rsid w:val="006E2D69"/>
    <w:rsid w:val="006E447E"/>
    <w:rsid w:val="006E62A3"/>
    <w:rsid w:val="006E7F79"/>
    <w:rsid w:val="006F0F68"/>
    <w:rsid w:val="006F1AB2"/>
    <w:rsid w:val="006F1F5A"/>
    <w:rsid w:val="006F37B0"/>
    <w:rsid w:val="006F4AD9"/>
    <w:rsid w:val="006F750E"/>
    <w:rsid w:val="00700802"/>
    <w:rsid w:val="007025B3"/>
    <w:rsid w:val="0070269B"/>
    <w:rsid w:val="0070494F"/>
    <w:rsid w:val="00705BDD"/>
    <w:rsid w:val="0070742E"/>
    <w:rsid w:val="00710C8D"/>
    <w:rsid w:val="007115D6"/>
    <w:rsid w:val="007126E5"/>
    <w:rsid w:val="007141B6"/>
    <w:rsid w:val="0071629C"/>
    <w:rsid w:val="0071717D"/>
    <w:rsid w:val="00717CD7"/>
    <w:rsid w:val="007201E7"/>
    <w:rsid w:val="007213AD"/>
    <w:rsid w:val="00722022"/>
    <w:rsid w:val="007277B4"/>
    <w:rsid w:val="00732BFF"/>
    <w:rsid w:val="007346AC"/>
    <w:rsid w:val="00740C9A"/>
    <w:rsid w:val="00742060"/>
    <w:rsid w:val="0074477B"/>
    <w:rsid w:val="007449E4"/>
    <w:rsid w:val="00745D98"/>
    <w:rsid w:val="00747CDF"/>
    <w:rsid w:val="007508A8"/>
    <w:rsid w:val="00751385"/>
    <w:rsid w:val="00751A96"/>
    <w:rsid w:val="00751E7B"/>
    <w:rsid w:val="00752E08"/>
    <w:rsid w:val="007555DC"/>
    <w:rsid w:val="0076040B"/>
    <w:rsid w:val="0076161F"/>
    <w:rsid w:val="00761D17"/>
    <w:rsid w:val="00761D1A"/>
    <w:rsid w:val="00762AE7"/>
    <w:rsid w:val="0076552E"/>
    <w:rsid w:val="00766090"/>
    <w:rsid w:val="00771778"/>
    <w:rsid w:val="0077330A"/>
    <w:rsid w:val="007753F1"/>
    <w:rsid w:val="0077576E"/>
    <w:rsid w:val="00775F4E"/>
    <w:rsid w:val="007804E0"/>
    <w:rsid w:val="00781907"/>
    <w:rsid w:val="0078289B"/>
    <w:rsid w:val="007859D7"/>
    <w:rsid w:val="00787333"/>
    <w:rsid w:val="00787C3A"/>
    <w:rsid w:val="00787DD2"/>
    <w:rsid w:val="00790084"/>
    <w:rsid w:val="00790507"/>
    <w:rsid w:val="00790B34"/>
    <w:rsid w:val="00790CB0"/>
    <w:rsid w:val="00792C4A"/>
    <w:rsid w:val="00795A5D"/>
    <w:rsid w:val="00797040"/>
    <w:rsid w:val="007A16DC"/>
    <w:rsid w:val="007A3DA7"/>
    <w:rsid w:val="007A3E1E"/>
    <w:rsid w:val="007A5769"/>
    <w:rsid w:val="007B0F86"/>
    <w:rsid w:val="007B29D6"/>
    <w:rsid w:val="007B434B"/>
    <w:rsid w:val="007B443F"/>
    <w:rsid w:val="007B7341"/>
    <w:rsid w:val="007C0C15"/>
    <w:rsid w:val="007C17AA"/>
    <w:rsid w:val="007C181A"/>
    <w:rsid w:val="007C2895"/>
    <w:rsid w:val="007C2896"/>
    <w:rsid w:val="007C7933"/>
    <w:rsid w:val="007D14D5"/>
    <w:rsid w:val="007D68AF"/>
    <w:rsid w:val="007E0E73"/>
    <w:rsid w:val="007F1A51"/>
    <w:rsid w:val="007F2B51"/>
    <w:rsid w:val="007F2E74"/>
    <w:rsid w:val="007F3E3E"/>
    <w:rsid w:val="007F54D5"/>
    <w:rsid w:val="007F617C"/>
    <w:rsid w:val="007F7933"/>
    <w:rsid w:val="007F7FA1"/>
    <w:rsid w:val="008009F6"/>
    <w:rsid w:val="00801288"/>
    <w:rsid w:val="0080270C"/>
    <w:rsid w:val="00803268"/>
    <w:rsid w:val="00803A03"/>
    <w:rsid w:val="00804BC4"/>
    <w:rsid w:val="008056DB"/>
    <w:rsid w:val="00806EAF"/>
    <w:rsid w:val="00807727"/>
    <w:rsid w:val="0081189B"/>
    <w:rsid w:val="00814248"/>
    <w:rsid w:val="00820B52"/>
    <w:rsid w:val="00821EBF"/>
    <w:rsid w:val="00821EE3"/>
    <w:rsid w:val="00821F3D"/>
    <w:rsid w:val="008236E6"/>
    <w:rsid w:val="0082690C"/>
    <w:rsid w:val="00831374"/>
    <w:rsid w:val="00832093"/>
    <w:rsid w:val="008323BD"/>
    <w:rsid w:val="008329CA"/>
    <w:rsid w:val="008335C0"/>
    <w:rsid w:val="008339C5"/>
    <w:rsid w:val="00834AFA"/>
    <w:rsid w:val="00834EB0"/>
    <w:rsid w:val="0083600B"/>
    <w:rsid w:val="008365C7"/>
    <w:rsid w:val="00837BBC"/>
    <w:rsid w:val="00840E66"/>
    <w:rsid w:val="008430E7"/>
    <w:rsid w:val="00850054"/>
    <w:rsid w:val="00852F49"/>
    <w:rsid w:val="00853749"/>
    <w:rsid w:val="0085644F"/>
    <w:rsid w:val="00861CBB"/>
    <w:rsid w:val="00862B5A"/>
    <w:rsid w:val="00863409"/>
    <w:rsid w:val="00864977"/>
    <w:rsid w:val="00865016"/>
    <w:rsid w:val="00865983"/>
    <w:rsid w:val="00866109"/>
    <w:rsid w:val="008701C3"/>
    <w:rsid w:val="00873D4F"/>
    <w:rsid w:val="008756EA"/>
    <w:rsid w:val="00876C5B"/>
    <w:rsid w:val="00876FA9"/>
    <w:rsid w:val="00880999"/>
    <w:rsid w:val="00880FBB"/>
    <w:rsid w:val="00881A93"/>
    <w:rsid w:val="00882DBF"/>
    <w:rsid w:val="00882FCB"/>
    <w:rsid w:val="008831B8"/>
    <w:rsid w:val="008836ED"/>
    <w:rsid w:val="00885232"/>
    <w:rsid w:val="00885A60"/>
    <w:rsid w:val="00885BCB"/>
    <w:rsid w:val="0088733B"/>
    <w:rsid w:val="00887436"/>
    <w:rsid w:val="008908CA"/>
    <w:rsid w:val="00893E73"/>
    <w:rsid w:val="00894B03"/>
    <w:rsid w:val="008A1ABB"/>
    <w:rsid w:val="008A3700"/>
    <w:rsid w:val="008A4100"/>
    <w:rsid w:val="008A43D9"/>
    <w:rsid w:val="008A59DA"/>
    <w:rsid w:val="008A5CE8"/>
    <w:rsid w:val="008A5E30"/>
    <w:rsid w:val="008A63D9"/>
    <w:rsid w:val="008B0EB1"/>
    <w:rsid w:val="008B173C"/>
    <w:rsid w:val="008B353F"/>
    <w:rsid w:val="008B524E"/>
    <w:rsid w:val="008B5554"/>
    <w:rsid w:val="008B68D5"/>
    <w:rsid w:val="008C227A"/>
    <w:rsid w:val="008C22CB"/>
    <w:rsid w:val="008C5BFD"/>
    <w:rsid w:val="008D2B6E"/>
    <w:rsid w:val="008D2D8A"/>
    <w:rsid w:val="008D3667"/>
    <w:rsid w:val="008D5B08"/>
    <w:rsid w:val="008D752F"/>
    <w:rsid w:val="008E194B"/>
    <w:rsid w:val="008E2261"/>
    <w:rsid w:val="008E3307"/>
    <w:rsid w:val="008E4E86"/>
    <w:rsid w:val="008F01EE"/>
    <w:rsid w:val="008F1A7E"/>
    <w:rsid w:val="008F3AD7"/>
    <w:rsid w:val="008F4232"/>
    <w:rsid w:val="008F4A03"/>
    <w:rsid w:val="008F5E7B"/>
    <w:rsid w:val="008F760C"/>
    <w:rsid w:val="009059FF"/>
    <w:rsid w:val="00906195"/>
    <w:rsid w:val="00906728"/>
    <w:rsid w:val="0090794C"/>
    <w:rsid w:val="00911DEC"/>
    <w:rsid w:val="00911E21"/>
    <w:rsid w:val="00914E73"/>
    <w:rsid w:val="009152AC"/>
    <w:rsid w:val="00915F15"/>
    <w:rsid w:val="0091633F"/>
    <w:rsid w:val="00916C8B"/>
    <w:rsid w:val="0091776F"/>
    <w:rsid w:val="0092009F"/>
    <w:rsid w:val="0092034C"/>
    <w:rsid w:val="00920BEF"/>
    <w:rsid w:val="009222A3"/>
    <w:rsid w:val="00923E92"/>
    <w:rsid w:val="00924630"/>
    <w:rsid w:val="0093034E"/>
    <w:rsid w:val="009305AB"/>
    <w:rsid w:val="00930E38"/>
    <w:rsid w:val="00931017"/>
    <w:rsid w:val="009313DD"/>
    <w:rsid w:val="00932F16"/>
    <w:rsid w:val="00933EA5"/>
    <w:rsid w:val="00934112"/>
    <w:rsid w:val="00937F5C"/>
    <w:rsid w:val="0094030A"/>
    <w:rsid w:val="009433FE"/>
    <w:rsid w:val="0094388A"/>
    <w:rsid w:val="009442F9"/>
    <w:rsid w:val="00946B0F"/>
    <w:rsid w:val="00946D96"/>
    <w:rsid w:val="0095121F"/>
    <w:rsid w:val="00952327"/>
    <w:rsid w:val="00953D27"/>
    <w:rsid w:val="00955A8A"/>
    <w:rsid w:val="00956E6C"/>
    <w:rsid w:val="009571BA"/>
    <w:rsid w:val="00960BD2"/>
    <w:rsid w:val="00961D76"/>
    <w:rsid w:val="00971137"/>
    <w:rsid w:val="009728E9"/>
    <w:rsid w:val="00973B48"/>
    <w:rsid w:val="00976470"/>
    <w:rsid w:val="00980CEB"/>
    <w:rsid w:val="00985B54"/>
    <w:rsid w:val="0098659E"/>
    <w:rsid w:val="00987CB7"/>
    <w:rsid w:val="00987EFE"/>
    <w:rsid w:val="00990BBA"/>
    <w:rsid w:val="00991375"/>
    <w:rsid w:val="009913E1"/>
    <w:rsid w:val="00992630"/>
    <w:rsid w:val="00995794"/>
    <w:rsid w:val="009A1D49"/>
    <w:rsid w:val="009A1DE1"/>
    <w:rsid w:val="009A3BB4"/>
    <w:rsid w:val="009A691E"/>
    <w:rsid w:val="009A6C5B"/>
    <w:rsid w:val="009A75FD"/>
    <w:rsid w:val="009A7D92"/>
    <w:rsid w:val="009B427F"/>
    <w:rsid w:val="009B5202"/>
    <w:rsid w:val="009B657A"/>
    <w:rsid w:val="009B6FC7"/>
    <w:rsid w:val="009B7360"/>
    <w:rsid w:val="009B7B35"/>
    <w:rsid w:val="009C1FE3"/>
    <w:rsid w:val="009D0B70"/>
    <w:rsid w:val="009D2D7F"/>
    <w:rsid w:val="009D34D7"/>
    <w:rsid w:val="009D425C"/>
    <w:rsid w:val="009D6369"/>
    <w:rsid w:val="009D7DCD"/>
    <w:rsid w:val="009E0383"/>
    <w:rsid w:val="009E1BF2"/>
    <w:rsid w:val="009E1FCB"/>
    <w:rsid w:val="009E262D"/>
    <w:rsid w:val="009E54AF"/>
    <w:rsid w:val="009E59D8"/>
    <w:rsid w:val="009E6334"/>
    <w:rsid w:val="009F11EB"/>
    <w:rsid w:val="009F1B8E"/>
    <w:rsid w:val="009F4E24"/>
    <w:rsid w:val="009F5165"/>
    <w:rsid w:val="009F7300"/>
    <w:rsid w:val="00A04FDF"/>
    <w:rsid w:val="00A07112"/>
    <w:rsid w:val="00A0728B"/>
    <w:rsid w:val="00A0789D"/>
    <w:rsid w:val="00A14E73"/>
    <w:rsid w:val="00A16245"/>
    <w:rsid w:val="00A209BA"/>
    <w:rsid w:val="00A21264"/>
    <w:rsid w:val="00A21D57"/>
    <w:rsid w:val="00A2308E"/>
    <w:rsid w:val="00A2335C"/>
    <w:rsid w:val="00A24532"/>
    <w:rsid w:val="00A24C88"/>
    <w:rsid w:val="00A25B62"/>
    <w:rsid w:val="00A33599"/>
    <w:rsid w:val="00A374DB"/>
    <w:rsid w:val="00A40E61"/>
    <w:rsid w:val="00A43898"/>
    <w:rsid w:val="00A44738"/>
    <w:rsid w:val="00A44A89"/>
    <w:rsid w:val="00A46AE5"/>
    <w:rsid w:val="00A500DB"/>
    <w:rsid w:val="00A52BC9"/>
    <w:rsid w:val="00A53236"/>
    <w:rsid w:val="00A53AB2"/>
    <w:rsid w:val="00A54AF8"/>
    <w:rsid w:val="00A54FE3"/>
    <w:rsid w:val="00A575D9"/>
    <w:rsid w:val="00A57AE7"/>
    <w:rsid w:val="00A60684"/>
    <w:rsid w:val="00A702A0"/>
    <w:rsid w:val="00A70B01"/>
    <w:rsid w:val="00A71813"/>
    <w:rsid w:val="00A71F53"/>
    <w:rsid w:val="00A723D1"/>
    <w:rsid w:val="00A724E8"/>
    <w:rsid w:val="00A72F5C"/>
    <w:rsid w:val="00A74267"/>
    <w:rsid w:val="00A769BF"/>
    <w:rsid w:val="00A771B9"/>
    <w:rsid w:val="00A8028C"/>
    <w:rsid w:val="00A82C4B"/>
    <w:rsid w:val="00A840EC"/>
    <w:rsid w:val="00A8601F"/>
    <w:rsid w:val="00A86DF1"/>
    <w:rsid w:val="00A87F9E"/>
    <w:rsid w:val="00A90039"/>
    <w:rsid w:val="00A90F12"/>
    <w:rsid w:val="00A91BD0"/>
    <w:rsid w:val="00A91E3B"/>
    <w:rsid w:val="00A96A7E"/>
    <w:rsid w:val="00A96E6E"/>
    <w:rsid w:val="00A979B1"/>
    <w:rsid w:val="00AA280F"/>
    <w:rsid w:val="00AA3C8A"/>
    <w:rsid w:val="00AA4190"/>
    <w:rsid w:val="00AA5552"/>
    <w:rsid w:val="00AB1DAE"/>
    <w:rsid w:val="00AC12CE"/>
    <w:rsid w:val="00AC1AA3"/>
    <w:rsid w:val="00AC346F"/>
    <w:rsid w:val="00AC3568"/>
    <w:rsid w:val="00AC3ADA"/>
    <w:rsid w:val="00AC66C0"/>
    <w:rsid w:val="00AC72E3"/>
    <w:rsid w:val="00AC7754"/>
    <w:rsid w:val="00AD1A03"/>
    <w:rsid w:val="00AD583B"/>
    <w:rsid w:val="00AD7A97"/>
    <w:rsid w:val="00AE0204"/>
    <w:rsid w:val="00AE04B7"/>
    <w:rsid w:val="00AE1256"/>
    <w:rsid w:val="00AE17A4"/>
    <w:rsid w:val="00AE29EF"/>
    <w:rsid w:val="00AE37B2"/>
    <w:rsid w:val="00AE48F7"/>
    <w:rsid w:val="00AE75FD"/>
    <w:rsid w:val="00AF2FB8"/>
    <w:rsid w:val="00AF51B2"/>
    <w:rsid w:val="00AF5D73"/>
    <w:rsid w:val="00B05A21"/>
    <w:rsid w:val="00B103F9"/>
    <w:rsid w:val="00B1083A"/>
    <w:rsid w:val="00B112D5"/>
    <w:rsid w:val="00B11BEE"/>
    <w:rsid w:val="00B12DD2"/>
    <w:rsid w:val="00B1517B"/>
    <w:rsid w:val="00B15536"/>
    <w:rsid w:val="00B15A97"/>
    <w:rsid w:val="00B168A1"/>
    <w:rsid w:val="00B1716E"/>
    <w:rsid w:val="00B174AB"/>
    <w:rsid w:val="00B20A2B"/>
    <w:rsid w:val="00B230CB"/>
    <w:rsid w:val="00B24C4D"/>
    <w:rsid w:val="00B254EC"/>
    <w:rsid w:val="00B27288"/>
    <w:rsid w:val="00B31203"/>
    <w:rsid w:val="00B313C6"/>
    <w:rsid w:val="00B31C67"/>
    <w:rsid w:val="00B377FE"/>
    <w:rsid w:val="00B40ED3"/>
    <w:rsid w:val="00B444A5"/>
    <w:rsid w:val="00B44FD5"/>
    <w:rsid w:val="00B51F76"/>
    <w:rsid w:val="00B60F36"/>
    <w:rsid w:val="00B61FD2"/>
    <w:rsid w:val="00B6349C"/>
    <w:rsid w:val="00B70DEE"/>
    <w:rsid w:val="00B71073"/>
    <w:rsid w:val="00B73C9D"/>
    <w:rsid w:val="00B742DC"/>
    <w:rsid w:val="00B74623"/>
    <w:rsid w:val="00B7493E"/>
    <w:rsid w:val="00B74F33"/>
    <w:rsid w:val="00B7513E"/>
    <w:rsid w:val="00B7567E"/>
    <w:rsid w:val="00B75865"/>
    <w:rsid w:val="00B772F5"/>
    <w:rsid w:val="00B83DF8"/>
    <w:rsid w:val="00B872FB"/>
    <w:rsid w:val="00B87A37"/>
    <w:rsid w:val="00B9069C"/>
    <w:rsid w:val="00B921FA"/>
    <w:rsid w:val="00B94B25"/>
    <w:rsid w:val="00B9575D"/>
    <w:rsid w:val="00B978EB"/>
    <w:rsid w:val="00B97ABE"/>
    <w:rsid w:val="00BA045D"/>
    <w:rsid w:val="00BA11B1"/>
    <w:rsid w:val="00BA2550"/>
    <w:rsid w:val="00BA27E7"/>
    <w:rsid w:val="00BA585F"/>
    <w:rsid w:val="00BA6C04"/>
    <w:rsid w:val="00BA7311"/>
    <w:rsid w:val="00BB02C3"/>
    <w:rsid w:val="00BB09EC"/>
    <w:rsid w:val="00BB2540"/>
    <w:rsid w:val="00BB2E11"/>
    <w:rsid w:val="00BB337F"/>
    <w:rsid w:val="00BB539D"/>
    <w:rsid w:val="00BB55AD"/>
    <w:rsid w:val="00BB7F8E"/>
    <w:rsid w:val="00BC0BA1"/>
    <w:rsid w:val="00BC14FB"/>
    <w:rsid w:val="00BC1A83"/>
    <w:rsid w:val="00BC21A8"/>
    <w:rsid w:val="00BC366C"/>
    <w:rsid w:val="00BC3A57"/>
    <w:rsid w:val="00BC535B"/>
    <w:rsid w:val="00BC5AB5"/>
    <w:rsid w:val="00BC64F9"/>
    <w:rsid w:val="00BC672B"/>
    <w:rsid w:val="00BD152F"/>
    <w:rsid w:val="00BD1FDA"/>
    <w:rsid w:val="00BD2246"/>
    <w:rsid w:val="00BD51F6"/>
    <w:rsid w:val="00BE0738"/>
    <w:rsid w:val="00BE259B"/>
    <w:rsid w:val="00BE31E1"/>
    <w:rsid w:val="00BF03DE"/>
    <w:rsid w:val="00BF2971"/>
    <w:rsid w:val="00BF6EC8"/>
    <w:rsid w:val="00BF7F7F"/>
    <w:rsid w:val="00C02F68"/>
    <w:rsid w:val="00C04423"/>
    <w:rsid w:val="00C06E05"/>
    <w:rsid w:val="00C06FCA"/>
    <w:rsid w:val="00C0775B"/>
    <w:rsid w:val="00C07F95"/>
    <w:rsid w:val="00C10DC3"/>
    <w:rsid w:val="00C128DF"/>
    <w:rsid w:val="00C16471"/>
    <w:rsid w:val="00C16BBF"/>
    <w:rsid w:val="00C1781A"/>
    <w:rsid w:val="00C17E61"/>
    <w:rsid w:val="00C22EF4"/>
    <w:rsid w:val="00C26B6A"/>
    <w:rsid w:val="00C2728A"/>
    <w:rsid w:val="00C274E9"/>
    <w:rsid w:val="00C324A5"/>
    <w:rsid w:val="00C327E8"/>
    <w:rsid w:val="00C363C4"/>
    <w:rsid w:val="00C40598"/>
    <w:rsid w:val="00C444B1"/>
    <w:rsid w:val="00C463AE"/>
    <w:rsid w:val="00C46506"/>
    <w:rsid w:val="00C471BA"/>
    <w:rsid w:val="00C47B4C"/>
    <w:rsid w:val="00C503B3"/>
    <w:rsid w:val="00C53B0F"/>
    <w:rsid w:val="00C53DB6"/>
    <w:rsid w:val="00C53E5E"/>
    <w:rsid w:val="00C555A9"/>
    <w:rsid w:val="00C56D6D"/>
    <w:rsid w:val="00C646AD"/>
    <w:rsid w:val="00C66C36"/>
    <w:rsid w:val="00C70989"/>
    <w:rsid w:val="00C70DA3"/>
    <w:rsid w:val="00C70E63"/>
    <w:rsid w:val="00C711A4"/>
    <w:rsid w:val="00C71EF2"/>
    <w:rsid w:val="00C74198"/>
    <w:rsid w:val="00C74458"/>
    <w:rsid w:val="00C8255F"/>
    <w:rsid w:val="00C83B94"/>
    <w:rsid w:val="00C84509"/>
    <w:rsid w:val="00C8502F"/>
    <w:rsid w:val="00C870E2"/>
    <w:rsid w:val="00C87927"/>
    <w:rsid w:val="00C910BC"/>
    <w:rsid w:val="00C91834"/>
    <w:rsid w:val="00C9197E"/>
    <w:rsid w:val="00C92D8F"/>
    <w:rsid w:val="00C93116"/>
    <w:rsid w:val="00C95CD5"/>
    <w:rsid w:val="00C96690"/>
    <w:rsid w:val="00C96753"/>
    <w:rsid w:val="00C968FE"/>
    <w:rsid w:val="00C96F3F"/>
    <w:rsid w:val="00C97DD6"/>
    <w:rsid w:val="00CA0275"/>
    <w:rsid w:val="00CA27A1"/>
    <w:rsid w:val="00CA4C3A"/>
    <w:rsid w:val="00CA5A0F"/>
    <w:rsid w:val="00CA73B6"/>
    <w:rsid w:val="00CB073D"/>
    <w:rsid w:val="00CB1721"/>
    <w:rsid w:val="00CB24D2"/>
    <w:rsid w:val="00CB594B"/>
    <w:rsid w:val="00CB5A87"/>
    <w:rsid w:val="00CB62E5"/>
    <w:rsid w:val="00CB7D30"/>
    <w:rsid w:val="00CC2411"/>
    <w:rsid w:val="00CC24B0"/>
    <w:rsid w:val="00CC24F8"/>
    <w:rsid w:val="00CC38BA"/>
    <w:rsid w:val="00CC4570"/>
    <w:rsid w:val="00CC5587"/>
    <w:rsid w:val="00CC73E7"/>
    <w:rsid w:val="00CD055F"/>
    <w:rsid w:val="00CD3E9E"/>
    <w:rsid w:val="00CD4E44"/>
    <w:rsid w:val="00CD6646"/>
    <w:rsid w:val="00CD74D6"/>
    <w:rsid w:val="00CE0FC2"/>
    <w:rsid w:val="00CE2A03"/>
    <w:rsid w:val="00CE38A4"/>
    <w:rsid w:val="00CE55AE"/>
    <w:rsid w:val="00CE5961"/>
    <w:rsid w:val="00CE78AA"/>
    <w:rsid w:val="00CE7AB1"/>
    <w:rsid w:val="00CF0958"/>
    <w:rsid w:val="00CF1D6F"/>
    <w:rsid w:val="00CF21D2"/>
    <w:rsid w:val="00CF537C"/>
    <w:rsid w:val="00CF75FA"/>
    <w:rsid w:val="00CF76C3"/>
    <w:rsid w:val="00D02DE6"/>
    <w:rsid w:val="00D05106"/>
    <w:rsid w:val="00D05F09"/>
    <w:rsid w:val="00D07C54"/>
    <w:rsid w:val="00D10208"/>
    <w:rsid w:val="00D12F86"/>
    <w:rsid w:val="00D15AE7"/>
    <w:rsid w:val="00D15D0E"/>
    <w:rsid w:val="00D2130C"/>
    <w:rsid w:val="00D23EAF"/>
    <w:rsid w:val="00D31852"/>
    <w:rsid w:val="00D349F3"/>
    <w:rsid w:val="00D361CC"/>
    <w:rsid w:val="00D3645F"/>
    <w:rsid w:val="00D4149B"/>
    <w:rsid w:val="00D41B94"/>
    <w:rsid w:val="00D426AB"/>
    <w:rsid w:val="00D45FAB"/>
    <w:rsid w:val="00D5044E"/>
    <w:rsid w:val="00D520A3"/>
    <w:rsid w:val="00D52873"/>
    <w:rsid w:val="00D536D3"/>
    <w:rsid w:val="00D53CDB"/>
    <w:rsid w:val="00D5425D"/>
    <w:rsid w:val="00D5425F"/>
    <w:rsid w:val="00D557A8"/>
    <w:rsid w:val="00D57AC3"/>
    <w:rsid w:val="00D63250"/>
    <w:rsid w:val="00D6337C"/>
    <w:rsid w:val="00D63C32"/>
    <w:rsid w:val="00D63E36"/>
    <w:rsid w:val="00D661E2"/>
    <w:rsid w:val="00D6664E"/>
    <w:rsid w:val="00D66858"/>
    <w:rsid w:val="00D66CE4"/>
    <w:rsid w:val="00D7063A"/>
    <w:rsid w:val="00D70FA3"/>
    <w:rsid w:val="00D7115F"/>
    <w:rsid w:val="00D7593A"/>
    <w:rsid w:val="00D75FD1"/>
    <w:rsid w:val="00D8121B"/>
    <w:rsid w:val="00D85245"/>
    <w:rsid w:val="00D86660"/>
    <w:rsid w:val="00D906C8"/>
    <w:rsid w:val="00D9305F"/>
    <w:rsid w:val="00D94054"/>
    <w:rsid w:val="00D96A1E"/>
    <w:rsid w:val="00D96DBC"/>
    <w:rsid w:val="00D9711B"/>
    <w:rsid w:val="00DA04A9"/>
    <w:rsid w:val="00DA0EFA"/>
    <w:rsid w:val="00DA6098"/>
    <w:rsid w:val="00DA7BEA"/>
    <w:rsid w:val="00DB1178"/>
    <w:rsid w:val="00DB1867"/>
    <w:rsid w:val="00DB4FB2"/>
    <w:rsid w:val="00DB5745"/>
    <w:rsid w:val="00DB72B5"/>
    <w:rsid w:val="00DB7CFF"/>
    <w:rsid w:val="00DC08B5"/>
    <w:rsid w:val="00DC55A0"/>
    <w:rsid w:val="00DC6D1C"/>
    <w:rsid w:val="00DC6E37"/>
    <w:rsid w:val="00DC7669"/>
    <w:rsid w:val="00DD270F"/>
    <w:rsid w:val="00DD2F54"/>
    <w:rsid w:val="00DD4B19"/>
    <w:rsid w:val="00DE0469"/>
    <w:rsid w:val="00DE2B9C"/>
    <w:rsid w:val="00DE3D82"/>
    <w:rsid w:val="00DE4261"/>
    <w:rsid w:val="00DE4750"/>
    <w:rsid w:val="00DE54B6"/>
    <w:rsid w:val="00DE77CC"/>
    <w:rsid w:val="00DE7B76"/>
    <w:rsid w:val="00DE7DF0"/>
    <w:rsid w:val="00DE7EE4"/>
    <w:rsid w:val="00DF0AC8"/>
    <w:rsid w:val="00DF1247"/>
    <w:rsid w:val="00DF52E9"/>
    <w:rsid w:val="00DF640E"/>
    <w:rsid w:val="00DF6B04"/>
    <w:rsid w:val="00DF7690"/>
    <w:rsid w:val="00DF79AB"/>
    <w:rsid w:val="00E00AF1"/>
    <w:rsid w:val="00E01560"/>
    <w:rsid w:val="00E01CCC"/>
    <w:rsid w:val="00E056EF"/>
    <w:rsid w:val="00E05A5B"/>
    <w:rsid w:val="00E05D04"/>
    <w:rsid w:val="00E05EC5"/>
    <w:rsid w:val="00E06746"/>
    <w:rsid w:val="00E07423"/>
    <w:rsid w:val="00E0753E"/>
    <w:rsid w:val="00E104DD"/>
    <w:rsid w:val="00E14B89"/>
    <w:rsid w:val="00E1793A"/>
    <w:rsid w:val="00E20886"/>
    <w:rsid w:val="00E209AF"/>
    <w:rsid w:val="00E20B9B"/>
    <w:rsid w:val="00E25831"/>
    <w:rsid w:val="00E2638F"/>
    <w:rsid w:val="00E300BE"/>
    <w:rsid w:val="00E304C9"/>
    <w:rsid w:val="00E31C15"/>
    <w:rsid w:val="00E324B0"/>
    <w:rsid w:val="00E36B81"/>
    <w:rsid w:val="00E41EF3"/>
    <w:rsid w:val="00E43E5E"/>
    <w:rsid w:val="00E475EF"/>
    <w:rsid w:val="00E50156"/>
    <w:rsid w:val="00E50309"/>
    <w:rsid w:val="00E50A8B"/>
    <w:rsid w:val="00E54893"/>
    <w:rsid w:val="00E5504B"/>
    <w:rsid w:val="00E5518F"/>
    <w:rsid w:val="00E5770B"/>
    <w:rsid w:val="00E60437"/>
    <w:rsid w:val="00E614F5"/>
    <w:rsid w:val="00E62A0C"/>
    <w:rsid w:val="00E62BA2"/>
    <w:rsid w:val="00E63FD6"/>
    <w:rsid w:val="00E64091"/>
    <w:rsid w:val="00E64140"/>
    <w:rsid w:val="00E644B0"/>
    <w:rsid w:val="00E66C63"/>
    <w:rsid w:val="00E673D5"/>
    <w:rsid w:val="00E7353C"/>
    <w:rsid w:val="00E75217"/>
    <w:rsid w:val="00E75811"/>
    <w:rsid w:val="00E76047"/>
    <w:rsid w:val="00E82269"/>
    <w:rsid w:val="00E85FEB"/>
    <w:rsid w:val="00E9006B"/>
    <w:rsid w:val="00E914B2"/>
    <w:rsid w:val="00E934E1"/>
    <w:rsid w:val="00E955EB"/>
    <w:rsid w:val="00E973E1"/>
    <w:rsid w:val="00E97914"/>
    <w:rsid w:val="00EA03B2"/>
    <w:rsid w:val="00EA17B5"/>
    <w:rsid w:val="00EA1AD9"/>
    <w:rsid w:val="00EA39E0"/>
    <w:rsid w:val="00EA5DD4"/>
    <w:rsid w:val="00EA71E4"/>
    <w:rsid w:val="00EB755B"/>
    <w:rsid w:val="00EC5F9B"/>
    <w:rsid w:val="00EC7954"/>
    <w:rsid w:val="00EC7C32"/>
    <w:rsid w:val="00ED18EA"/>
    <w:rsid w:val="00ED1DFA"/>
    <w:rsid w:val="00ED37E3"/>
    <w:rsid w:val="00ED3C76"/>
    <w:rsid w:val="00EE01F0"/>
    <w:rsid w:val="00EE3248"/>
    <w:rsid w:val="00EE41BA"/>
    <w:rsid w:val="00EE4D63"/>
    <w:rsid w:val="00EE56CF"/>
    <w:rsid w:val="00EE6B1D"/>
    <w:rsid w:val="00EE705C"/>
    <w:rsid w:val="00EF17CA"/>
    <w:rsid w:val="00EF3FDB"/>
    <w:rsid w:val="00EF4952"/>
    <w:rsid w:val="00EF5F03"/>
    <w:rsid w:val="00F01ABD"/>
    <w:rsid w:val="00F027C4"/>
    <w:rsid w:val="00F0744F"/>
    <w:rsid w:val="00F07D87"/>
    <w:rsid w:val="00F134FB"/>
    <w:rsid w:val="00F16822"/>
    <w:rsid w:val="00F173E9"/>
    <w:rsid w:val="00F17FDF"/>
    <w:rsid w:val="00F23CE9"/>
    <w:rsid w:val="00F2444B"/>
    <w:rsid w:val="00F24530"/>
    <w:rsid w:val="00F3040F"/>
    <w:rsid w:val="00F3471C"/>
    <w:rsid w:val="00F4197F"/>
    <w:rsid w:val="00F426E8"/>
    <w:rsid w:val="00F434F9"/>
    <w:rsid w:val="00F452B0"/>
    <w:rsid w:val="00F45D2D"/>
    <w:rsid w:val="00F47F01"/>
    <w:rsid w:val="00F504F1"/>
    <w:rsid w:val="00F57295"/>
    <w:rsid w:val="00F60D5A"/>
    <w:rsid w:val="00F6140D"/>
    <w:rsid w:val="00F63F8D"/>
    <w:rsid w:val="00F65BBF"/>
    <w:rsid w:val="00F66530"/>
    <w:rsid w:val="00F66929"/>
    <w:rsid w:val="00F679EE"/>
    <w:rsid w:val="00F72046"/>
    <w:rsid w:val="00F7410F"/>
    <w:rsid w:val="00F82BEB"/>
    <w:rsid w:val="00F9067C"/>
    <w:rsid w:val="00F91831"/>
    <w:rsid w:val="00F928ED"/>
    <w:rsid w:val="00F93AEC"/>
    <w:rsid w:val="00F93FD4"/>
    <w:rsid w:val="00F963A6"/>
    <w:rsid w:val="00F96E45"/>
    <w:rsid w:val="00FA24E6"/>
    <w:rsid w:val="00FA2DB4"/>
    <w:rsid w:val="00FA5BB3"/>
    <w:rsid w:val="00FA620C"/>
    <w:rsid w:val="00FA7F56"/>
    <w:rsid w:val="00FB277E"/>
    <w:rsid w:val="00FB2EA4"/>
    <w:rsid w:val="00FB6A98"/>
    <w:rsid w:val="00FB7F25"/>
    <w:rsid w:val="00FC1FD1"/>
    <w:rsid w:val="00FC2C76"/>
    <w:rsid w:val="00FC33FD"/>
    <w:rsid w:val="00FC3A4E"/>
    <w:rsid w:val="00FC6F38"/>
    <w:rsid w:val="00FC6F79"/>
    <w:rsid w:val="00FD0432"/>
    <w:rsid w:val="00FD0AE2"/>
    <w:rsid w:val="00FD184A"/>
    <w:rsid w:val="00FD612B"/>
    <w:rsid w:val="00FD6E58"/>
    <w:rsid w:val="00FD75B0"/>
    <w:rsid w:val="00FE0232"/>
    <w:rsid w:val="00FE0C7B"/>
    <w:rsid w:val="00FE2888"/>
    <w:rsid w:val="00FE28D6"/>
    <w:rsid w:val="00FE2D9F"/>
    <w:rsid w:val="00FE4477"/>
    <w:rsid w:val="00FE6D48"/>
    <w:rsid w:val="00FF1A47"/>
    <w:rsid w:val="00FF2968"/>
    <w:rsid w:val="00FF54F0"/>
    <w:rsid w:val="00FF5CB4"/>
    <w:rsid w:val="00FF6217"/>
    <w:rsid w:val="5312A0C1"/>
    <w:rsid w:val="5472F5F3"/>
    <w:rsid w:val="5780138A"/>
    <w:rsid w:val="6865B153"/>
    <w:rsid w:val="75FF359E"/>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E8B2204"/>
  <w15:docId w15:val="{64EEE439-54F1-40D6-8A4A-F7A786F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74"/>
    <w:pPr>
      <w:tabs>
        <w:tab w:val="left" w:pos="-720"/>
      </w:tabs>
      <w:spacing w:line="360" w:lineRule="atLeast"/>
      <w:jc w:val="both"/>
    </w:pPr>
    <w:rPr>
      <w:lang w:val="en-GB" w:eastAsia="fr-FR"/>
    </w:rPr>
  </w:style>
  <w:style w:type="paragraph" w:styleId="Titre1">
    <w:name w:val="heading 1"/>
    <w:basedOn w:val="Normal"/>
    <w:next w:val="Normal"/>
    <w:link w:val="Titre1Car"/>
    <w:uiPriority w:val="99"/>
    <w:qFormat/>
    <w:rsid w:val="00831374"/>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831374"/>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831374"/>
    <w:pPr>
      <w:ind w:left="360"/>
      <w:outlineLvl w:val="2"/>
    </w:pPr>
    <w:rPr>
      <w:b/>
      <w:bCs/>
      <w:sz w:val="24"/>
      <w:szCs w:val="24"/>
    </w:rPr>
  </w:style>
  <w:style w:type="paragraph" w:styleId="Titre4">
    <w:name w:val="heading 4"/>
    <w:basedOn w:val="Normal"/>
    <w:next w:val="Normal"/>
    <w:link w:val="Titre4Car"/>
    <w:uiPriority w:val="99"/>
    <w:qFormat/>
    <w:rsid w:val="00831374"/>
    <w:pPr>
      <w:ind w:left="360"/>
      <w:outlineLvl w:val="3"/>
    </w:pPr>
    <w:rPr>
      <w:sz w:val="24"/>
      <w:szCs w:val="24"/>
      <w:u w:val="single"/>
    </w:rPr>
  </w:style>
  <w:style w:type="paragraph" w:styleId="Titre5">
    <w:name w:val="heading 5"/>
    <w:basedOn w:val="Normal"/>
    <w:next w:val="Normal"/>
    <w:link w:val="Titre5Car"/>
    <w:uiPriority w:val="99"/>
    <w:qFormat/>
    <w:rsid w:val="00831374"/>
    <w:pPr>
      <w:ind w:left="720"/>
      <w:outlineLvl w:val="4"/>
    </w:pPr>
    <w:rPr>
      <w:b/>
      <w:bCs/>
    </w:rPr>
  </w:style>
  <w:style w:type="paragraph" w:styleId="Titre6">
    <w:name w:val="heading 6"/>
    <w:basedOn w:val="Normal"/>
    <w:next w:val="Normal"/>
    <w:link w:val="Titre6Car"/>
    <w:uiPriority w:val="99"/>
    <w:qFormat/>
    <w:rsid w:val="00831374"/>
    <w:pPr>
      <w:ind w:left="720"/>
      <w:outlineLvl w:val="5"/>
    </w:pPr>
    <w:rPr>
      <w:u w:val="single"/>
    </w:rPr>
  </w:style>
  <w:style w:type="paragraph" w:styleId="Titre7">
    <w:name w:val="heading 7"/>
    <w:basedOn w:val="Normal"/>
    <w:next w:val="Normal"/>
    <w:link w:val="Titre7Car"/>
    <w:uiPriority w:val="99"/>
    <w:qFormat/>
    <w:rsid w:val="00831374"/>
    <w:pPr>
      <w:ind w:left="720"/>
      <w:outlineLvl w:val="6"/>
    </w:pPr>
    <w:rPr>
      <w:i/>
      <w:iCs/>
    </w:rPr>
  </w:style>
  <w:style w:type="paragraph" w:styleId="Titre8">
    <w:name w:val="heading 8"/>
    <w:basedOn w:val="Normal"/>
    <w:next w:val="Normal"/>
    <w:link w:val="Titre8Car"/>
    <w:uiPriority w:val="99"/>
    <w:qFormat/>
    <w:rsid w:val="00831374"/>
    <w:pPr>
      <w:ind w:left="720"/>
      <w:outlineLvl w:val="7"/>
    </w:pPr>
    <w:rPr>
      <w:i/>
      <w:iCs/>
    </w:rPr>
  </w:style>
  <w:style w:type="paragraph" w:styleId="Titre9">
    <w:name w:val="heading 9"/>
    <w:basedOn w:val="Normal"/>
    <w:next w:val="Normal"/>
    <w:link w:val="Titre9Car"/>
    <w:uiPriority w:val="99"/>
    <w:qFormat/>
    <w:rsid w:val="00831374"/>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5521DC"/>
    <w:rPr>
      <w:rFonts w:ascii="Cambria" w:hAnsi="Cambria" w:cs="Cambria"/>
      <w:b/>
      <w:bCs/>
      <w:kern w:val="32"/>
      <w:sz w:val="32"/>
      <w:szCs w:val="32"/>
      <w:lang w:val="en-GB"/>
    </w:rPr>
  </w:style>
  <w:style w:type="character" w:customStyle="1" w:styleId="Titre2Car">
    <w:name w:val="Titre 2 Car"/>
    <w:link w:val="Titre2"/>
    <w:uiPriority w:val="99"/>
    <w:semiHidden/>
    <w:rsid w:val="005521DC"/>
    <w:rPr>
      <w:rFonts w:ascii="Cambria" w:hAnsi="Cambria" w:cs="Cambria"/>
      <w:b/>
      <w:bCs/>
      <w:i/>
      <w:iCs/>
      <w:sz w:val="28"/>
      <w:szCs w:val="28"/>
      <w:lang w:val="en-GB"/>
    </w:rPr>
  </w:style>
  <w:style w:type="character" w:customStyle="1" w:styleId="Titre3Car">
    <w:name w:val="Titre 3 Car"/>
    <w:link w:val="Titre3"/>
    <w:uiPriority w:val="99"/>
    <w:semiHidden/>
    <w:rsid w:val="005521DC"/>
    <w:rPr>
      <w:rFonts w:ascii="Cambria" w:hAnsi="Cambria" w:cs="Cambria"/>
      <w:b/>
      <w:bCs/>
      <w:sz w:val="26"/>
      <w:szCs w:val="26"/>
      <w:lang w:val="en-GB"/>
    </w:rPr>
  </w:style>
  <w:style w:type="character" w:customStyle="1" w:styleId="Titre4Car">
    <w:name w:val="Titre 4 Car"/>
    <w:link w:val="Titre4"/>
    <w:uiPriority w:val="99"/>
    <w:semiHidden/>
    <w:rsid w:val="005521DC"/>
    <w:rPr>
      <w:rFonts w:ascii="Calibri" w:hAnsi="Calibri" w:cs="Calibri"/>
      <w:b/>
      <w:bCs/>
      <w:sz w:val="28"/>
      <w:szCs w:val="28"/>
      <w:lang w:val="en-GB"/>
    </w:rPr>
  </w:style>
  <w:style w:type="character" w:customStyle="1" w:styleId="Titre5Car">
    <w:name w:val="Titre 5 Car"/>
    <w:link w:val="Titre5"/>
    <w:uiPriority w:val="99"/>
    <w:semiHidden/>
    <w:rsid w:val="005521DC"/>
    <w:rPr>
      <w:rFonts w:ascii="Calibri" w:hAnsi="Calibri" w:cs="Calibri"/>
      <w:b/>
      <w:bCs/>
      <w:i/>
      <w:iCs/>
      <w:sz w:val="26"/>
      <w:szCs w:val="26"/>
      <w:lang w:val="en-GB"/>
    </w:rPr>
  </w:style>
  <w:style w:type="character" w:customStyle="1" w:styleId="Titre6Car">
    <w:name w:val="Titre 6 Car"/>
    <w:link w:val="Titre6"/>
    <w:uiPriority w:val="99"/>
    <w:semiHidden/>
    <w:rsid w:val="005521DC"/>
    <w:rPr>
      <w:rFonts w:ascii="Calibri" w:hAnsi="Calibri" w:cs="Calibri"/>
      <w:b/>
      <w:bCs/>
      <w:lang w:val="en-GB"/>
    </w:rPr>
  </w:style>
  <w:style w:type="character" w:customStyle="1" w:styleId="Titre7Car">
    <w:name w:val="Titre 7 Car"/>
    <w:link w:val="Titre7"/>
    <w:uiPriority w:val="99"/>
    <w:semiHidden/>
    <w:rsid w:val="005521DC"/>
    <w:rPr>
      <w:rFonts w:ascii="Calibri" w:hAnsi="Calibri" w:cs="Calibri"/>
      <w:sz w:val="24"/>
      <w:szCs w:val="24"/>
      <w:lang w:val="en-GB"/>
    </w:rPr>
  </w:style>
  <w:style w:type="character" w:customStyle="1" w:styleId="Titre8Car">
    <w:name w:val="Titre 8 Car"/>
    <w:link w:val="Titre8"/>
    <w:uiPriority w:val="99"/>
    <w:semiHidden/>
    <w:rsid w:val="005521DC"/>
    <w:rPr>
      <w:rFonts w:ascii="Calibri" w:hAnsi="Calibri" w:cs="Calibri"/>
      <w:i/>
      <w:iCs/>
      <w:sz w:val="24"/>
      <w:szCs w:val="24"/>
      <w:lang w:val="en-GB"/>
    </w:rPr>
  </w:style>
  <w:style w:type="character" w:customStyle="1" w:styleId="Titre9Car">
    <w:name w:val="Titre 9 Car"/>
    <w:link w:val="Titre9"/>
    <w:uiPriority w:val="99"/>
    <w:semiHidden/>
    <w:rsid w:val="005521DC"/>
    <w:rPr>
      <w:rFonts w:ascii="Cambria" w:hAnsi="Cambria" w:cs="Cambria"/>
      <w:lang w:val="en-GB"/>
    </w:rPr>
  </w:style>
  <w:style w:type="character" w:styleId="Numrodeligne">
    <w:name w:val="line number"/>
    <w:uiPriority w:val="99"/>
    <w:rsid w:val="00C444B1"/>
    <w:rPr>
      <w:rFonts w:ascii="Arial" w:hAnsi="Arial" w:cs="Arial"/>
      <w:sz w:val="16"/>
      <w:szCs w:val="16"/>
    </w:rPr>
  </w:style>
  <w:style w:type="paragraph" w:styleId="En-tte">
    <w:name w:val="header"/>
    <w:basedOn w:val="Normal"/>
    <w:link w:val="En-tteCar"/>
    <w:uiPriority w:val="99"/>
    <w:rsid w:val="00831374"/>
    <w:pPr>
      <w:tabs>
        <w:tab w:val="clear" w:pos="-720"/>
        <w:tab w:val="center" w:pos="4536"/>
        <w:tab w:val="right" w:pos="9072"/>
      </w:tabs>
    </w:pPr>
  </w:style>
  <w:style w:type="character" w:customStyle="1" w:styleId="En-tteCar">
    <w:name w:val="En-tête Car"/>
    <w:link w:val="En-tte"/>
    <w:uiPriority w:val="99"/>
    <w:rsid w:val="003527E8"/>
    <w:rPr>
      <w:lang w:eastAsia="fr-FR"/>
    </w:r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831374"/>
    <w:pPr>
      <w:tabs>
        <w:tab w:val="clear" w:pos="-720"/>
      </w:tabs>
      <w:spacing w:after="120" w:line="240" w:lineRule="auto"/>
      <w:ind w:left="425" w:hanging="425"/>
    </w:pPr>
    <w:rPr>
      <w:rFonts w:ascii="Ottawa" w:hAnsi="Ottawa" w:cs="Ottawa"/>
      <w:b/>
      <w:bCs/>
    </w:rPr>
  </w:style>
  <w:style w:type="paragraph" w:customStyle="1" w:styleId="paraa">
    <w:name w:val="paraa)"/>
    <w:basedOn w:val="Normal"/>
    <w:rsid w:val="00831374"/>
    <w:pPr>
      <w:spacing w:after="240" w:line="240" w:lineRule="auto"/>
      <w:ind w:left="425"/>
    </w:pPr>
    <w:rPr>
      <w:rFonts w:ascii="Arial" w:hAnsi="Arial" w:cs="Arial"/>
      <w:sz w:val="18"/>
      <w:szCs w:val="18"/>
    </w:rPr>
  </w:style>
  <w:style w:type="paragraph" w:customStyle="1" w:styleId="1">
    <w:name w:val="1"/>
    <w:basedOn w:val="para1"/>
    <w:qFormat/>
    <w:rsid w:val="00831374"/>
    <w:pPr>
      <w:tabs>
        <w:tab w:val="clear" w:pos="-720"/>
      </w:tabs>
      <w:ind w:left="426" w:hanging="426"/>
    </w:pPr>
    <w:rPr>
      <w:rFonts w:ascii="Ottawa" w:hAnsi="Ottawa" w:cs="Ottawa"/>
      <w:b/>
      <w:bCs/>
      <w:sz w:val="22"/>
      <w:szCs w:val="22"/>
    </w:rPr>
  </w:style>
  <w:style w:type="paragraph" w:customStyle="1" w:styleId="para1">
    <w:name w:val="para1"/>
    <w:basedOn w:val="Normal"/>
    <w:rsid w:val="00831374"/>
    <w:pPr>
      <w:spacing w:after="240" w:line="240" w:lineRule="auto"/>
    </w:pPr>
    <w:rPr>
      <w:rFonts w:ascii="Arial" w:hAnsi="Arial" w:cs="Arial"/>
      <w:sz w:val="18"/>
      <w:szCs w:val="18"/>
    </w:rPr>
  </w:style>
  <w:style w:type="paragraph" w:customStyle="1" w:styleId="i">
    <w:name w:val="i)"/>
    <w:basedOn w:val="Normal"/>
    <w:qFormat/>
    <w:rsid w:val="00FF1A47"/>
    <w:pPr>
      <w:spacing w:after="120" w:line="240" w:lineRule="auto"/>
      <w:ind w:left="1843" w:hanging="425"/>
    </w:pPr>
    <w:rPr>
      <w:rFonts w:ascii="Arial" w:hAnsi="Arial" w:cs="Arial"/>
      <w:sz w:val="18"/>
      <w:szCs w:val="18"/>
    </w:rPr>
  </w:style>
  <w:style w:type="paragraph" w:customStyle="1" w:styleId="A0">
    <w:name w:val="A"/>
    <w:basedOn w:val="Normal"/>
    <w:uiPriority w:val="99"/>
    <w:rsid w:val="00230BE2"/>
    <w:pPr>
      <w:spacing w:after="240" w:line="240" w:lineRule="auto"/>
      <w:jc w:val="center"/>
    </w:pPr>
    <w:rPr>
      <w:rFonts w:ascii="Ottawa" w:hAnsi="Ottawa" w:cs="Ottawa"/>
      <w:b/>
      <w:bCs/>
      <w:caps/>
      <w:sz w:val="24"/>
      <w:szCs w:val="24"/>
    </w:rPr>
  </w:style>
  <w:style w:type="paragraph" w:customStyle="1" w:styleId="Ref">
    <w:name w:val="Ref."/>
    <w:basedOn w:val="Normal"/>
    <w:rsid w:val="00831374"/>
    <w:pPr>
      <w:spacing w:after="240" w:line="240" w:lineRule="auto"/>
      <w:ind w:left="426" w:hanging="426"/>
    </w:pPr>
    <w:rPr>
      <w:rFonts w:ascii="Arial" w:hAnsi="Arial" w:cs="Arial"/>
      <w:sz w:val="18"/>
      <w:szCs w:val="18"/>
    </w:rPr>
  </w:style>
  <w:style w:type="paragraph" w:customStyle="1" w:styleId="sumtexte">
    <w:name w:val="sumtexte"/>
    <w:basedOn w:val="Normal"/>
    <w:uiPriority w:val="99"/>
    <w:rsid w:val="00831374"/>
    <w:pPr>
      <w:spacing w:after="120" w:line="240" w:lineRule="exact"/>
      <w:ind w:left="567" w:right="567"/>
    </w:pPr>
    <w:rPr>
      <w:rFonts w:ascii="Arial" w:hAnsi="Arial" w:cs="Arial"/>
      <w:i/>
      <w:iCs/>
      <w:sz w:val="18"/>
      <w:szCs w:val="18"/>
    </w:rPr>
  </w:style>
  <w:style w:type="paragraph" w:customStyle="1" w:styleId="paraA0">
    <w:name w:val="paraA"/>
    <w:basedOn w:val="Normal"/>
    <w:rsid w:val="00831374"/>
    <w:pPr>
      <w:spacing w:after="240" w:line="240" w:lineRule="auto"/>
    </w:pPr>
    <w:rPr>
      <w:rFonts w:ascii="Arial" w:hAnsi="Arial" w:cs="Arial"/>
      <w:sz w:val="18"/>
      <w:szCs w:val="18"/>
    </w:rPr>
  </w:style>
  <w:style w:type="paragraph" w:customStyle="1" w:styleId="TITRE">
    <w:name w:val="TITRE"/>
    <w:basedOn w:val="Normal"/>
    <w:uiPriority w:val="99"/>
    <w:rsid w:val="00831374"/>
    <w:pPr>
      <w:spacing w:after="240"/>
      <w:jc w:val="center"/>
    </w:pPr>
    <w:rPr>
      <w:b/>
      <w:bCs/>
      <w:caps/>
    </w:rPr>
  </w:style>
  <w:style w:type="paragraph" w:styleId="Pieddepage">
    <w:name w:val="footer"/>
    <w:basedOn w:val="Normal"/>
    <w:link w:val="PieddepageCar"/>
    <w:uiPriority w:val="99"/>
    <w:rsid w:val="00831374"/>
    <w:pPr>
      <w:tabs>
        <w:tab w:val="clear" w:pos="-720"/>
        <w:tab w:val="center" w:pos="4536"/>
        <w:tab w:val="right" w:pos="9072"/>
      </w:tabs>
    </w:pPr>
  </w:style>
  <w:style w:type="character" w:customStyle="1" w:styleId="PieddepageCar">
    <w:name w:val="Pied de page Car"/>
    <w:link w:val="Pieddepage"/>
    <w:uiPriority w:val="99"/>
    <w:semiHidden/>
    <w:rsid w:val="005521DC"/>
    <w:rPr>
      <w:sz w:val="20"/>
      <w:szCs w:val="20"/>
      <w:lang w:val="en-GB"/>
    </w:rPr>
  </w:style>
  <w:style w:type="paragraph" w:styleId="Notedebasdepage">
    <w:name w:val="footnote text"/>
    <w:basedOn w:val="Normal"/>
    <w:link w:val="NotedebasdepageCar"/>
    <w:uiPriority w:val="99"/>
    <w:semiHidden/>
    <w:rsid w:val="00831374"/>
  </w:style>
  <w:style w:type="character" w:customStyle="1" w:styleId="NotedebasdepageCar">
    <w:name w:val="Note de bas de page Car"/>
    <w:link w:val="Notedebasdepage"/>
    <w:uiPriority w:val="99"/>
    <w:rsid w:val="005521DC"/>
    <w:rPr>
      <w:sz w:val="20"/>
      <w:szCs w:val="20"/>
      <w:lang w:val="en-GB"/>
    </w:rPr>
  </w:style>
  <w:style w:type="character" w:styleId="Appelnotedebasdep">
    <w:name w:val="footnote reference"/>
    <w:uiPriority w:val="99"/>
    <w:semiHidden/>
    <w:rsid w:val="00831374"/>
    <w:rPr>
      <w:vertAlign w:val="superscript"/>
    </w:rPr>
  </w:style>
  <w:style w:type="paragraph" w:customStyle="1" w:styleId="sumtextelastpara">
    <w:name w:val="sumtexte last para"/>
    <w:basedOn w:val="sumtexte"/>
    <w:uiPriority w:val="99"/>
    <w:rsid w:val="00242A97"/>
    <w:pPr>
      <w:spacing w:after="480"/>
    </w:pPr>
  </w:style>
  <w:style w:type="paragraph" w:customStyle="1" w:styleId="b">
    <w:name w:val="b)"/>
    <w:basedOn w:val="Normal"/>
    <w:uiPriority w:val="99"/>
    <w:rsid w:val="00242A97"/>
    <w:pPr>
      <w:spacing w:after="120" w:line="240" w:lineRule="auto"/>
      <w:ind w:left="850" w:hanging="425"/>
    </w:pPr>
    <w:rPr>
      <w:rFonts w:ascii="Ottawa" w:hAnsi="Ottawa" w:cs="Ottawa"/>
      <w:b/>
      <w:bCs/>
      <w:sz w:val="18"/>
      <w:szCs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link w:val="iparalastCar"/>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cs="Ottawa"/>
      <w:b/>
      <w:bCs/>
      <w:sz w:val="22"/>
      <w:szCs w:val="22"/>
    </w:rPr>
  </w:style>
  <w:style w:type="paragraph" w:customStyle="1" w:styleId="Chatperno">
    <w:name w:val="Chatper_no"/>
    <w:basedOn w:val="Normal"/>
    <w:uiPriority w:val="99"/>
    <w:rsid w:val="00B15A97"/>
    <w:pPr>
      <w:spacing w:after="240" w:line="240" w:lineRule="auto"/>
      <w:jc w:val="center"/>
    </w:pPr>
    <w:rPr>
      <w:rFonts w:ascii="Ottawa" w:hAnsi="Ottawa" w:cs="Ottawa"/>
      <w:caps/>
      <w:spacing w:val="60"/>
      <w:sz w:val="24"/>
      <w:szCs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cs="Ottawa"/>
      <w:b/>
      <w:bCs/>
      <w:caps/>
      <w:spacing w:val="40"/>
      <w:sz w:val="32"/>
      <w:szCs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paragraph" w:styleId="Textedebulles">
    <w:name w:val="Balloon Text"/>
    <w:basedOn w:val="Normal"/>
    <w:link w:val="TextedebullesCar"/>
    <w:uiPriority w:val="99"/>
    <w:semiHidden/>
    <w:rsid w:val="00007900"/>
    <w:rPr>
      <w:rFonts w:ascii="Tahoma" w:hAnsi="Tahoma" w:cs="Tahoma"/>
      <w:sz w:val="16"/>
      <w:szCs w:val="16"/>
    </w:rPr>
  </w:style>
  <w:style w:type="character" w:customStyle="1" w:styleId="TextedebullesCar">
    <w:name w:val="Texte de bulles Car"/>
    <w:link w:val="Textedebulles"/>
    <w:uiPriority w:val="99"/>
    <w:semiHidden/>
    <w:rsid w:val="005521DC"/>
    <w:rPr>
      <w:sz w:val="2"/>
      <w:szCs w:val="2"/>
      <w:lang w:val="en-GB"/>
    </w:rPr>
  </w:style>
  <w:style w:type="character" w:styleId="Lienhypertexte">
    <w:name w:val="Hyperlink"/>
    <w:uiPriority w:val="99"/>
    <w:rsid w:val="00F3471C"/>
    <w:rPr>
      <w:color w:val="0000FF"/>
      <w:u w:val="single"/>
    </w:rPr>
  </w:style>
  <w:style w:type="character" w:styleId="Marquedecommentaire">
    <w:name w:val="annotation reference"/>
    <w:uiPriority w:val="99"/>
    <w:semiHidden/>
    <w:rsid w:val="00D7115F"/>
    <w:rPr>
      <w:sz w:val="16"/>
      <w:szCs w:val="16"/>
    </w:rPr>
  </w:style>
  <w:style w:type="paragraph" w:styleId="Commentaire">
    <w:name w:val="annotation text"/>
    <w:basedOn w:val="Normal"/>
    <w:link w:val="CommentaireCar"/>
    <w:uiPriority w:val="99"/>
    <w:rsid w:val="00D7115F"/>
  </w:style>
  <w:style w:type="character" w:customStyle="1" w:styleId="CommentaireCar">
    <w:name w:val="Commentaire Car"/>
    <w:link w:val="Commentaire"/>
    <w:uiPriority w:val="99"/>
    <w:rsid w:val="005521DC"/>
    <w:rPr>
      <w:sz w:val="20"/>
      <w:szCs w:val="20"/>
      <w:lang w:val="en-GB"/>
    </w:rPr>
  </w:style>
  <w:style w:type="paragraph" w:styleId="Objetducommentaire">
    <w:name w:val="annotation subject"/>
    <w:basedOn w:val="Commentaire"/>
    <w:next w:val="Commentaire"/>
    <w:link w:val="ObjetducommentaireCar"/>
    <w:uiPriority w:val="99"/>
    <w:semiHidden/>
    <w:rsid w:val="00D7115F"/>
    <w:rPr>
      <w:b/>
      <w:bCs/>
    </w:rPr>
  </w:style>
  <w:style w:type="character" w:customStyle="1" w:styleId="ObjetducommentaireCar">
    <w:name w:val="Objet du commentaire Car"/>
    <w:link w:val="Objetducommentaire"/>
    <w:uiPriority w:val="99"/>
    <w:semiHidden/>
    <w:rsid w:val="005521DC"/>
    <w:rPr>
      <w:b/>
      <w:bCs/>
      <w:sz w:val="20"/>
      <w:szCs w:val="20"/>
      <w:lang w:val="en-GB"/>
    </w:rPr>
  </w:style>
  <w:style w:type="character" w:customStyle="1" w:styleId="ti">
    <w:name w:val="ti"/>
    <w:basedOn w:val="Policepardfaut"/>
    <w:rsid w:val="004E496C"/>
  </w:style>
  <w:style w:type="character" w:customStyle="1" w:styleId="hps">
    <w:name w:val="hps"/>
    <w:basedOn w:val="Policepardfaut"/>
    <w:uiPriority w:val="99"/>
    <w:rsid w:val="007A3E1E"/>
  </w:style>
  <w:style w:type="paragraph" w:customStyle="1" w:styleId="Reflabnote">
    <w:name w:val="Ref_lab_note"/>
    <w:basedOn w:val="Normal"/>
    <w:link w:val="ReflabnoteCar"/>
    <w:rsid w:val="007126E5"/>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link w:val="Reflabnote"/>
    <w:rsid w:val="007126E5"/>
    <w:rPr>
      <w:rFonts w:ascii="Arial" w:hAnsi="Arial" w:cs="Arial"/>
      <w:sz w:val="18"/>
      <w:szCs w:val="18"/>
      <w:lang w:eastAsia="fr-FR"/>
    </w:rPr>
  </w:style>
  <w:style w:type="paragraph" w:styleId="Rvision">
    <w:name w:val="Revision"/>
    <w:hidden/>
    <w:uiPriority w:val="99"/>
    <w:semiHidden/>
    <w:rsid w:val="00C16BBF"/>
    <w:rPr>
      <w:lang w:val="en-GB" w:eastAsia="fr-FR"/>
    </w:rPr>
  </w:style>
  <w:style w:type="paragraph" w:styleId="Corpsdetexte">
    <w:name w:val="Body Text"/>
    <w:basedOn w:val="Normal"/>
    <w:link w:val="CorpsdetexteCar"/>
    <w:rsid w:val="00383602"/>
    <w:pPr>
      <w:widowControl w:val="0"/>
      <w:tabs>
        <w:tab w:val="clear" w:pos="-720"/>
      </w:tabs>
      <w:spacing w:line="240" w:lineRule="auto"/>
      <w:jc w:val="left"/>
    </w:pPr>
    <w:rPr>
      <w:rFonts w:eastAsia="Times New Roman"/>
      <w:sz w:val="24"/>
      <w:szCs w:val="24"/>
    </w:rPr>
  </w:style>
  <w:style w:type="character" w:customStyle="1" w:styleId="CorpsdetexteCar">
    <w:name w:val="Corps de texte Car"/>
    <w:basedOn w:val="Policepardfaut"/>
    <w:link w:val="Corpsdetexte"/>
    <w:rsid w:val="00383602"/>
    <w:rPr>
      <w:rFonts w:eastAsia="Times New Roman"/>
      <w:sz w:val="24"/>
      <w:szCs w:val="24"/>
      <w:lang w:val="en-GB" w:eastAsia="fr-FR"/>
    </w:rPr>
  </w:style>
  <w:style w:type="paragraph" w:customStyle="1" w:styleId="TableHead">
    <w:name w:val="Table Head"/>
    <w:basedOn w:val="Normal"/>
    <w:uiPriority w:val="99"/>
    <w:rsid w:val="006D52F4"/>
    <w:pPr>
      <w:tabs>
        <w:tab w:val="clear" w:pos="-720"/>
      </w:tabs>
      <w:spacing w:before="120" w:after="120" w:line="240" w:lineRule="auto"/>
      <w:jc w:val="center"/>
    </w:pPr>
    <w:rPr>
      <w:rFonts w:ascii="Ottawa" w:eastAsia="Times New Roman" w:hAnsi="Ottawa"/>
      <w:b/>
      <w:bCs/>
      <w:sz w:val="18"/>
      <w:szCs w:val="22"/>
      <w:lang w:val="en-IE" w:eastAsia="en-US" w:bidi="en-US"/>
    </w:rPr>
  </w:style>
  <w:style w:type="paragraph" w:customStyle="1" w:styleId="Tabletext">
    <w:name w:val="Table text"/>
    <w:basedOn w:val="Normal"/>
    <w:uiPriority w:val="99"/>
    <w:rsid w:val="006D52F4"/>
    <w:pPr>
      <w:tabs>
        <w:tab w:val="clear" w:pos="-720"/>
      </w:tabs>
      <w:spacing w:before="120" w:after="120" w:line="240" w:lineRule="auto"/>
      <w:jc w:val="center"/>
    </w:pPr>
    <w:rPr>
      <w:rFonts w:ascii="Arial" w:eastAsia="Times New Roman" w:hAnsi="Arial" w:cs="Arial"/>
      <w:bCs/>
      <w:sz w:val="18"/>
      <w:szCs w:val="22"/>
      <w:lang w:val="en-IE" w:eastAsia="en-US" w:bidi="en-US"/>
    </w:rPr>
  </w:style>
  <w:style w:type="paragraph" w:customStyle="1" w:styleId="Tabletitle">
    <w:name w:val="Table title"/>
    <w:basedOn w:val="Normal"/>
    <w:autoRedefine/>
    <w:rsid w:val="00FC2C76"/>
    <w:pPr>
      <w:tabs>
        <w:tab w:val="clear" w:pos="-720"/>
      </w:tabs>
      <w:spacing w:after="120" w:line="240" w:lineRule="auto"/>
      <w:jc w:val="center"/>
    </w:pPr>
    <w:rPr>
      <w:rFonts w:ascii="Ottawa" w:eastAsia="Times New Roman" w:hAnsi="Ottawa" w:cs="Arial"/>
      <w:b/>
      <w:bCs/>
      <w:i/>
      <w:sz w:val="18"/>
      <w:szCs w:val="22"/>
      <w:lang w:eastAsia="en-US" w:bidi="en-US"/>
    </w:rPr>
  </w:style>
  <w:style w:type="paragraph" w:styleId="Textebrut">
    <w:name w:val="Plain Text"/>
    <w:basedOn w:val="Normal"/>
    <w:link w:val="TextebrutCar"/>
    <w:uiPriority w:val="99"/>
    <w:unhideWhenUsed/>
    <w:rsid w:val="006D52F4"/>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6D52F4"/>
    <w:rPr>
      <w:rFonts w:ascii="Calibri" w:eastAsiaTheme="minorHAnsi" w:hAnsi="Calibri" w:cstheme="minorBidi"/>
      <w:sz w:val="22"/>
      <w:szCs w:val="21"/>
      <w:lang w:val="en-GB" w:eastAsia="en-US"/>
    </w:rPr>
  </w:style>
  <w:style w:type="paragraph" w:customStyle="1" w:styleId="A1">
    <w:name w:val="A1"/>
    <w:basedOn w:val="Titre1"/>
    <w:qFormat/>
    <w:rsid w:val="00FF1A47"/>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FF1A47"/>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FF1A47"/>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FF1A47"/>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FF1A47"/>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FF1A47"/>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FF1A47"/>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FF1A47"/>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FF1A47"/>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FF1A47"/>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FF1A47"/>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FF1A47"/>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FF1A47"/>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FF1A47"/>
    <w:pPr>
      <w:spacing w:after="120"/>
      <w:ind w:hanging="425"/>
    </w:pPr>
  </w:style>
  <w:style w:type="paragraph" w:customStyle="1" w:styleId="11ilist">
    <w:name w:val="1.1.i_list"/>
    <w:basedOn w:val="i"/>
    <w:qFormat/>
    <w:rsid w:val="00FF1A47"/>
    <w:pPr>
      <w:tabs>
        <w:tab w:val="clear" w:pos="-720"/>
      </w:tabs>
      <w:ind w:left="1276"/>
    </w:pPr>
    <w:rPr>
      <w:rFonts w:eastAsiaTheme="minorHAnsi"/>
      <w:lang w:eastAsia="en-US"/>
    </w:rPr>
  </w:style>
  <w:style w:type="paragraph" w:styleId="Paragraphedeliste">
    <w:name w:val="List Paragraph"/>
    <w:basedOn w:val="Normal"/>
    <w:uiPriority w:val="99"/>
    <w:qFormat/>
    <w:rsid w:val="00880FBB"/>
    <w:pPr>
      <w:ind w:left="720"/>
      <w:contextualSpacing/>
    </w:pPr>
  </w:style>
  <w:style w:type="character" w:styleId="Lienhypertextesuivivisit">
    <w:name w:val="FollowedHyperlink"/>
    <w:basedOn w:val="Policepardfaut"/>
    <w:uiPriority w:val="99"/>
    <w:semiHidden/>
    <w:unhideWhenUsed/>
    <w:rsid w:val="00BC3A57"/>
    <w:rPr>
      <w:color w:val="800080" w:themeColor="followedHyperlink"/>
      <w:u w:val="single"/>
    </w:rPr>
  </w:style>
  <w:style w:type="table" w:styleId="Grilledutableau">
    <w:name w:val="Table Grid"/>
    <w:basedOn w:val="TableauNormal"/>
    <w:uiPriority w:val="59"/>
    <w:rsid w:val="00F45D2D"/>
    <w:rPr>
      <w:rFonts w:asciiTheme="minorHAnsi" w:eastAsiaTheme="minorHAnsi" w:hAnsiTheme="minorHAnsi" w:cstheme="minorBidi"/>
      <w:sz w:val="22"/>
      <w:szCs w:val="22"/>
      <w:lang w:val="fr-FR"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re10">
    <w:name w:val="Titre1"/>
    <w:basedOn w:val="Normal"/>
    <w:rsid w:val="0044213E"/>
    <w:pPr>
      <w:tabs>
        <w:tab w:val="clear" w:pos="-720"/>
      </w:tabs>
      <w:spacing w:before="100" w:beforeAutospacing="1" w:after="100" w:afterAutospacing="1" w:line="240" w:lineRule="auto"/>
      <w:jc w:val="left"/>
    </w:pPr>
    <w:rPr>
      <w:rFonts w:eastAsia="Times New Roman"/>
      <w:sz w:val="24"/>
      <w:szCs w:val="24"/>
      <w:lang w:val="fr-FR"/>
    </w:rPr>
  </w:style>
  <w:style w:type="paragraph" w:customStyle="1" w:styleId="desc">
    <w:name w:val="desc"/>
    <w:basedOn w:val="Normal"/>
    <w:rsid w:val="0044213E"/>
    <w:pPr>
      <w:tabs>
        <w:tab w:val="clear" w:pos="-720"/>
      </w:tabs>
      <w:spacing w:before="100" w:beforeAutospacing="1" w:after="100" w:afterAutospacing="1" w:line="240" w:lineRule="auto"/>
      <w:jc w:val="left"/>
    </w:pPr>
    <w:rPr>
      <w:rFonts w:eastAsia="Times New Roman"/>
      <w:sz w:val="24"/>
      <w:szCs w:val="24"/>
      <w:lang w:val="fr-FR"/>
    </w:rPr>
  </w:style>
  <w:style w:type="paragraph" w:customStyle="1" w:styleId="details">
    <w:name w:val="details"/>
    <w:basedOn w:val="Normal"/>
    <w:rsid w:val="0044213E"/>
    <w:pPr>
      <w:tabs>
        <w:tab w:val="clear" w:pos="-720"/>
      </w:tabs>
      <w:spacing w:before="100" w:beforeAutospacing="1" w:after="100" w:afterAutospacing="1" w:line="240" w:lineRule="auto"/>
      <w:jc w:val="left"/>
    </w:pPr>
    <w:rPr>
      <w:rFonts w:eastAsia="Times New Roman"/>
      <w:sz w:val="24"/>
      <w:szCs w:val="24"/>
      <w:lang w:val="fr-FR"/>
    </w:rPr>
  </w:style>
  <w:style w:type="character" w:customStyle="1" w:styleId="jrnl">
    <w:name w:val="jrnl"/>
    <w:basedOn w:val="Policepardfaut"/>
    <w:rsid w:val="0044213E"/>
  </w:style>
  <w:style w:type="character" w:customStyle="1" w:styleId="element-citation">
    <w:name w:val="element-citation"/>
    <w:basedOn w:val="Policepardfaut"/>
    <w:rsid w:val="000242FF"/>
  </w:style>
  <w:style w:type="character" w:customStyle="1" w:styleId="ref-journal">
    <w:name w:val="ref-journal"/>
    <w:basedOn w:val="Policepardfaut"/>
    <w:rsid w:val="000242FF"/>
  </w:style>
  <w:style w:type="paragraph" w:customStyle="1" w:styleId="text11">
    <w:name w:val="text1.1."/>
    <w:basedOn w:val="Normal"/>
    <w:uiPriority w:val="99"/>
    <w:rsid w:val="00FC2C76"/>
    <w:pPr>
      <w:tabs>
        <w:tab w:val="clear" w:pos="-720"/>
      </w:tabs>
      <w:spacing w:after="240" w:line="240" w:lineRule="auto"/>
      <w:ind w:left="709"/>
    </w:pPr>
    <w:rPr>
      <w:rFonts w:ascii="Verdana" w:eastAsia="Times New Roman" w:hAnsi="Verdana" w:cs="Verdana"/>
      <w:sz w:val="18"/>
      <w:szCs w:val="18"/>
    </w:rPr>
  </w:style>
  <w:style w:type="character" w:customStyle="1" w:styleId="highlight">
    <w:name w:val="highlight"/>
    <w:basedOn w:val="Policepardfaut"/>
    <w:rsid w:val="00254710"/>
  </w:style>
  <w:style w:type="character" w:customStyle="1" w:styleId="Mentionnonrsolue1">
    <w:name w:val="Mention non résolue1"/>
    <w:basedOn w:val="Policepardfaut"/>
    <w:uiPriority w:val="99"/>
    <w:semiHidden/>
    <w:unhideWhenUsed/>
    <w:rsid w:val="00251F13"/>
    <w:rPr>
      <w:color w:val="605E5C"/>
      <w:shd w:val="clear" w:color="auto" w:fill="E1DFDD"/>
    </w:rPr>
  </w:style>
  <w:style w:type="table" w:customStyle="1" w:styleId="TableNormal1">
    <w:name w:val="Table Normal1"/>
    <w:uiPriority w:val="2"/>
    <w:semiHidden/>
    <w:unhideWhenUsed/>
    <w:qFormat/>
    <w:rsid w:val="00251F13"/>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iparalastCar">
    <w:name w:val="i_para_last Car"/>
    <w:basedOn w:val="Policepardfaut"/>
    <w:link w:val="iparalast"/>
    <w:uiPriority w:val="99"/>
    <w:locked/>
    <w:rsid w:val="009A75FD"/>
    <w:rPr>
      <w:rFonts w:ascii="Arial" w:hAnsi="Arial" w:cs="Arial"/>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896680">
      <w:bodyDiv w:val="1"/>
      <w:marLeft w:val="0"/>
      <w:marRight w:val="0"/>
      <w:marTop w:val="0"/>
      <w:marBottom w:val="0"/>
      <w:divBdr>
        <w:top w:val="none" w:sz="0" w:space="0" w:color="auto"/>
        <w:left w:val="none" w:sz="0" w:space="0" w:color="auto"/>
        <w:bottom w:val="none" w:sz="0" w:space="0" w:color="auto"/>
        <w:right w:val="none" w:sz="0" w:space="0" w:color="auto"/>
      </w:divBdr>
      <w:divsChild>
        <w:div w:id="1833908684">
          <w:marLeft w:val="0"/>
          <w:marRight w:val="0"/>
          <w:marTop w:val="0"/>
          <w:marBottom w:val="0"/>
          <w:divBdr>
            <w:top w:val="none" w:sz="0" w:space="0" w:color="auto"/>
            <w:left w:val="none" w:sz="0" w:space="0" w:color="auto"/>
            <w:bottom w:val="none" w:sz="0" w:space="0" w:color="auto"/>
            <w:right w:val="none" w:sz="0" w:space="0" w:color="auto"/>
          </w:divBdr>
        </w:div>
        <w:div w:id="1749811985">
          <w:marLeft w:val="0"/>
          <w:marRight w:val="0"/>
          <w:marTop w:val="0"/>
          <w:marBottom w:val="0"/>
          <w:divBdr>
            <w:top w:val="none" w:sz="0" w:space="0" w:color="auto"/>
            <w:left w:val="none" w:sz="0" w:space="0" w:color="auto"/>
            <w:bottom w:val="none" w:sz="0" w:space="0" w:color="auto"/>
            <w:right w:val="none" w:sz="0" w:space="0" w:color="auto"/>
          </w:divBdr>
        </w:div>
      </w:divsChild>
    </w:div>
    <w:div w:id="1116487822">
      <w:bodyDiv w:val="1"/>
      <w:marLeft w:val="0"/>
      <w:marRight w:val="0"/>
      <w:marTop w:val="0"/>
      <w:marBottom w:val="0"/>
      <w:divBdr>
        <w:top w:val="none" w:sz="0" w:space="0" w:color="auto"/>
        <w:left w:val="none" w:sz="0" w:space="0" w:color="auto"/>
        <w:bottom w:val="none" w:sz="0" w:space="0" w:color="auto"/>
        <w:right w:val="none" w:sz="0" w:space="0" w:color="auto"/>
      </w:divBdr>
      <w:divsChild>
        <w:div w:id="2135322423">
          <w:marLeft w:val="0"/>
          <w:marRight w:val="0"/>
          <w:marTop w:val="0"/>
          <w:marBottom w:val="0"/>
          <w:divBdr>
            <w:top w:val="none" w:sz="0" w:space="0" w:color="auto"/>
            <w:left w:val="none" w:sz="0" w:space="0" w:color="auto"/>
            <w:bottom w:val="none" w:sz="0" w:space="0" w:color="auto"/>
            <w:right w:val="none" w:sz="0" w:space="0" w:color="auto"/>
          </w:divBdr>
        </w:div>
      </w:divsChild>
    </w:div>
    <w:div w:id="191419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ie.int/en/scientific-expertise/reference-laboratories/list-of-laboratories/"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mazon.co.uk/Infectious-Diseases-Horse-Tim-Mair/dp/095456892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bmed.ncbi.nlm.nih.gov/26515286/?from_term=Gonzatti+M+201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ie.int/en/scientific-expertise/reference-laboratories/list-of-laborato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11D1741D0EFE41AD3A5678522249D4" ma:contentTypeVersion="13" ma:contentTypeDescription="Een nieuw document maken." ma:contentTypeScope="" ma:versionID="bab8b57210319c61b268dcf454c65c1d">
  <xsd:schema xmlns:xsd="http://www.w3.org/2001/XMLSchema" xmlns:xs="http://www.w3.org/2001/XMLSchema" xmlns:p="http://schemas.microsoft.com/office/2006/metadata/properties" xmlns:ns3="9cca87c4-4a35-4561-9b20-dde339f41112" xmlns:ns4="7be20255-5ab7-45a9-8bb3-6f9e1389510e" targetNamespace="http://schemas.microsoft.com/office/2006/metadata/properties" ma:root="true" ma:fieldsID="94aea852880befb1b98c953a0f658c41" ns3:_="" ns4:_="">
    <xsd:import namespace="9cca87c4-4a35-4561-9b20-dde339f41112"/>
    <xsd:import namespace="7be20255-5ab7-45a9-8bb3-6f9e138951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a87c4-4a35-4561-9b20-dde339f41112"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20255-5ab7-45a9-8bb3-6f9e138951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5BB2E-A22D-47DB-82AB-AB1D610B4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C41EF-10A0-4D31-A633-7F35E1E9C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a87c4-4a35-4561-9b20-dde339f41112"/>
    <ds:schemaRef ds:uri="7be20255-5ab7-45a9-8bb3-6f9e13895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ECA69-0D4B-4F13-891D-C6D3E336DB1A}">
  <ds:schemaRefs>
    <ds:schemaRef ds:uri="http://schemas.microsoft.com/sharepoint/v3/contenttype/forms"/>
  </ds:schemaRefs>
</ds:datastoreItem>
</file>

<file path=customXml/itemProps4.xml><?xml version="1.0" encoding="utf-8"?>
<ds:datastoreItem xmlns:ds="http://schemas.openxmlformats.org/officeDocument/2006/customXml" ds:itemID="{23271BFC-C1D8-4D9E-9768-AB865070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14</Pages>
  <Words>8445</Words>
  <Characters>46450</Characters>
  <Application>Microsoft Office Word</Application>
  <DocSecurity>0</DocSecurity>
  <Lines>387</Lines>
  <Paragraphs>109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fmd with viaa test incl.</vt:lpstr>
      <vt:lpstr>fmd with viaa test incl.</vt:lpstr>
      <vt:lpstr>fmd with viaa test incl.</vt:lpstr>
    </vt:vector>
  </TitlesOfParts>
  <Company>ITG</Company>
  <LinksUpToDate>false</LinksUpToDate>
  <CharactersWithSpaces>54786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5</cp:revision>
  <cp:lastPrinted>2020-02-17T09:21:00Z</cp:lastPrinted>
  <dcterms:created xsi:type="dcterms:W3CDTF">2021-02-17T14:41:00Z</dcterms:created>
  <dcterms:modified xsi:type="dcterms:W3CDTF">2021-02-18T10:25:00Z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0x0101002711D1741D0EFE41AD3A5678522249D4</vt:lpwstr>
  </property>
</Properties>
</file>