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460AD" w14:textId="57D98AD4" w:rsidR="00F6140D" w:rsidRPr="002B3485" w:rsidRDefault="00F6140D" w:rsidP="008209C7">
      <w:pPr>
        <w:pStyle w:val="Chatperno"/>
      </w:pPr>
      <w:r w:rsidRPr="002B3485">
        <w:t xml:space="preserve">Chapter </w:t>
      </w:r>
      <w:r w:rsidR="005051E9">
        <w:t>3</w:t>
      </w:r>
      <w:r w:rsidR="00A80808" w:rsidRPr="002B3485">
        <w:t>.</w:t>
      </w:r>
      <w:r w:rsidR="00A30590" w:rsidRPr="002B3485">
        <w:t>8.</w:t>
      </w:r>
      <w:r w:rsidR="00B83500">
        <w:t>6</w:t>
      </w:r>
      <w:r w:rsidRPr="002B3485">
        <w:t>.</w:t>
      </w:r>
    </w:p>
    <w:p w14:paraId="75BDA6E9" w14:textId="77777777" w:rsidR="00F6140D" w:rsidRPr="002B3485" w:rsidRDefault="00DC1916" w:rsidP="00DC1916">
      <w:pPr>
        <w:pStyle w:val="Chaptertitle"/>
      </w:pPr>
      <w:r w:rsidRPr="002B3485">
        <w:t xml:space="preserve">porcine reproductive and </w:t>
      </w:r>
      <w:r w:rsidRPr="002B3485">
        <w:br/>
        <w:t>respiratory syndrom</w:t>
      </w:r>
      <w:r w:rsidR="00F6140D" w:rsidRPr="002B3485">
        <w:t>e</w:t>
      </w:r>
    </w:p>
    <w:p w14:paraId="07B91F3A" w14:textId="77777777" w:rsidR="00F6140D" w:rsidRPr="002B3485" w:rsidRDefault="00F6140D" w:rsidP="00B15A97">
      <w:pPr>
        <w:pStyle w:val="Summarytitle"/>
      </w:pPr>
      <w:r w:rsidRPr="002B3485">
        <w:t>SUMMARY</w:t>
      </w:r>
    </w:p>
    <w:p w14:paraId="6D6281D9" w14:textId="3A17FFEB" w:rsidR="0038633D" w:rsidRPr="002F0E8B" w:rsidRDefault="00DC1916" w:rsidP="002F0E8B">
      <w:pPr>
        <w:pStyle w:val="sumtexte"/>
        <w:rPr>
          <w:bCs/>
        </w:rPr>
      </w:pPr>
      <w:r w:rsidRPr="00993B97">
        <w:t xml:space="preserve">Porcine reproductive and respiratory syndrome </w:t>
      </w:r>
      <w:r w:rsidRPr="005919DC">
        <w:rPr>
          <w:i w:val="0"/>
          <w:iCs w:val="0"/>
        </w:rPr>
        <w:t>(</w:t>
      </w:r>
      <w:r w:rsidRPr="007C02A6">
        <w:t>PRRS</w:t>
      </w:r>
      <w:r w:rsidRPr="005919DC">
        <w:rPr>
          <w:i w:val="0"/>
          <w:iCs w:val="0"/>
        </w:rPr>
        <w:t>)</w:t>
      </w:r>
      <w:r w:rsidRPr="0090595F">
        <w:t xml:space="preserve"> is characterised by reproductive failure of sows and </w:t>
      </w:r>
      <w:r w:rsidRPr="0009595B">
        <w:t xml:space="preserve">respiratory problems of piglets and growing pigs. </w:t>
      </w:r>
      <w:r w:rsidRPr="00E22926">
        <w:t>The disease is caused by the PRRS virus</w:t>
      </w:r>
      <w:r w:rsidR="00C6038D" w:rsidRPr="00E22926">
        <w:t xml:space="preserve"> (PRRSV</w:t>
      </w:r>
      <w:r w:rsidR="0085210F" w:rsidRPr="00E22926">
        <w:t>)</w:t>
      </w:r>
      <w:r w:rsidRPr="00E22926">
        <w:t xml:space="preserve">, a virus currently classified as a member of the order </w:t>
      </w:r>
      <w:proofErr w:type="spellStart"/>
      <w:r w:rsidRPr="00E22926">
        <w:t>Nidovirales</w:t>
      </w:r>
      <w:proofErr w:type="spellEnd"/>
      <w:r w:rsidRPr="00E22926">
        <w:t xml:space="preserve">, </w:t>
      </w:r>
      <w:r w:rsidR="004B7E1F" w:rsidRPr="00182161">
        <w:rPr>
          <w:u w:val="double"/>
        </w:rPr>
        <w:t xml:space="preserve">suborder </w:t>
      </w:r>
      <w:proofErr w:type="spellStart"/>
      <w:r w:rsidR="004B7E1F" w:rsidRPr="00182161">
        <w:rPr>
          <w:u w:val="double"/>
        </w:rPr>
        <w:t>Arnidovirineae</w:t>
      </w:r>
      <w:proofErr w:type="spellEnd"/>
      <w:r w:rsidR="004B7E1F" w:rsidRPr="00182161">
        <w:rPr>
          <w:u w:val="double"/>
        </w:rPr>
        <w:t>,</w:t>
      </w:r>
      <w:r w:rsidR="004B7E1F">
        <w:t xml:space="preserve"> </w:t>
      </w:r>
      <w:r w:rsidRPr="00E22926">
        <w:t xml:space="preserve">family </w:t>
      </w:r>
      <w:proofErr w:type="spellStart"/>
      <w:r w:rsidRPr="00E22926">
        <w:t>Arteriviridae</w:t>
      </w:r>
      <w:proofErr w:type="spellEnd"/>
      <w:r w:rsidRPr="00E22926">
        <w:t xml:space="preserve">, </w:t>
      </w:r>
      <w:r w:rsidR="004B7E1F" w:rsidRPr="00182161">
        <w:rPr>
          <w:u w:val="double"/>
        </w:rPr>
        <w:t xml:space="preserve">subfamily </w:t>
      </w:r>
      <w:proofErr w:type="spellStart"/>
      <w:r w:rsidR="004B7E1F" w:rsidRPr="00182161">
        <w:rPr>
          <w:u w:val="double"/>
        </w:rPr>
        <w:t>Variarterivirinae</w:t>
      </w:r>
      <w:proofErr w:type="spellEnd"/>
      <w:r w:rsidR="004B7E1F">
        <w:t xml:space="preserve">, </w:t>
      </w:r>
      <w:r w:rsidRPr="00E22926">
        <w:t xml:space="preserve">genus </w:t>
      </w:r>
      <w:proofErr w:type="spellStart"/>
      <w:r w:rsidR="004B7E1F" w:rsidRPr="00182161">
        <w:rPr>
          <w:u w:val="double"/>
        </w:rPr>
        <w:t>Beta</w:t>
      </w:r>
      <w:r w:rsidR="004B7E1F">
        <w:t>a</w:t>
      </w:r>
      <w:r w:rsidRPr="00E22926">
        <w:t>rterivirus</w:t>
      </w:r>
      <w:proofErr w:type="spellEnd"/>
      <w:r w:rsidRPr="00E22926">
        <w:t xml:space="preserve">. </w:t>
      </w:r>
      <w:r w:rsidRPr="00993B97">
        <w:t>The primary target cell</w:t>
      </w:r>
      <w:r w:rsidR="00C02CD5" w:rsidRPr="007C02A6">
        <w:t>s</w:t>
      </w:r>
      <w:r w:rsidRPr="00D80C3B">
        <w:t xml:space="preserve"> of the virus </w:t>
      </w:r>
      <w:r w:rsidR="00C02CD5" w:rsidRPr="0009595B">
        <w:t xml:space="preserve">are differentiated </w:t>
      </w:r>
      <w:r w:rsidRPr="0009595B">
        <w:t>macrophage</w:t>
      </w:r>
      <w:r w:rsidR="00C02CD5" w:rsidRPr="002F0E8B">
        <w:t>s</w:t>
      </w:r>
      <w:r w:rsidRPr="002F0E8B">
        <w:t xml:space="preserve"> of the pig</w:t>
      </w:r>
      <w:r w:rsidR="00C02CD5" w:rsidRPr="002F0E8B">
        <w:t xml:space="preserve">, mainly </w:t>
      </w:r>
      <w:r w:rsidR="00722D5D" w:rsidRPr="002F0E8B">
        <w:rPr>
          <w:u w:val="double"/>
        </w:rPr>
        <w:t>pulmonary</w:t>
      </w:r>
      <w:r w:rsidR="00722D5D" w:rsidRPr="002F0E8B">
        <w:t xml:space="preserve"> </w:t>
      </w:r>
      <w:r w:rsidR="00C02CD5" w:rsidRPr="002F0E8B">
        <w:t xml:space="preserve">alveolar </w:t>
      </w:r>
      <w:r w:rsidR="00E022E6" w:rsidRPr="002F0E8B">
        <w:rPr>
          <w:u w:val="double"/>
        </w:rPr>
        <w:t>macrophages and pulmonary intravascular macrophages, but the virus may also replicate in monocyte-derived macrophages in lymphoid tissues</w:t>
      </w:r>
      <w:r w:rsidR="00E022E6" w:rsidRPr="002F0E8B">
        <w:t xml:space="preserve"> </w:t>
      </w:r>
      <w:r w:rsidR="00C02CD5" w:rsidRPr="002F0E8B">
        <w:rPr>
          <w:strike/>
        </w:rPr>
        <w:t xml:space="preserve">but </w:t>
      </w:r>
      <w:r w:rsidR="00E022E6" w:rsidRPr="002F0E8B">
        <w:rPr>
          <w:u w:val="double"/>
        </w:rPr>
        <w:t>and, to a lesser extent, in dendritic cells and monocyte-derived macrophages residing in most organs in perivascular space</w:t>
      </w:r>
      <w:r w:rsidR="00E022E6" w:rsidRPr="002F0E8B">
        <w:rPr>
          <w:strike/>
        </w:rPr>
        <w:t xml:space="preserve"> </w:t>
      </w:r>
      <w:r w:rsidR="00C02CD5" w:rsidRPr="002F0E8B">
        <w:rPr>
          <w:strike/>
        </w:rPr>
        <w:t xml:space="preserve">also </w:t>
      </w:r>
      <w:r w:rsidR="00782413" w:rsidRPr="002F0E8B">
        <w:rPr>
          <w:strike/>
        </w:rPr>
        <w:t>present in other tissues</w:t>
      </w:r>
      <w:r w:rsidR="00182161" w:rsidRPr="002F0E8B">
        <w:t xml:space="preserve">. </w:t>
      </w:r>
      <w:r w:rsidR="007C02A6" w:rsidRPr="002F0E8B">
        <w:rPr>
          <w:highlight w:val="yellow"/>
          <w:u w:val="double"/>
        </w:rPr>
        <w:t>T</w:t>
      </w:r>
      <w:r w:rsidR="0038633D" w:rsidRPr="002F0E8B">
        <w:rPr>
          <w:bCs/>
          <w:highlight w:val="yellow"/>
          <w:u w:val="double"/>
        </w:rPr>
        <w:t>here is an increasing body of evidence that highly pathogenic strains of PRRS virus are also able to infect endothelial cells in lung, heart and brain. This attribute is thought to be associated with higher pathogenicity and may also be of value in characterising new strains.</w:t>
      </w:r>
      <w:r w:rsidR="0038633D" w:rsidRPr="0009595B">
        <w:rPr>
          <w:bCs/>
        </w:rPr>
        <w:t xml:space="preserve"> </w:t>
      </w:r>
    </w:p>
    <w:p w14:paraId="63EF9ACE" w14:textId="1B5DB040" w:rsidR="00DC1916" w:rsidRPr="002B3485" w:rsidRDefault="00635812" w:rsidP="00E22926">
      <w:pPr>
        <w:pStyle w:val="sumtexte"/>
        <w:tabs>
          <w:tab w:val="clear" w:pos="-720"/>
        </w:tabs>
      </w:pPr>
      <w:r w:rsidRPr="00182161">
        <w:rPr>
          <w:u w:val="double"/>
        </w:rPr>
        <w:t>According to the newest classification</w:t>
      </w:r>
      <w:r w:rsidR="004B7E1F" w:rsidRPr="00182161">
        <w:rPr>
          <w:u w:val="double"/>
        </w:rPr>
        <w:t>,</w:t>
      </w:r>
      <w:r w:rsidRPr="00182161">
        <w:rPr>
          <w:u w:val="double"/>
        </w:rPr>
        <w:t xml:space="preserve"> previous genotypes are now considered </w:t>
      </w:r>
      <w:r w:rsidR="00C92962">
        <w:rPr>
          <w:u w:val="double"/>
        </w:rPr>
        <w:t xml:space="preserve">to be </w:t>
      </w:r>
      <w:r w:rsidRPr="00182161">
        <w:rPr>
          <w:u w:val="double"/>
        </w:rPr>
        <w:t xml:space="preserve">two distinct species named </w:t>
      </w:r>
      <w:proofErr w:type="spellStart"/>
      <w:r w:rsidRPr="00182161">
        <w:rPr>
          <w:u w:val="double"/>
        </w:rPr>
        <w:t>Betaarterivirus</w:t>
      </w:r>
      <w:proofErr w:type="spellEnd"/>
      <w:r w:rsidRPr="00182161">
        <w:rPr>
          <w:u w:val="double"/>
        </w:rPr>
        <w:t xml:space="preserve"> </w:t>
      </w:r>
      <w:proofErr w:type="spellStart"/>
      <w:r w:rsidRPr="00182161">
        <w:rPr>
          <w:u w:val="double"/>
        </w:rPr>
        <w:t>suid</w:t>
      </w:r>
      <w:proofErr w:type="spellEnd"/>
      <w:r w:rsidRPr="00182161">
        <w:rPr>
          <w:u w:val="double"/>
        </w:rPr>
        <w:t xml:space="preserve"> 1 and </w:t>
      </w:r>
      <w:proofErr w:type="spellStart"/>
      <w:r w:rsidRPr="00182161">
        <w:rPr>
          <w:u w:val="double"/>
        </w:rPr>
        <w:t>Betaarterivirus</w:t>
      </w:r>
      <w:proofErr w:type="spellEnd"/>
      <w:r w:rsidRPr="00182161">
        <w:rPr>
          <w:u w:val="double"/>
        </w:rPr>
        <w:t xml:space="preserve"> </w:t>
      </w:r>
      <w:proofErr w:type="spellStart"/>
      <w:r w:rsidRPr="00182161">
        <w:rPr>
          <w:u w:val="double"/>
        </w:rPr>
        <w:t>suid</w:t>
      </w:r>
      <w:proofErr w:type="spellEnd"/>
      <w:r w:rsidRPr="00182161">
        <w:rPr>
          <w:u w:val="double"/>
        </w:rPr>
        <w:t xml:space="preserve"> 2, classified within two different </w:t>
      </w:r>
      <w:r w:rsidR="00673CFD" w:rsidRPr="00182161">
        <w:rPr>
          <w:u w:val="double"/>
        </w:rPr>
        <w:t>s</w:t>
      </w:r>
      <w:r w:rsidRPr="00182161">
        <w:rPr>
          <w:u w:val="double"/>
        </w:rPr>
        <w:t>ubgen</w:t>
      </w:r>
      <w:r w:rsidR="0015733D">
        <w:rPr>
          <w:u w:val="double"/>
        </w:rPr>
        <w:t>era</w:t>
      </w:r>
      <w:r w:rsidR="00673CFD" w:rsidRPr="00182161">
        <w:rPr>
          <w:u w:val="double"/>
        </w:rPr>
        <w:t xml:space="preserve">, </w:t>
      </w:r>
      <w:proofErr w:type="spellStart"/>
      <w:r w:rsidR="004B7E1F" w:rsidRPr="00182161">
        <w:rPr>
          <w:i w:val="0"/>
          <w:u w:val="double"/>
        </w:rPr>
        <w:t>Eurpobartevirus</w:t>
      </w:r>
      <w:proofErr w:type="spellEnd"/>
      <w:r w:rsidR="004B7E1F" w:rsidRPr="00182161">
        <w:rPr>
          <w:u w:val="double"/>
        </w:rPr>
        <w:t xml:space="preserve"> and </w:t>
      </w:r>
      <w:proofErr w:type="spellStart"/>
      <w:r w:rsidR="004B7E1F" w:rsidRPr="00182161">
        <w:rPr>
          <w:i w:val="0"/>
          <w:u w:val="double"/>
        </w:rPr>
        <w:t>Ampobartevirus</w:t>
      </w:r>
      <w:proofErr w:type="spellEnd"/>
      <w:r w:rsidR="00673CFD" w:rsidRPr="00182161">
        <w:rPr>
          <w:i w:val="0"/>
          <w:u w:val="double"/>
        </w:rPr>
        <w:t>, respectively</w:t>
      </w:r>
      <w:r w:rsidRPr="00182161">
        <w:rPr>
          <w:u w:val="double"/>
        </w:rPr>
        <w:t>. In the present chapter, commonly accepted and recogni</w:t>
      </w:r>
      <w:r w:rsidR="00C92962">
        <w:rPr>
          <w:u w:val="double"/>
        </w:rPr>
        <w:t>s</w:t>
      </w:r>
      <w:r w:rsidRPr="00182161">
        <w:rPr>
          <w:u w:val="double"/>
        </w:rPr>
        <w:t xml:space="preserve">ed </w:t>
      </w:r>
      <w:r w:rsidR="00F46818" w:rsidRPr="00182161">
        <w:rPr>
          <w:u w:val="double"/>
        </w:rPr>
        <w:t>conventional</w:t>
      </w:r>
      <w:r w:rsidRPr="00182161">
        <w:rPr>
          <w:u w:val="double"/>
        </w:rPr>
        <w:t xml:space="preserve"> names </w:t>
      </w:r>
      <w:r w:rsidRPr="00DF2F6D">
        <w:rPr>
          <w:i w:val="0"/>
          <w:iCs w:val="0"/>
          <w:u w:val="double"/>
        </w:rPr>
        <w:t>(</w:t>
      </w:r>
      <w:r w:rsidRPr="00182161">
        <w:rPr>
          <w:u w:val="double"/>
        </w:rPr>
        <w:t>PRRSV-1 and PRRSV-2</w:t>
      </w:r>
      <w:r w:rsidRPr="00DF2F6D">
        <w:rPr>
          <w:i w:val="0"/>
          <w:iCs w:val="0"/>
          <w:u w:val="double"/>
        </w:rPr>
        <w:t>)</w:t>
      </w:r>
      <w:r w:rsidRPr="00182161">
        <w:rPr>
          <w:u w:val="double"/>
        </w:rPr>
        <w:t xml:space="preserve"> will be used to denote two PRRSV species</w:t>
      </w:r>
      <w:r w:rsidR="001E6ACB" w:rsidRPr="00182161">
        <w:rPr>
          <w:u w:val="double"/>
        </w:rPr>
        <w:t>, respectively</w:t>
      </w:r>
      <w:r w:rsidRPr="00182161">
        <w:rPr>
          <w:u w:val="double"/>
        </w:rPr>
        <w:t>.</w:t>
      </w:r>
      <w:r w:rsidR="00F46818">
        <w:t xml:space="preserve"> </w:t>
      </w:r>
      <w:r w:rsidR="00DC1916" w:rsidRPr="00182161">
        <w:rPr>
          <w:strike/>
        </w:rPr>
        <w:t>Two major antigenic</w:t>
      </w:r>
      <w:r w:rsidR="004F79A4" w:rsidRPr="00182161">
        <w:rPr>
          <w:strike/>
        </w:rPr>
        <w:t>ally different</w:t>
      </w:r>
      <w:r w:rsidR="00DC1916" w:rsidRPr="00182161">
        <w:rPr>
          <w:strike/>
        </w:rPr>
        <w:t xml:space="preserve"> types of the virus exist</w:t>
      </w:r>
      <w:r w:rsidR="00EA6876" w:rsidRPr="00182161">
        <w:rPr>
          <w:strike/>
        </w:rPr>
        <w:t>:</w:t>
      </w:r>
      <w:r w:rsidR="00DC1916" w:rsidRPr="00182161">
        <w:rPr>
          <w:strike/>
        </w:rPr>
        <w:t xml:space="preserve"> </w:t>
      </w:r>
      <w:r w:rsidR="002F6B9F" w:rsidRPr="00182161">
        <w:rPr>
          <w:strike/>
        </w:rPr>
        <w:t xml:space="preserve">Type </w:t>
      </w:r>
      <w:r w:rsidR="003E44B3" w:rsidRPr="00182161">
        <w:rPr>
          <w:strike/>
        </w:rPr>
        <w:t xml:space="preserve">1 </w:t>
      </w:r>
      <w:r w:rsidR="0085210F" w:rsidRPr="00182161">
        <w:rPr>
          <w:i w:val="0"/>
          <w:strike/>
        </w:rPr>
        <w:t>(</w:t>
      </w:r>
      <w:r w:rsidR="00C02CD5" w:rsidRPr="00182161">
        <w:rPr>
          <w:strike/>
        </w:rPr>
        <w:t xml:space="preserve">previously described as </w:t>
      </w:r>
      <w:r w:rsidR="00DC1916" w:rsidRPr="00182161">
        <w:rPr>
          <w:strike/>
        </w:rPr>
        <w:t>European</w:t>
      </w:r>
      <w:r w:rsidR="00782413" w:rsidRPr="00182161">
        <w:rPr>
          <w:strike/>
        </w:rPr>
        <w:t xml:space="preserve"> </w:t>
      </w:r>
      <w:r w:rsidR="00596834" w:rsidRPr="00182161">
        <w:rPr>
          <w:strike/>
        </w:rPr>
        <w:t>–</w:t>
      </w:r>
      <w:r w:rsidR="00C6038D" w:rsidRPr="00182161">
        <w:rPr>
          <w:strike/>
        </w:rPr>
        <w:t xml:space="preserve"> EU</w:t>
      </w:r>
      <w:r w:rsidR="0085210F" w:rsidRPr="00182161">
        <w:rPr>
          <w:i w:val="0"/>
          <w:strike/>
        </w:rPr>
        <w:t>)</w:t>
      </w:r>
      <w:r w:rsidR="00DC1916" w:rsidRPr="00182161">
        <w:rPr>
          <w:strike/>
        </w:rPr>
        <w:t xml:space="preserve"> and </w:t>
      </w:r>
      <w:r w:rsidR="002F6B9F" w:rsidRPr="00182161">
        <w:rPr>
          <w:strike/>
        </w:rPr>
        <w:t>T</w:t>
      </w:r>
      <w:r w:rsidR="003E44B3" w:rsidRPr="00182161">
        <w:rPr>
          <w:strike/>
        </w:rPr>
        <w:t xml:space="preserve">ype 2 </w:t>
      </w:r>
      <w:r w:rsidR="0085210F" w:rsidRPr="00182161">
        <w:rPr>
          <w:i w:val="0"/>
          <w:strike/>
        </w:rPr>
        <w:t>(</w:t>
      </w:r>
      <w:r w:rsidR="00C02CD5" w:rsidRPr="00182161">
        <w:rPr>
          <w:strike/>
        </w:rPr>
        <w:t xml:space="preserve">previously </w:t>
      </w:r>
      <w:r w:rsidR="004412E2" w:rsidRPr="00182161">
        <w:rPr>
          <w:strike/>
        </w:rPr>
        <w:t>North</w:t>
      </w:r>
      <w:r w:rsidR="00C6038D" w:rsidRPr="00182161">
        <w:rPr>
          <w:i w:val="0"/>
          <w:strike/>
        </w:rPr>
        <w:t xml:space="preserve"> </w:t>
      </w:r>
      <w:r w:rsidR="00DC1916" w:rsidRPr="00182161">
        <w:rPr>
          <w:strike/>
        </w:rPr>
        <w:t>American</w:t>
      </w:r>
      <w:r w:rsidR="00782413" w:rsidRPr="00182161">
        <w:rPr>
          <w:strike/>
        </w:rPr>
        <w:t xml:space="preserve"> </w:t>
      </w:r>
      <w:r w:rsidR="00596834" w:rsidRPr="00182161">
        <w:rPr>
          <w:strike/>
        </w:rPr>
        <w:t>–</w:t>
      </w:r>
      <w:r w:rsidR="00C6038D" w:rsidRPr="00182161">
        <w:rPr>
          <w:strike/>
        </w:rPr>
        <w:t xml:space="preserve"> NA</w:t>
      </w:r>
      <w:r w:rsidR="0085210F" w:rsidRPr="00182161">
        <w:rPr>
          <w:i w:val="0"/>
          <w:strike/>
        </w:rPr>
        <w:t>)</w:t>
      </w:r>
      <w:r w:rsidR="00DC1916" w:rsidRPr="00182161">
        <w:rPr>
          <w:strike/>
        </w:rPr>
        <w:t>.</w:t>
      </w:r>
      <w:r w:rsidR="00011435" w:rsidRPr="00182161">
        <w:rPr>
          <w:strike/>
        </w:rPr>
        <w:t xml:space="preserve"> </w:t>
      </w:r>
      <w:r w:rsidR="00800AEC" w:rsidRPr="00E22926">
        <w:t>Historically</w:t>
      </w:r>
      <w:r w:rsidR="00BA5054" w:rsidRPr="00E22926">
        <w:t>,</w:t>
      </w:r>
      <w:r w:rsidR="00800AEC" w:rsidRPr="00E22926">
        <w:t xml:space="preserve"> </w:t>
      </w:r>
      <w:r w:rsidR="002F6B9F" w:rsidRPr="00182161">
        <w:rPr>
          <w:strike/>
        </w:rPr>
        <w:t>T</w:t>
      </w:r>
      <w:r w:rsidR="00800AEC" w:rsidRPr="00182161">
        <w:rPr>
          <w:strike/>
        </w:rPr>
        <w:t xml:space="preserve">ype </w:t>
      </w:r>
      <w:r w:rsidR="00E22926" w:rsidRPr="00182161">
        <w:rPr>
          <w:u w:val="double"/>
        </w:rPr>
        <w:t>PRRSV-</w:t>
      </w:r>
      <w:r w:rsidR="00800AEC" w:rsidRPr="00E22926">
        <w:t xml:space="preserve">1 </w:t>
      </w:r>
      <w:r w:rsidR="00F46818" w:rsidRPr="00182161">
        <w:rPr>
          <w:i w:val="0"/>
          <w:u w:val="double"/>
        </w:rPr>
        <w:t>(</w:t>
      </w:r>
      <w:r w:rsidR="00F46818" w:rsidRPr="00182161">
        <w:rPr>
          <w:u w:val="double"/>
        </w:rPr>
        <w:t>previously described as genotype 1, Type 1 or European – EU</w:t>
      </w:r>
      <w:r w:rsidR="00F46818" w:rsidRPr="00182161">
        <w:rPr>
          <w:i w:val="0"/>
          <w:u w:val="double"/>
        </w:rPr>
        <w:t>)</w:t>
      </w:r>
      <w:r w:rsidR="00F46818">
        <w:rPr>
          <w:i w:val="0"/>
        </w:rPr>
        <w:t xml:space="preserve"> </w:t>
      </w:r>
      <w:r w:rsidR="00800AEC" w:rsidRPr="00E22926">
        <w:t xml:space="preserve">was restricted to Europe and </w:t>
      </w:r>
      <w:r w:rsidR="002F6B9F" w:rsidRPr="00182161">
        <w:rPr>
          <w:strike/>
        </w:rPr>
        <w:t>T</w:t>
      </w:r>
      <w:r w:rsidR="00800AEC" w:rsidRPr="00182161">
        <w:rPr>
          <w:strike/>
        </w:rPr>
        <w:t xml:space="preserve">ype </w:t>
      </w:r>
      <w:r w:rsidR="00E22926" w:rsidRPr="00182161">
        <w:rPr>
          <w:u w:val="double"/>
        </w:rPr>
        <w:t>PRRSV-</w:t>
      </w:r>
      <w:r w:rsidR="00800AEC" w:rsidRPr="00E22926">
        <w:t xml:space="preserve">2 </w:t>
      </w:r>
      <w:r w:rsidR="00F46818" w:rsidRPr="00182161">
        <w:rPr>
          <w:i w:val="0"/>
          <w:u w:val="double"/>
        </w:rPr>
        <w:t>(</w:t>
      </w:r>
      <w:r w:rsidR="00F46818" w:rsidRPr="00182161">
        <w:rPr>
          <w:u w:val="double"/>
        </w:rPr>
        <w:t>previously genotype 2, Type 2 or North</w:t>
      </w:r>
      <w:r w:rsidR="00F46818" w:rsidRPr="00182161">
        <w:rPr>
          <w:i w:val="0"/>
          <w:u w:val="double"/>
        </w:rPr>
        <w:t xml:space="preserve"> </w:t>
      </w:r>
      <w:r w:rsidR="00F46818" w:rsidRPr="00182161">
        <w:rPr>
          <w:u w:val="double"/>
        </w:rPr>
        <w:t>American – NA</w:t>
      </w:r>
      <w:r w:rsidR="00F46818" w:rsidRPr="00182161">
        <w:rPr>
          <w:i w:val="0"/>
          <w:u w:val="double"/>
        </w:rPr>
        <w:t>)</w:t>
      </w:r>
      <w:r w:rsidR="00F46818">
        <w:rPr>
          <w:i w:val="0"/>
        </w:rPr>
        <w:t xml:space="preserve"> </w:t>
      </w:r>
      <w:r w:rsidR="00800AEC" w:rsidRPr="00E22926">
        <w:t>to North America</w:t>
      </w:r>
      <w:r w:rsidR="00EA6876" w:rsidRPr="00E22926">
        <w:t>;</w:t>
      </w:r>
      <w:r w:rsidR="00800AEC" w:rsidRPr="00E22926">
        <w:t xml:space="preserve"> currently they are</w:t>
      </w:r>
      <w:r w:rsidR="00C92962">
        <w:t xml:space="preserve"> </w:t>
      </w:r>
      <w:r w:rsidR="00C92962" w:rsidRPr="00C92962">
        <w:rPr>
          <w:u w:val="double"/>
        </w:rPr>
        <w:t>distributed</w:t>
      </w:r>
      <w:r w:rsidR="00800AEC" w:rsidRPr="00E22926">
        <w:t xml:space="preserve"> </w:t>
      </w:r>
      <w:r w:rsidR="00800AEC" w:rsidRPr="00C92962">
        <w:rPr>
          <w:strike/>
        </w:rPr>
        <w:t xml:space="preserve">spread </w:t>
      </w:r>
      <w:r w:rsidR="00800AEC" w:rsidRPr="00E22926">
        <w:t xml:space="preserve">globally. </w:t>
      </w:r>
      <w:r w:rsidR="00011435" w:rsidRPr="00E22926">
        <w:t xml:space="preserve">The virus is primarily transmitted via </w:t>
      </w:r>
      <w:r w:rsidR="00C02CD5" w:rsidRPr="00E22926">
        <w:t xml:space="preserve">direct contact </w:t>
      </w:r>
      <w:r w:rsidR="00EE3232" w:rsidRPr="00E22926">
        <w:t>but</w:t>
      </w:r>
      <w:r w:rsidR="00011435" w:rsidRPr="00E22926">
        <w:t xml:space="preserve"> also by </w:t>
      </w:r>
      <w:r w:rsidR="004F79A4" w:rsidRPr="00E22926">
        <w:t xml:space="preserve">contact with </w:t>
      </w:r>
      <w:r w:rsidR="00011435" w:rsidRPr="00E22926">
        <w:t>faeces, urine, semen</w:t>
      </w:r>
      <w:r w:rsidR="00D65012" w:rsidRPr="00E22926">
        <w:t xml:space="preserve"> and</w:t>
      </w:r>
      <w:r w:rsidR="00011435" w:rsidRPr="00E22926">
        <w:t xml:space="preserve"> fomites</w:t>
      </w:r>
      <w:r w:rsidR="003E30F1" w:rsidRPr="00E22926">
        <w:t>.</w:t>
      </w:r>
      <w:r w:rsidR="00800AEC" w:rsidRPr="00E22926">
        <w:t xml:space="preserve"> The possibility of </w:t>
      </w:r>
      <w:r w:rsidR="00D65012" w:rsidRPr="00E22926">
        <w:t xml:space="preserve">insect vectors </w:t>
      </w:r>
      <w:r w:rsidR="00D65012" w:rsidRPr="00E22926">
        <w:rPr>
          <w:i w:val="0"/>
        </w:rPr>
        <w:t>(</w:t>
      </w:r>
      <w:r w:rsidR="00D65012" w:rsidRPr="00E22926">
        <w:t>houseflies and mosquitos</w:t>
      </w:r>
      <w:r w:rsidR="00D65012" w:rsidRPr="00E22926">
        <w:rPr>
          <w:i w:val="0"/>
        </w:rPr>
        <w:t xml:space="preserve">) and </w:t>
      </w:r>
      <w:r w:rsidR="00800AEC" w:rsidRPr="00E22926">
        <w:t xml:space="preserve">aerogenic spread for short distances </w:t>
      </w:r>
      <w:r w:rsidR="00EA6876" w:rsidRPr="00E22926">
        <w:t>has</w:t>
      </w:r>
      <w:r w:rsidR="00800AEC" w:rsidRPr="00E22926">
        <w:t xml:space="preserve"> also</w:t>
      </w:r>
      <w:r w:rsidR="00EA6876" w:rsidRPr="00E22926">
        <w:t xml:space="preserve"> been</w:t>
      </w:r>
      <w:r w:rsidR="00800AEC" w:rsidRPr="00E22926">
        <w:t xml:space="preserve"> confirmed</w:t>
      </w:r>
      <w:r w:rsidR="0090595F">
        <w:t xml:space="preserve"> </w:t>
      </w:r>
      <w:r w:rsidR="0090595F" w:rsidRPr="002F0E8B">
        <w:rPr>
          <w:highlight w:val="yellow"/>
          <w:u w:val="double"/>
        </w:rPr>
        <w:t>though this route is</w:t>
      </w:r>
      <w:r w:rsidR="0090595F" w:rsidRPr="005919DC">
        <w:rPr>
          <w:highlight w:val="yellow"/>
        </w:rPr>
        <w:t xml:space="preserve"> </w:t>
      </w:r>
      <w:r w:rsidR="0090595F" w:rsidRPr="005919DC">
        <w:rPr>
          <w:strike/>
          <w:highlight w:val="yellow"/>
        </w:rPr>
        <w:t xml:space="preserve">thought </w:t>
      </w:r>
      <w:r w:rsidR="00D61952">
        <w:rPr>
          <w:highlight w:val="yellow"/>
          <w:u w:val="double"/>
        </w:rPr>
        <w:t>considered</w:t>
      </w:r>
      <w:r w:rsidR="00D61952" w:rsidRPr="002F0E8B">
        <w:rPr>
          <w:highlight w:val="yellow"/>
          <w:u w:val="double"/>
        </w:rPr>
        <w:t xml:space="preserve"> </w:t>
      </w:r>
      <w:r w:rsidR="0090595F" w:rsidRPr="002F0E8B">
        <w:rPr>
          <w:highlight w:val="yellow"/>
          <w:u w:val="double"/>
        </w:rPr>
        <w:t>to be of minor importance</w:t>
      </w:r>
      <w:r w:rsidR="00800AEC" w:rsidRPr="00E22926">
        <w:t>.</w:t>
      </w:r>
      <w:r w:rsidR="00782413" w:rsidRPr="00E22926">
        <w:t xml:space="preserve"> </w:t>
      </w:r>
      <w:r w:rsidR="00DC1916" w:rsidRPr="00E22926">
        <w:t>PRRS occurs in most major pig-producing areas throughout the</w:t>
      </w:r>
      <w:r w:rsidR="00DC1916" w:rsidRPr="002B3485">
        <w:t xml:space="preserve"> world. The reproductive failure is characterised by </w:t>
      </w:r>
      <w:r w:rsidR="00683EEB" w:rsidRPr="002B3485">
        <w:t xml:space="preserve">infertility, late </w:t>
      </w:r>
      <w:proofErr w:type="spellStart"/>
      <w:r w:rsidR="00683EEB" w:rsidRPr="002B3485">
        <w:t>fetal</w:t>
      </w:r>
      <w:proofErr w:type="spellEnd"/>
      <w:r w:rsidR="00683EEB" w:rsidRPr="002B3485">
        <w:t xml:space="preserve"> mummification, </w:t>
      </w:r>
      <w:r w:rsidR="00DC1916" w:rsidRPr="002B3485">
        <w:t xml:space="preserve">abortions, stillbirths, and the birth of weak piglets that often die soon after birth from respiratory disease and secondary infections. Older pigs may demonstrate mild signs of respiratory disease, </w:t>
      </w:r>
      <w:r w:rsidR="00011435" w:rsidRPr="002B3485">
        <w:t xml:space="preserve">usually </w:t>
      </w:r>
      <w:r w:rsidR="00DC1916" w:rsidRPr="002B3485">
        <w:t xml:space="preserve">complicated by secondary infections. </w:t>
      </w:r>
      <w:r w:rsidR="00C94804" w:rsidRPr="002B3485">
        <w:t>In 2006</w:t>
      </w:r>
      <w:r w:rsidR="00EA6876" w:rsidRPr="002B3485">
        <w:t>, a</w:t>
      </w:r>
      <w:r w:rsidR="00C94804" w:rsidRPr="002B3485">
        <w:t xml:space="preserve"> </w:t>
      </w:r>
      <w:r w:rsidR="00255D34" w:rsidRPr="002B3485">
        <w:t>h</w:t>
      </w:r>
      <w:r w:rsidR="00A14EFF" w:rsidRPr="002B3485">
        <w:t>ighly pathogenic PRRS</w:t>
      </w:r>
      <w:r w:rsidR="00255D34" w:rsidRPr="002B3485">
        <w:t>V</w:t>
      </w:r>
      <w:r w:rsidR="002F6B9F" w:rsidRPr="002B3485">
        <w:t xml:space="preserve"> </w:t>
      </w:r>
      <w:r w:rsidR="00255D34" w:rsidRPr="002B3485">
        <w:t xml:space="preserve">strain </w:t>
      </w:r>
      <w:r w:rsidR="00A14EFF" w:rsidRPr="002B3485">
        <w:t>emerged in China</w:t>
      </w:r>
      <w:r w:rsidR="00255D34" w:rsidRPr="002B3485">
        <w:t xml:space="preserve"> </w:t>
      </w:r>
      <w:r w:rsidR="00EA6876" w:rsidRPr="002B3485">
        <w:rPr>
          <w:i w:val="0"/>
        </w:rPr>
        <w:t>(</w:t>
      </w:r>
      <w:r w:rsidR="00EA6876" w:rsidRPr="002B3485">
        <w:t>People’s Rep. of</w:t>
      </w:r>
      <w:r w:rsidR="00EA6876" w:rsidRPr="002B3485">
        <w:rPr>
          <w:i w:val="0"/>
        </w:rPr>
        <w:t>)</w:t>
      </w:r>
      <w:r w:rsidR="00EA6876" w:rsidRPr="002B3485">
        <w:t xml:space="preserve"> </w:t>
      </w:r>
      <w:r w:rsidR="00255D34" w:rsidRPr="002B3485">
        <w:t xml:space="preserve">causing </w:t>
      </w:r>
      <w:r w:rsidR="00A14EFF" w:rsidRPr="002B3485">
        <w:t xml:space="preserve">high fever </w:t>
      </w:r>
      <w:r w:rsidR="0085210F" w:rsidRPr="002B3485">
        <w:rPr>
          <w:i w:val="0"/>
        </w:rPr>
        <w:t>(</w:t>
      </w:r>
      <w:r w:rsidR="00A14EFF" w:rsidRPr="002B3485">
        <w:t>40</w:t>
      </w:r>
      <w:r w:rsidR="00EA6876" w:rsidRPr="002B3485">
        <w:t>–</w:t>
      </w:r>
      <w:r w:rsidR="00A14EFF" w:rsidRPr="002B3485">
        <w:t>42</w:t>
      </w:r>
      <w:r w:rsidR="00596834" w:rsidRPr="002B3485">
        <w:t>°C</w:t>
      </w:r>
      <w:r w:rsidR="0085210F" w:rsidRPr="002B3485">
        <w:rPr>
          <w:i w:val="0"/>
        </w:rPr>
        <w:t>)</w:t>
      </w:r>
      <w:r w:rsidR="00A14EFF" w:rsidRPr="002B3485">
        <w:t xml:space="preserve"> in all age groups, abortions in sows and high mortality in sucking piglets, weaners and growers.</w:t>
      </w:r>
      <w:r w:rsidR="00596834" w:rsidRPr="002B3485">
        <w:t xml:space="preserve"> </w:t>
      </w:r>
    </w:p>
    <w:p w14:paraId="7A12CD83" w14:textId="089E4498" w:rsidR="00DC1916" w:rsidRPr="002B3485" w:rsidRDefault="00E57454" w:rsidP="00A639A7">
      <w:pPr>
        <w:pStyle w:val="sumtexte"/>
        <w:tabs>
          <w:tab w:val="clear" w:pos="-720"/>
        </w:tabs>
      </w:pPr>
      <w:r w:rsidRPr="006D4BA1">
        <w:rPr>
          <w:b/>
          <w:strike/>
        </w:rPr>
        <w:t xml:space="preserve">Identification </w:t>
      </w:r>
      <w:r w:rsidRPr="006D4BA1">
        <w:rPr>
          <w:b/>
          <w:u w:val="double"/>
        </w:rPr>
        <w:t>Detection</w:t>
      </w:r>
      <w:r w:rsidRPr="006D4BA1">
        <w:rPr>
          <w:b/>
        </w:rPr>
        <w:t xml:space="preserve"> </w:t>
      </w:r>
      <w:r w:rsidR="00DC1916" w:rsidRPr="002B3485">
        <w:rPr>
          <w:b/>
        </w:rPr>
        <w:t>of the agent:</w:t>
      </w:r>
      <w:r w:rsidR="00DC1916" w:rsidRPr="002B3485">
        <w:t xml:space="preserve"> </w:t>
      </w:r>
      <w:r w:rsidR="00683EEB" w:rsidRPr="002B3485">
        <w:t>Virological diagnosis of PRRS</w:t>
      </w:r>
      <w:r w:rsidR="00C6038D" w:rsidRPr="002B3485">
        <w:t>V</w:t>
      </w:r>
      <w:r w:rsidR="00683EEB" w:rsidRPr="002B3485">
        <w:t xml:space="preserve"> infection is difficult; the virus can be isolated from </w:t>
      </w:r>
      <w:r w:rsidR="00DC1916" w:rsidRPr="002B3485">
        <w:t>serum</w:t>
      </w:r>
      <w:r w:rsidR="00596834" w:rsidRPr="002B3485">
        <w:t xml:space="preserve"> </w:t>
      </w:r>
      <w:r w:rsidR="00DC1916" w:rsidRPr="002B3485">
        <w:t>or organ samples such as lungs, tonsil</w:t>
      </w:r>
      <w:r w:rsidR="006326A9" w:rsidRPr="002B3485">
        <w:t>s</w:t>
      </w:r>
      <w:r w:rsidR="00DC1916" w:rsidRPr="002B3485">
        <w:t xml:space="preserve">, lymph nodes and spleen of affected pigs. As porcine alveolar macrophages are </w:t>
      </w:r>
      <w:r w:rsidR="00C6038D" w:rsidRPr="002B3485">
        <w:t xml:space="preserve">one of </w:t>
      </w:r>
      <w:r w:rsidR="00DC1916" w:rsidRPr="002B3485">
        <w:t>the most susceptible culture system</w:t>
      </w:r>
      <w:r w:rsidR="00EA6876" w:rsidRPr="002B3485">
        <w:t>s</w:t>
      </w:r>
      <w:r w:rsidR="00DC1916" w:rsidRPr="002B3485">
        <w:t xml:space="preserve"> for virus of both </w:t>
      </w:r>
      <w:r w:rsidR="00604527" w:rsidRPr="002F0E8B">
        <w:rPr>
          <w:strike/>
          <w:highlight w:val="yellow"/>
        </w:rPr>
        <w:t>t</w:t>
      </w:r>
      <w:r w:rsidR="00DC1916" w:rsidRPr="002F0E8B">
        <w:rPr>
          <w:strike/>
          <w:highlight w:val="yellow"/>
        </w:rPr>
        <w:t>ypes</w:t>
      </w:r>
      <w:r w:rsidR="002F0E8B" w:rsidRPr="002F0E8B">
        <w:rPr>
          <w:strike/>
          <w:highlight w:val="yellow"/>
        </w:rPr>
        <w:t xml:space="preserve"> </w:t>
      </w:r>
      <w:r w:rsidR="00705C30" w:rsidRPr="002F0E8B">
        <w:rPr>
          <w:highlight w:val="yellow"/>
          <w:u w:val="double"/>
        </w:rPr>
        <w:t>species</w:t>
      </w:r>
      <w:r w:rsidR="00DC1916" w:rsidRPr="002B3485">
        <w:t xml:space="preserve">, these cells are recommended for virus isolation. </w:t>
      </w:r>
      <w:r w:rsidR="00C6038D" w:rsidRPr="002B3485">
        <w:t>Recent findings s</w:t>
      </w:r>
      <w:r w:rsidR="00A639A7" w:rsidRPr="002B3485">
        <w:t xml:space="preserve">how </w:t>
      </w:r>
      <w:r w:rsidR="00C6038D" w:rsidRPr="002B3485">
        <w:t xml:space="preserve">that porcine monocyte-derived macrophages </w:t>
      </w:r>
      <w:r w:rsidR="00A639A7" w:rsidRPr="002B3485">
        <w:t xml:space="preserve">can also be used for </w:t>
      </w:r>
      <w:r w:rsidR="00C6038D" w:rsidRPr="002B3485">
        <w:t xml:space="preserve">PRRSV isolation and propagation in </w:t>
      </w:r>
      <w:r w:rsidR="00A639A7" w:rsidRPr="002B3485">
        <w:t>culture</w:t>
      </w:r>
      <w:r w:rsidR="00C6038D" w:rsidRPr="002B3485">
        <w:t xml:space="preserve">. </w:t>
      </w:r>
      <w:r w:rsidR="00DC1916" w:rsidRPr="002B3485">
        <w:t xml:space="preserve">MARC-145 </w:t>
      </w:r>
      <w:r w:rsidR="00DC1916" w:rsidRPr="002B3485">
        <w:rPr>
          <w:i w:val="0"/>
          <w:iCs w:val="0"/>
        </w:rPr>
        <w:t>(</w:t>
      </w:r>
      <w:r w:rsidR="00DC1916" w:rsidRPr="002B3485">
        <w:t>MA-104 clone</w:t>
      </w:r>
      <w:r w:rsidR="00DC1916" w:rsidRPr="002B3485">
        <w:rPr>
          <w:i w:val="0"/>
          <w:iCs w:val="0"/>
        </w:rPr>
        <w:t>)</w:t>
      </w:r>
      <w:r w:rsidR="00DC1916" w:rsidRPr="002B3485">
        <w:t xml:space="preserve"> cells are suitable</w:t>
      </w:r>
      <w:r w:rsidR="00B92E05" w:rsidRPr="002B3485">
        <w:t xml:space="preserve"> for isolation of PRRSV</w:t>
      </w:r>
      <w:r w:rsidR="00F46818" w:rsidRPr="00182161">
        <w:rPr>
          <w:u w:val="double"/>
        </w:rPr>
        <w:t>-</w:t>
      </w:r>
      <w:r w:rsidR="00B92E05" w:rsidRPr="00182161">
        <w:rPr>
          <w:strike/>
        </w:rPr>
        <w:t xml:space="preserve"> </w:t>
      </w:r>
      <w:r w:rsidR="006326A9" w:rsidRPr="00182161">
        <w:rPr>
          <w:strike/>
        </w:rPr>
        <w:t>T</w:t>
      </w:r>
      <w:r w:rsidR="00B92E05" w:rsidRPr="00182161">
        <w:rPr>
          <w:strike/>
        </w:rPr>
        <w:t xml:space="preserve">ype </w:t>
      </w:r>
      <w:r w:rsidR="00B92E05" w:rsidRPr="002B3485">
        <w:t xml:space="preserve">2. </w:t>
      </w:r>
      <w:r w:rsidR="00683EEB" w:rsidRPr="002B3485">
        <w:t>There is variability between batches of macrophages in their susceptibility to PRRS</w:t>
      </w:r>
      <w:r w:rsidR="00D72E3E" w:rsidRPr="002B3485">
        <w:t>V</w:t>
      </w:r>
      <w:r w:rsidR="00683EEB" w:rsidRPr="002B3485">
        <w:t xml:space="preserve">. Thus, it is necessary to identify a batch with high susceptibility, and maintain this stock </w:t>
      </w:r>
      <w:r w:rsidR="00D03C10" w:rsidRPr="002B3485">
        <w:t xml:space="preserve">in </w:t>
      </w:r>
      <w:r w:rsidR="00683EEB" w:rsidRPr="002B3485">
        <w:t xml:space="preserve">liquid nitrogen until required. </w:t>
      </w:r>
      <w:r w:rsidR="00DC1916" w:rsidRPr="002B3485">
        <w:t>The virus is identified and characterised by immunostaining with specific antisera</w:t>
      </w:r>
      <w:r w:rsidR="00A14EFF" w:rsidRPr="002B3485">
        <w:t xml:space="preserve"> or monoclonal antibody</w:t>
      </w:r>
      <w:r w:rsidR="00DC1916" w:rsidRPr="002B3485">
        <w:t xml:space="preserve">. Additional techniques, such as immunohistochemistry and </w:t>
      </w:r>
      <w:r w:rsidR="00DC1916" w:rsidRPr="002B3485">
        <w:rPr>
          <w:i w:val="0"/>
        </w:rPr>
        <w:t>in</w:t>
      </w:r>
      <w:r w:rsidR="00C92962">
        <w:rPr>
          <w:i w:val="0"/>
        </w:rPr>
        <w:t>-</w:t>
      </w:r>
      <w:r w:rsidR="00DC1916" w:rsidRPr="002B3485">
        <w:rPr>
          <w:i w:val="0"/>
        </w:rPr>
        <w:t>situ</w:t>
      </w:r>
      <w:r w:rsidR="00DC1916" w:rsidRPr="002B3485">
        <w:t xml:space="preserve"> hybridisation on fixed tissues</w:t>
      </w:r>
      <w:r w:rsidR="00692D31" w:rsidRPr="002F0E8B">
        <w:rPr>
          <w:highlight w:val="yellow"/>
          <w:u w:val="double"/>
        </w:rPr>
        <w:t>,</w:t>
      </w:r>
      <w:r w:rsidR="00DC1916" w:rsidRPr="002B3485">
        <w:t xml:space="preserve"> </w:t>
      </w:r>
      <w:r w:rsidR="00DC1916" w:rsidRPr="002F0E8B">
        <w:rPr>
          <w:strike/>
          <w:highlight w:val="yellow"/>
        </w:rPr>
        <w:t>and</w:t>
      </w:r>
      <w:r w:rsidR="00DC1916" w:rsidRPr="002B3485">
        <w:t xml:space="preserve"> reverse-transcription polymerase chain reaction</w:t>
      </w:r>
      <w:r w:rsidR="00D80C3B">
        <w:t xml:space="preserve"> </w:t>
      </w:r>
      <w:r w:rsidR="00D80C3B" w:rsidRPr="002F0E8B">
        <w:rPr>
          <w:i w:val="0"/>
          <w:iCs w:val="0"/>
          <w:highlight w:val="yellow"/>
          <w:u w:val="double"/>
        </w:rPr>
        <w:t>(</w:t>
      </w:r>
      <w:r w:rsidR="00D80C3B" w:rsidRPr="002F0E8B">
        <w:rPr>
          <w:highlight w:val="yellow"/>
          <w:u w:val="double"/>
        </w:rPr>
        <w:t>RT-PCR</w:t>
      </w:r>
      <w:r w:rsidR="00D80C3B" w:rsidRPr="002F0E8B">
        <w:rPr>
          <w:i w:val="0"/>
          <w:iCs w:val="0"/>
          <w:highlight w:val="yellow"/>
          <w:u w:val="double"/>
        </w:rPr>
        <w:t>)</w:t>
      </w:r>
      <w:r w:rsidR="00692D31" w:rsidRPr="002F0E8B">
        <w:rPr>
          <w:highlight w:val="yellow"/>
          <w:u w:val="double"/>
        </w:rPr>
        <w:t xml:space="preserve"> and re</w:t>
      </w:r>
      <w:r w:rsidR="0031620A" w:rsidRPr="002F0E8B">
        <w:rPr>
          <w:highlight w:val="yellow"/>
          <w:u w:val="double"/>
        </w:rPr>
        <w:t>a</w:t>
      </w:r>
      <w:r w:rsidR="00692D31" w:rsidRPr="002F0E8B">
        <w:rPr>
          <w:highlight w:val="yellow"/>
          <w:u w:val="double"/>
        </w:rPr>
        <w:t>l-time RT-PCR</w:t>
      </w:r>
      <w:r w:rsidR="00DC1916" w:rsidRPr="002B3485">
        <w:t>, have been developed for laboratory confirmation of PRRS</w:t>
      </w:r>
      <w:r w:rsidR="00D72E3E" w:rsidRPr="002B3485">
        <w:t>V</w:t>
      </w:r>
      <w:r w:rsidR="00DC1916" w:rsidRPr="002B3485">
        <w:t xml:space="preserve"> infection.</w:t>
      </w:r>
    </w:p>
    <w:p w14:paraId="3E632462" w14:textId="725D0FEE" w:rsidR="00DC1916" w:rsidRPr="002B3485" w:rsidRDefault="00DC1916" w:rsidP="005179BC">
      <w:pPr>
        <w:pStyle w:val="sumtexte"/>
        <w:tabs>
          <w:tab w:val="clear" w:pos="-720"/>
        </w:tabs>
      </w:pPr>
      <w:r w:rsidRPr="002B3485">
        <w:rPr>
          <w:b/>
        </w:rPr>
        <w:t>Serological tests:</w:t>
      </w:r>
      <w:r w:rsidR="00683EEB" w:rsidRPr="002B3485">
        <w:t xml:space="preserve"> </w:t>
      </w:r>
      <w:r w:rsidRPr="002B3485">
        <w:t>A wide range of serological tests is currently available</w:t>
      </w:r>
      <w:r w:rsidR="005179BC" w:rsidRPr="002B3485">
        <w:t xml:space="preserve"> for the detection of serum</w:t>
      </w:r>
      <w:r w:rsidR="008568B0" w:rsidRPr="002B3485">
        <w:t>, oral fluid and meat juice</w:t>
      </w:r>
      <w:r w:rsidR="005179BC" w:rsidRPr="002B3485">
        <w:t xml:space="preserve"> antibodies to PRRS</w:t>
      </w:r>
      <w:r w:rsidR="00D72E3E" w:rsidRPr="002B3485">
        <w:t>V</w:t>
      </w:r>
      <w:r w:rsidRPr="002B3485">
        <w:t xml:space="preserve">. The </w:t>
      </w:r>
      <w:proofErr w:type="spellStart"/>
      <w:r w:rsidRPr="002B3485">
        <w:t>immunoperoxidase</w:t>
      </w:r>
      <w:proofErr w:type="spellEnd"/>
      <w:r w:rsidRPr="002B3485">
        <w:t xml:space="preserve"> monolayer </w:t>
      </w:r>
      <w:r w:rsidR="00B92E05" w:rsidRPr="002B3485">
        <w:t xml:space="preserve">assay and </w:t>
      </w:r>
      <w:r w:rsidR="00B92E05" w:rsidRPr="002B3485">
        <w:lastRenderedPageBreak/>
        <w:t xml:space="preserve">immunofluorescence assay using </w:t>
      </w:r>
      <w:r w:rsidRPr="002B3485">
        <w:t xml:space="preserve">alveolar macrophages </w:t>
      </w:r>
      <w:r w:rsidR="00B92E05" w:rsidRPr="002B3485">
        <w:t xml:space="preserve">or </w:t>
      </w:r>
      <w:r w:rsidRPr="002B3485">
        <w:t xml:space="preserve">MARC-145 cells </w:t>
      </w:r>
      <w:r w:rsidR="00B92E05" w:rsidRPr="002B3485">
        <w:t>can be used fo</w:t>
      </w:r>
      <w:r w:rsidR="006326A9" w:rsidRPr="002B3485">
        <w:t>r</w:t>
      </w:r>
      <w:r w:rsidR="00B92E05" w:rsidRPr="002B3485">
        <w:t xml:space="preserve"> the detection of antibodies</w:t>
      </w:r>
      <w:r w:rsidR="002B3485">
        <w:t xml:space="preserve"> </w:t>
      </w:r>
      <w:r w:rsidR="009D487B" w:rsidRPr="002B3485">
        <w:t xml:space="preserve">specific </w:t>
      </w:r>
      <w:r w:rsidR="009D487B" w:rsidRPr="00673CFD">
        <w:t xml:space="preserve">to </w:t>
      </w:r>
      <w:r w:rsidR="009D487B" w:rsidRPr="00182161">
        <w:rPr>
          <w:strike/>
        </w:rPr>
        <w:t>T</w:t>
      </w:r>
      <w:r w:rsidR="00800AEC" w:rsidRPr="00182161">
        <w:rPr>
          <w:strike/>
        </w:rPr>
        <w:t xml:space="preserve">ype </w:t>
      </w:r>
      <w:r w:rsidR="00EC08E9" w:rsidRPr="00182161">
        <w:rPr>
          <w:u w:val="double"/>
        </w:rPr>
        <w:t>PRRSV-</w:t>
      </w:r>
      <w:r w:rsidR="00800AEC" w:rsidRPr="00673CFD">
        <w:t xml:space="preserve">1 or </w:t>
      </w:r>
      <w:r w:rsidR="00EC08E9" w:rsidRPr="00182161">
        <w:rPr>
          <w:u w:val="double"/>
        </w:rPr>
        <w:t>PRRSV-</w:t>
      </w:r>
      <w:r w:rsidR="003D680C" w:rsidRPr="00182161">
        <w:rPr>
          <w:strike/>
        </w:rPr>
        <w:t xml:space="preserve">Type </w:t>
      </w:r>
      <w:r w:rsidR="00800AEC" w:rsidRPr="00673CFD">
        <w:t>2</w:t>
      </w:r>
      <w:r w:rsidR="00662FA8" w:rsidRPr="00182161">
        <w:rPr>
          <w:strike/>
        </w:rPr>
        <w:t xml:space="preserve"> </w:t>
      </w:r>
      <w:r w:rsidR="009D487B" w:rsidRPr="00182161">
        <w:rPr>
          <w:strike/>
        </w:rPr>
        <w:t>PRRSV</w:t>
      </w:r>
      <w:r w:rsidRPr="00673CFD">
        <w:t>.</w:t>
      </w:r>
      <w:r w:rsidRPr="002B3485">
        <w:t xml:space="preserve"> Commercial or in</w:t>
      </w:r>
      <w:r w:rsidR="00EA6876" w:rsidRPr="002B3485">
        <w:t>-</w:t>
      </w:r>
      <w:r w:rsidRPr="002B3485">
        <w:t xml:space="preserve">house enzyme linked immunosorbent assays </w:t>
      </w:r>
      <w:r w:rsidRPr="002B3485">
        <w:rPr>
          <w:i w:val="0"/>
          <w:iCs w:val="0"/>
        </w:rPr>
        <w:t>(</w:t>
      </w:r>
      <w:r w:rsidRPr="002B3485">
        <w:t>ELISA</w:t>
      </w:r>
      <w:r w:rsidRPr="002B3485">
        <w:rPr>
          <w:i w:val="0"/>
          <w:iCs w:val="0"/>
        </w:rPr>
        <w:t>)</w:t>
      </w:r>
      <w:r w:rsidRPr="002B3485">
        <w:t xml:space="preserve"> are now </w:t>
      </w:r>
      <w:r w:rsidR="008568B0" w:rsidRPr="002B3485">
        <w:t xml:space="preserve">most </w:t>
      </w:r>
      <w:r w:rsidRPr="002B3485">
        <w:t>often used</w:t>
      </w:r>
      <w:r w:rsidR="008568B0" w:rsidRPr="002B3485">
        <w:t xml:space="preserve"> for PRRSV diagnosis</w:t>
      </w:r>
      <w:r w:rsidRPr="002B3485">
        <w:t>. An indirect ELISA</w:t>
      </w:r>
      <w:r w:rsidR="00986AAD" w:rsidRPr="002B3485">
        <w:t xml:space="preserve"> and</w:t>
      </w:r>
      <w:r w:rsidRPr="002B3485">
        <w:t xml:space="preserve"> a blocking ELISA </w:t>
      </w:r>
      <w:r w:rsidR="00986AAD" w:rsidRPr="002B3485">
        <w:t>have been described as well as</w:t>
      </w:r>
      <w:r w:rsidRPr="002B3485">
        <w:t xml:space="preserve"> a double </w:t>
      </w:r>
      <w:r w:rsidR="007942EA" w:rsidRPr="002F0E8B">
        <w:rPr>
          <w:highlight w:val="yellow"/>
          <w:u w:val="double"/>
        </w:rPr>
        <w:t>blocking</w:t>
      </w:r>
      <w:r w:rsidR="007942EA">
        <w:t xml:space="preserve"> </w:t>
      </w:r>
      <w:r w:rsidRPr="002B3485">
        <w:t>ELISA</w:t>
      </w:r>
      <w:r w:rsidR="00986AAD" w:rsidRPr="002B3485">
        <w:t xml:space="preserve">, using antigen from </w:t>
      </w:r>
      <w:r w:rsidR="00986AAD" w:rsidRPr="00673CFD">
        <w:t xml:space="preserve">both </w:t>
      </w:r>
      <w:r w:rsidR="00182161" w:rsidRPr="00182161">
        <w:rPr>
          <w:strike/>
        </w:rPr>
        <w:t xml:space="preserve">Type </w:t>
      </w:r>
      <w:r w:rsidR="00182161" w:rsidRPr="00182161">
        <w:rPr>
          <w:u w:val="double"/>
        </w:rPr>
        <w:t>PRRSV-</w:t>
      </w:r>
      <w:r w:rsidR="00182161" w:rsidRPr="00673CFD">
        <w:t xml:space="preserve">1 </w:t>
      </w:r>
      <w:r w:rsidR="00182161">
        <w:t>and</w:t>
      </w:r>
      <w:r w:rsidR="00182161" w:rsidRPr="00673CFD">
        <w:t xml:space="preserve"> </w:t>
      </w:r>
      <w:r w:rsidR="00182161" w:rsidRPr="00182161">
        <w:rPr>
          <w:u w:val="double"/>
        </w:rPr>
        <w:t>PRRSV-</w:t>
      </w:r>
      <w:r w:rsidR="00182161" w:rsidRPr="00673CFD">
        <w:t>2</w:t>
      </w:r>
      <w:r w:rsidR="00182161" w:rsidRPr="00182161">
        <w:rPr>
          <w:strike/>
        </w:rPr>
        <w:t xml:space="preserve"> </w:t>
      </w:r>
      <w:r w:rsidR="00182161">
        <w:rPr>
          <w:strike/>
        </w:rPr>
        <w:t>genotypes</w:t>
      </w:r>
      <w:r w:rsidR="00986AAD" w:rsidRPr="00673CFD">
        <w:t>,</w:t>
      </w:r>
      <w:r w:rsidRPr="00673CFD">
        <w:t xml:space="preserve"> that</w:t>
      </w:r>
      <w:r w:rsidRPr="002B3485">
        <w:t xml:space="preserve"> can distinguish between serological reactions to </w:t>
      </w:r>
      <w:r w:rsidR="00986AAD" w:rsidRPr="002B3485">
        <w:t xml:space="preserve">the two </w:t>
      </w:r>
      <w:r w:rsidR="00986AAD" w:rsidRPr="00182161">
        <w:rPr>
          <w:strike/>
        </w:rPr>
        <w:t>types</w:t>
      </w:r>
      <w:r w:rsidR="00182161" w:rsidRPr="00182161">
        <w:rPr>
          <w:strike/>
        </w:rPr>
        <w:t xml:space="preserve"> </w:t>
      </w:r>
      <w:r w:rsidR="00EC08E9" w:rsidRPr="00182161">
        <w:rPr>
          <w:u w:val="double"/>
        </w:rPr>
        <w:t>species</w:t>
      </w:r>
      <w:r w:rsidRPr="002B3485">
        <w:t>.</w:t>
      </w:r>
      <w:r w:rsidR="006326A9" w:rsidRPr="002B3485">
        <w:t xml:space="preserve"> </w:t>
      </w:r>
      <w:r w:rsidR="008568B0" w:rsidRPr="00C92962">
        <w:rPr>
          <w:strike/>
        </w:rPr>
        <w:t xml:space="preserve">There are also </w:t>
      </w:r>
      <w:r w:rsidR="00C92962" w:rsidRPr="002B3485">
        <w:t xml:space="preserve">Commercial </w:t>
      </w:r>
      <w:r w:rsidR="008568B0" w:rsidRPr="002B3485">
        <w:t>ELISAs specifically designed for detection of PRRSV seroconversion in oral fluid</w:t>
      </w:r>
      <w:r w:rsidR="00C92962">
        <w:t xml:space="preserve"> </w:t>
      </w:r>
      <w:r w:rsidR="00C92962" w:rsidRPr="00C92962">
        <w:rPr>
          <w:u w:val="double"/>
        </w:rPr>
        <w:t>also exist</w:t>
      </w:r>
      <w:r w:rsidR="008568B0" w:rsidRPr="002B3485">
        <w:t>.</w:t>
      </w:r>
      <w:r w:rsidR="00C92962">
        <w:t xml:space="preserve"> </w:t>
      </w:r>
    </w:p>
    <w:p w14:paraId="7C779EF0" w14:textId="1D29F492" w:rsidR="00DC1916" w:rsidRPr="002B3485" w:rsidRDefault="00705987" w:rsidP="00DB139C">
      <w:pPr>
        <w:pStyle w:val="sumtexte"/>
        <w:tabs>
          <w:tab w:val="clear" w:pos="-720"/>
        </w:tabs>
        <w:spacing w:after="480"/>
      </w:pPr>
      <w:r w:rsidRPr="002B3485">
        <w:rPr>
          <w:b/>
        </w:rPr>
        <w:t>Requirements for vaccines:</w:t>
      </w:r>
      <w:r w:rsidRPr="002B3485">
        <w:t xml:space="preserve"> </w:t>
      </w:r>
      <w:r w:rsidR="00DC1916" w:rsidRPr="002B3485">
        <w:t xml:space="preserve">Vaccines can be of value as an aid in the prevention </w:t>
      </w:r>
      <w:r w:rsidR="009B0258" w:rsidRPr="002B3485">
        <w:t xml:space="preserve">or control </w:t>
      </w:r>
      <w:r w:rsidR="00DC1916" w:rsidRPr="002B3485">
        <w:t xml:space="preserve">of reproductive and respiratory forms of PRRS. Vaccination </w:t>
      </w:r>
      <w:r w:rsidR="008568B0" w:rsidRPr="002B3485">
        <w:t xml:space="preserve">with modified live virus </w:t>
      </w:r>
      <w:r w:rsidR="00DC1916" w:rsidRPr="002B3485">
        <w:t>may result in shedding of vaccin</w:t>
      </w:r>
      <w:r w:rsidR="00683EEB" w:rsidRPr="002B3485">
        <w:t>al virus</w:t>
      </w:r>
      <w:r w:rsidR="00DC1916" w:rsidRPr="002B3485">
        <w:t xml:space="preserve"> in semen</w:t>
      </w:r>
      <w:r w:rsidR="008568B0" w:rsidRPr="002B3485">
        <w:t xml:space="preserve"> and vertical and horizontal transmission between sows and piglets and between vaccinated and </w:t>
      </w:r>
      <w:r w:rsidR="00147DE4" w:rsidRPr="002B3485">
        <w:t>non-</w:t>
      </w:r>
      <w:r w:rsidR="008568B0" w:rsidRPr="002B3485">
        <w:t>vaccinated pigs</w:t>
      </w:r>
      <w:r w:rsidR="00DC1916" w:rsidRPr="002B3485">
        <w:t xml:space="preserve">. </w:t>
      </w:r>
      <w:r w:rsidR="008568B0" w:rsidRPr="002B3485">
        <w:t>Subsequent vaccine-virus-induced adverse s</w:t>
      </w:r>
      <w:r w:rsidR="00EA6876" w:rsidRPr="002B3485">
        <w:t>ign</w:t>
      </w:r>
      <w:r w:rsidR="008568B0" w:rsidRPr="002B3485">
        <w:t xml:space="preserve">s have been reported. </w:t>
      </w:r>
      <w:r w:rsidR="00DC1916" w:rsidRPr="002B3485">
        <w:t xml:space="preserve">Modified live virus vaccines can persist in vaccinated </w:t>
      </w:r>
      <w:r w:rsidR="008568B0" w:rsidRPr="002B3485">
        <w:t xml:space="preserve">herds. </w:t>
      </w:r>
      <w:r w:rsidR="009B0258" w:rsidRPr="002B3485">
        <w:t xml:space="preserve">Whole virus inactivated vaccines are </w:t>
      </w:r>
      <w:r w:rsidR="00D65012" w:rsidRPr="002B3485">
        <w:t xml:space="preserve">also </w:t>
      </w:r>
      <w:r w:rsidR="009B0258" w:rsidRPr="002B3485">
        <w:t>available.</w:t>
      </w:r>
    </w:p>
    <w:p w14:paraId="14194724" w14:textId="77777777" w:rsidR="00DC1916" w:rsidRPr="002B3485" w:rsidRDefault="00DC1916" w:rsidP="00DB139C">
      <w:pPr>
        <w:pStyle w:val="A0"/>
        <w:tabs>
          <w:tab w:val="clear" w:pos="-720"/>
        </w:tabs>
        <w:spacing w:after="280"/>
      </w:pPr>
      <w:r w:rsidRPr="002B3485">
        <w:t>A.</w:t>
      </w:r>
      <w:r w:rsidR="00A246B1" w:rsidRPr="002B3485">
        <w:t xml:space="preserve"> </w:t>
      </w:r>
      <w:r w:rsidR="007B5A0E" w:rsidRPr="002B3485">
        <w:t xml:space="preserve"> </w:t>
      </w:r>
      <w:r w:rsidR="00D55466" w:rsidRPr="002B3485">
        <w:t>introduction</w:t>
      </w:r>
    </w:p>
    <w:p w14:paraId="28CADD90" w14:textId="5F4B96C3" w:rsidR="00C643DE" w:rsidRPr="002B3485" w:rsidRDefault="00DC1916" w:rsidP="002F19C7">
      <w:pPr>
        <w:pStyle w:val="paraA0"/>
      </w:pPr>
      <w:r w:rsidRPr="002B3485">
        <w:t>Porcine reproductive and respiratory syndrome (PRRS) is characterised by reproductive fail</w:t>
      </w:r>
      <w:r w:rsidR="002B4DE7" w:rsidRPr="002B3485">
        <w:t>ure of sows and respiratory disease in</w:t>
      </w:r>
      <w:r w:rsidR="00BB46B2" w:rsidRPr="002B3485">
        <w:t xml:space="preserve"> pi</w:t>
      </w:r>
      <w:r w:rsidR="002B4DE7" w:rsidRPr="002B3485">
        <w:t>gs</w:t>
      </w:r>
      <w:r w:rsidR="006F61A8" w:rsidRPr="002B3485">
        <w:t xml:space="preserve"> </w:t>
      </w:r>
      <w:r w:rsidR="00EA6876" w:rsidRPr="002B3485">
        <w:t>(</w:t>
      </w:r>
      <w:r w:rsidR="00D65012" w:rsidRPr="002B3485">
        <w:t xml:space="preserve">as reviewed by </w:t>
      </w:r>
      <w:r w:rsidR="00EA6876" w:rsidRPr="002B3485">
        <w:t xml:space="preserve">Zimmerman </w:t>
      </w:r>
      <w:r w:rsidR="00EA6876" w:rsidRPr="002B3485">
        <w:rPr>
          <w:i/>
        </w:rPr>
        <w:t>et al.,</w:t>
      </w:r>
      <w:r w:rsidR="00EA6876" w:rsidRPr="002B3485">
        <w:t xml:space="preserve"> </w:t>
      </w:r>
      <w:r w:rsidR="00EA6876" w:rsidRPr="00505DD1">
        <w:rPr>
          <w:strike/>
        </w:rPr>
        <w:t>2012</w:t>
      </w:r>
      <w:r w:rsidR="00505DD1" w:rsidRPr="00505DD1">
        <w:rPr>
          <w:strike/>
        </w:rPr>
        <w:t xml:space="preserve"> </w:t>
      </w:r>
      <w:r w:rsidR="00304CA4" w:rsidRPr="00505DD1">
        <w:rPr>
          <w:u w:val="double"/>
        </w:rPr>
        <w:t>2019</w:t>
      </w:r>
      <w:r w:rsidR="00EA6876" w:rsidRPr="002B3485">
        <w:t>)</w:t>
      </w:r>
      <w:r w:rsidRPr="002B3485">
        <w:t xml:space="preserve">. </w:t>
      </w:r>
      <w:r w:rsidR="006326A9" w:rsidRPr="002B3485">
        <w:t>PRRS</w:t>
      </w:r>
      <w:r w:rsidRPr="002B3485">
        <w:t xml:space="preserve"> was first recognised in </w:t>
      </w:r>
      <w:smartTag w:uri="urn:schemas-microsoft-com:office:smarttags" w:element="metricconverter">
        <w:smartTagPr>
          <w:attr w:name="ProductID" w:val="1987 in"/>
        </w:smartTagPr>
        <w:r w:rsidRPr="002B3485">
          <w:t>1987</w:t>
        </w:r>
        <w:r w:rsidR="00313A4A" w:rsidRPr="002B3485">
          <w:t xml:space="preserve"> </w:t>
        </w:r>
        <w:r w:rsidRPr="002B3485">
          <w:t>in</w:t>
        </w:r>
      </w:smartTag>
      <w:r w:rsidRPr="002B3485">
        <w:t xml:space="preserve"> th</w:t>
      </w:r>
      <w:r w:rsidR="002B4DE7" w:rsidRPr="002B3485">
        <w:t>e United States of America</w:t>
      </w:r>
      <w:r w:rsidR="00EE3E24" w:rsidRPr="002B3485">
        <w:t xml:space="preserve">, in 1989 </w:t>
      </w:r>
      <w:r w:rsidR="00A251FB" w:rsidRPr="002B3485">
        <w:t xml:space="preserve">in </w:t>
      </w:r>
      <w:r w:rsidR="00EE3E24" w:rsidRPr="002B3485">
        <w:t>Japan and in 1990 in Germany.</w:t>
      </w:r>
      <w:r w:rsidR="00D94732" w:rsidRPr="002B3485">
        <w:t xml:space="preserve"> </w:t>
      </w:r>
      <w:r w:rsidR="00EE3E24" w:rsidRPr="002B3485">
        <w:t>W</w:t>
      </w:r>
      <w:r w:rsidR="00313A4A" w:rsidRPr="002B3485">
        <w:t>ithin a few years</w:t>
      </w:r>
      <w:r w:rsidR="00CF593D" w:rsidRPr="002B3485">
        <w:t xml:space="preserve"> it became a pandemic. </w:t>
      </w:r>
      <w:r w:rsidR="006326A9" w:rsidRPr="002B3485">
        <w:t xml:space="preserve">The disease </w:t>
      </w:r>
      <w:r w:rsidR="00313A4A" w:rsidRPr="002B3485">
        <w:t>is caused by the PRRS viru</w:t>
      </w:r>
      <w:r w:rsidR="002B4DE7" w:rsidRPr="002B3485">
        <w:t>s (PRRSV)</w:t>
      </w:r>
      <w:r w:rsidR="00EC08E9" w:rsidRPr="00505DD1">
        <w:rPr>
          <w:u w:val="double"/>
        </w:rPr>
        <w:t>,</w:t>
      </w:r>
      <w:r w:rsidR="00EC08E9">
        <w:t xml:space="preserve"> </w:t>
      </w:r>
      <w:r w:rsidR="00CF593D" w:rsidRPr="00505DD1">
        <w:rPr>
          <w:strike/>
        </w:rPr>
        <w:t xml:space="preserve">. </w:t>
      </w:r>
      <w:r w:rsidR="004D54C5" w:rsidRPr="00505DD1">
        <w:rPr>
          <w:strike/>
        </w:rPr>
        <w:t>It was</w:t>
      </w:r>
      <w:r w:rsidR="00CB0223" w:rsidRPr="00C72DFB">
        <w:rPr>
          <w:strike/>
        </w:rPr>
        <w:t xml:space="preserve"> </w:t>
      </w:r>
      <w:r w:rsidR="00CB0223" w:rsidRPr="002B3485">
        <w:t xml:space="preserve">discovered in </w:t>
      </w:r>
      <w:smartTag w:uri="urn:schemas-microsoft-com:office:smarttags" w:element="metricconverter">
        <w:smartTagPr>
          <w:attr w:name="ProductID" w:val="1991 in"/>
        </w:smartTagPr>
        <w:r w:rsidR="00CB0223" w:rsidRPr="002B3485">
          <w:t xml:space="preserve">1991 </w:t>
        </w:r>
        <w:r w:rsidR="00313A4A" w:rsidRPr="002B3485">
          <w:t>in</w:t>
        </w:r>
      </w:smartTag>
      <w:r w:rsidR="00313A4A" w:rsidRPr="002B3485">
        <w:t xml:space="preserve"> The Nethe</w:t>
      </w:r>
      <w:r w:rsidR="003325E0" w:rsidRPr="002B3485">
        <w:t>rlands</w:t>
      </w:r>
      <w:r w:rsidR="00AA5DC1" w:rsidRPr="002B3485">
        <w:t xml:space="preserve"> </w:t>
      </w:r>
      <w:r w:rsidR="00EE3E24" w:rsidRPr="002B3485">
        <w:t xml:space="preserve">and in 1992 in USA </w:t>
      </w:r>
      <w:r w:rsidR="00AA5DC1" w:rsidRPr="002B3485">
        <w:t>(</w:t>
      </w:r>
      <w:r w:rsidR="003F7C1C" w:rsidRPr="002B3485">
        <w:t>Zimmerman</w:t>
      </w:r>
      <w:r w:rsidR="00AA5DC1" w:rsidRPr="002B3485">
        <w:t xml:space="preserve"> </w:t>
      </w:r>
      <w:r w:rsidR="00AA5DC1" w:rsidRPr="002B3485">
        <w:rPr>
          <w:i/>
        </w:rPr>
        <w:t>et al.,</w:t>
      </w:r>
      <w:r w:rsidR="00AA5DC1" w:rsidRPr="002B3485">
        <w:t xml:space="preserve"> </w:t>
      </w:r>
      <w:r w:rsidR="003F7C1C" w:rsidRPr="00505DD1">
        <w:rPr>
          <w:strike/>
        </w:rPr>
        <w:t>2012</w:t>
      </w:r>
      <w:r w:rsidR="00505DD1">
        <w:rPr>
          <w:strike/>
        </w:rPr>
        <w:t xml:space="preserve"> </w:t>
      </w:r>
      <w:r w:rsidR="00304CA4" w:rsidRPr="00505DD1">
        <w:rPr>
          <w:u w:val="double"/>
        </w:rPr>
        <w:t>2019</w:t>
      </w:r>
      <w:r w:rsidR="00AA5DC1" w:rsidRPr="002B3485">
        <w:t>)</w:t>
      </w:r>
      <w:r w:rsidR="00AA5DC1" w:rsidRPr="00505DD1">
        <w:rPr>
          <w:strike/>
        </w:rPr>
        <w:t xml:space="preserve"> </w:t>
      </w:r>
      <w:r w:rsidR="00CB0223" w:rsidRPr="00505DD1">
        <w:rPr>
          <w:strike/>
        </w:rPr>
        <w:t xml:space="preserve">and </w:t>
      </w:r>
      <w:r w:rsidR="00313A4A" w:rsidRPr="00505DD1">
        <w:rPr>
          <w:strike/>
        </w:rPr>
        <w:t>is</w:t>
      </w:r>
      <w:r w:rsidR="00CB0223" w:rsidRPr="00505DD1">
        <w:rPr>
          <w:strike/>
        </w:rPr>
        <w:t xml:space="preserve"> </w:t>
      </w:r>
      <w:r w:rsidR="00313A4A" w:rsidRPr="00505DD1">
        <w:rPr>
          <w:strike/>
        </w:rPr>
        <w:t xml:space="preserve">classified as </w:t>
      </w:r>
      <w:r w:rsidRPr="00505DD1">
        <w:rPr>
          <w:strike/>
        </w:rPr>
        <w:t xml:space="preserve">a member of the order </w:t>
      </w:r>
      <w:proofErr w:type="spellStart"/>
      <w:r w:rsidRPr="00505DD1">
        <w:rPr>
          <w:i/>
          <w:strike/>
        </w:rPr>
        <w:t>Nidovirales</w:t>
      </w:r>
      <w:proofErr w:type="spellEnd"/>
      <w:r w:rsidRPr="00505DD1">
        <w:rPr>
          <w:strike/>
        </w:rPr>
        <w:t xml:space="preserve">, family </w:t>
      </w:r>
      <w:proofErr w:type="spellStart"/>
      <w:r w:rsidRPr="00505DD1">
        <w:rPr>
          <w:i/>
          <w:strike/>
        </w:rPr>
        <w:t>Arteriviridae</w:t>
      </w:r>
      <w:proofErr w:type="spellEnd"/>
      <w:r w:rsidRPr="00505DD1">
        <w:rPr>
          <w:strike/>
        </w:rPr>
        <w:t xml:space="preserve">, genus </w:t>
      </w:r>
      <w:proofErr w:type="spellStart"/>
      <w:r w:rsidRPr="00505DD1">
        <w:rPr>
          <w:i/>
          <w:strike/>
        </w:rPr>
        <w:t>Arterivirus</w:t>
      </w:r>
      <w:proofErr w:type="spellEnd"/>
      <w:r w:rsidR="003325E0" w:rsidRPr="00505DD1">
        <w:rPr>
          <w:strike/>
        </w:rPr>
        <w:t xml:space="preserve"> (</w:t>
      </w:r>
      <w:proofErr w:type="spellStart"/>
      <w:r w:rsidR="00AA5DC1" w:rsidRPr="00505DD1">
        <w:rPr>
          <w:strike/>
        </w:rPr>
        <w:t>Faaberg</w:t>
      </w:r>
      <w:proofErr w:type="spellEnd"/>
      <w:r w:rsidR="00AA5DC1" w:rsidRPr="00505DD1">
        <w:rPr>
          <w:strike/>
        </w:rPr>
        <w:t xml:space="preserve"> </w:t>
      </w:r>
      <w:r w:rsidR="00BA1C47" w:rsidRPr="00505DD1">
        <w:rPr>
          <w:i/>
          <w:strike/>
        </w:rPr>
        <w:t>et al.,</w:t>
      </w:r>
      <w:r w:rsidR="00BA1C47" w:rsidRPr="00505DD1">
        <w:rPr>
          <w:strike/>
        </w:rPr>
        <w:t xml:space="preserve"> </w:t>
      </w:r>
      <w:r w:rsidR="00AA5DC1" w:rsidRPr="00505DD1">
        <w:rPr>
          <w:strike/>
        </w:rPr>
        <w:t>2012</w:t>
      </w:r>
      <w:r w:rsidRPr="00505DD1">
        <w:rPr>
          <w:strike/>
        </w:rPr>
        <w:t>)</w:t>
      </w:r>
      <w:r w:rsidR="00CF593D" w:rsidRPr="002B3485">
        <w:t>.</w:t>
      </w:r>
      <w:r w:rsidR="00CB0223" w:rsidRPr="002B3485">
        <w:t xml:space="preserve"> </w:t>
      </w:r>
      <w:r w:rsidR="00392019" w:rsidRPr="002B3485">
        <w:t>PRRSV is a single-stranded positive-sense RNA virus and t</w:t>
      </w:r>
      <w:r w:rsidR="00313A4A" w:rsidRPr="002B3485">
        <w:t>he biology of the virus h</w:t>
      </w:r>
      <w:r w:rsidR="003325E0" w:rsidRPr="002B3485">
        <w:t>as been well characteri</w:t>
      </w:r>
      <w:r w:rsidR="00620F50" w:rsidRPr="002B3485">
        <w:t>s</w:t>
      </w:r>
      <w:r w:rsidR="003325E0" w:rsidRPr="002B3485">
        <w:t>ed</w:t>
      </w:r>
      <w:r w:rsidR="00313A4A" w:rsidRPr="002B3485">
        <w:t>.</w:t>
      </w:r>
      <w:r w:rsidR="00004E15" w:rsidRPr="002B3485">
        <w:t xml:space="preserve"> </w:t>
      </w:r>
      <w:r w:rsidR="00B73B27" w:rsidRPr="002B3485">
        <w:t>Apart from domestic pigs, feral swine and wild boars, no other species are known to be naturally infected with PRRS</w:t>
      </w:r>
      <w:r w:rsidR="00BA5054" w:rsidRPr="002B3485">
        <w:t>V</w:t>
      </w:r>
      <w:r w:rsidR="00B73B27" w:rsidRPr="002B3485">
        <w:t>. The virus does not pose a zoonotic risk and it is not infectious for human</w:t>
      </w:r>
      <w:r w:rsidR="00A251FB" w:rsidRPr="002B3485">
        <w:t>s</w:t>
      </w:r>
      <w:r w:rsidR="00B73B27" w:rsidRPr="002B3485">
        <w:t xml:space="preserve"> or for cells of human origin. </w:t>
      </w:r>
      <w:r w:rsidR="00004E15" w:rsidRPr="002B3485">
        <w:t xml:space="preserve">Soon after the discovery of the virus it became apparent </w:t>
      </w:r>
      <w:r w:rsidR="00B73B27" w:rsidRPr="002B3485">
        <w:t xml:space="preserve">that </w:t>
      </w:r>
      <w:r w:rsidR="00EE3E24" w:rsidRPr="002B3485">
        <w:t xml:space="preserve">the European and North American isolates represent two </w:t>
      </w:r>
      <w:r w:rsidR="002F19C7" w:rsidRPr="00505DD1">
        <w:rPr>
          <w:u w:val="double"/>
        </w:rPr>
        <w:t>antigenically</w:t>
      </w:r>
      <w:r w:rsidR="002F19C7">
        <w:t xml:space="preserve"> </w:t>
      </w:r>
      <w:r w:rsidR="00EE3E24" w:rsidRPr="002B3485">
        <w:t xml:space="preserve">distinct </w:t>
      </w:r>
      <w:r w:rsidR="00EE3E24" w:rsidRPr="00505DD1">
        <w:rPr>
          <w:strike/>
        </w:rPr>
        <w:t>genotypes</w:t>
      </w:r>
      <w:r w:rsidR="00505DD1">
        <w:rPr>
          <w:strike/>
        </w:rPr>
        <w:t xml:space="preserve"> </w:t>
      </w:r>
      <w:r w:rsidR="00EC08E9" w:rsidRPr="00505DD1">
        <w:rPr>
          <w:u w:val="double"/>
        </w:rPr>
        <w:t>groups</w:t>
      </w:r>
      <w:r w:rsidR="00EE3E24" w:rsidRPr="00505DD1">
        <w:rPr>
          <w:u w:val="double"/>
        </w:rPr>
        <w:t xml:space="preserve">, </w:t>
      </w:r>
      <w:r w:rsidR="002F19C7" w:rsidRPr="00505DD1">
        <w:rPr>
          <w:u w:val="double"/>
        </w:rPr>
        <w:t>initially recogni</w:t>
      </w:r>
      <w:r w:rsidR="00505DD1">
        <w:rPr>
          <w:u w:val="double"/>
        </w:rPr>
        <w:t>s</w:t>
      </w:r>
      <w:r w:rsidR="002F19C7" w:rsidRPr="00505DD1">
        <w:rPr>
          <w:u w:val="double"/>
        </w:rPr>
        <w:t>ed as two genotypes</w:t>
      </w:r>
      <w:r w:rsidR="00505DD1">
        <w:t xml:space="preserve"> </w:t>
      </w:r>
      <w:r w:rsidR="00EE3E24" w:rsidRPr="00505DD1">
        <w:rPr>
          <w:strike/>
        </w:rPr>
        <w:t xml:space="preserve">Type 1 and Type 2, that differ also antigenically </w:t>
      </w:r>
      <w:r w:rsidR="002F19C7">
        <w:t>(</w:t>
      </w:r>
      <w:r w:rsidR="00B73B27" w:rsidRPr="002B3485">
        <w:t xml:space="preserve">Zimmerman </w:t>
      </w:r>
      <w:r w:rsidR="00B73B27" w:rsidRPr="002B3485">
        <w:rPr>
          <w:i/>
        </w:rPr>
        <w:t>et al.,</w:t>
      </w:r>
      <w:r w:rsidR="00B73B27" w:rsidRPr="002B3485">
        <w:t xml:space="preserve"> </w:t>
      </w:r>
      <w:r w:rsidR="00B73B27" w:rsidRPr="00505DD1">
        <w:rPr>
          <w:strike/>
        </w:rPr>
        <w:t>2012</w:t>
      </w:r>
      <w:r w:rsidR="00505DD1">
        <w:rPr>
          <w:strike/>
        </w:rPr>
        <w:t xml:space="preserve"> </w:t>
      </w:r>
      <w:r w:rsidR="00304CA4" w:rsidRPr="00505DD1">
        <w:rPr>
          <w:u w:val="double"/>
        </w:rPr>
        <w:t>2019</w:t>
      </w:r>
      <w:r w:rsidR="003A4BDF" w:rsidRPr="002B3485">
        <w:t>)</w:t>
      </w:r>
      <w:r w:rsidR="00004E15" w:rsidRPr="002B3485">
        <w:t>.</w:t>
      </w:r>
      <w:r w:rsidR="00620F50" w:rsidRPr="002B3485">
        <w:t xml:space="preserve"> </w:t>
      </w:r>
      <w:r w:rsidR="002F19C7" w:rsidRPr="00505DD1">
        <w:rPr>
          <w:u w:val="double"/>
        </w:rPr>
        <w:t>According to the newest, revised classification of the International Committee on Taxonomy of Viruses (ICTV, Virus Taxonomy: 201</w:t>
      </w:r>
      <w:r w:rsidR="002F1B80">
        <w:rPr>
          <w:u w:val="double"/>
        </w:rPr>
        <w:t>9</w:t>
      </w:r>
      <w:r w:rsidR="002F19C7" w:rsidRPr="00505DD1">
        <w:rPr>
          <w:u w:val="double"/>
        </w:rPr>
        <w:t xml:space="preserve"> Release), previous genotypes are now considered to constitute two distinct species named </w:t>
      </w:r>
      <w:proofErr w:type="spellStart"/>
      <w:r w:rsidR="002F19C7" w:rsidRPr="00505DD1">
        <w:rPr>
          <w:u w:val="double"/>
        </w:rPr>
        <w:t>Betaarterivirus</w:t>
      </w:r>
      <w:proofErr w:type="spellEnd"/>
      <w:r w:rsidR="002F19C7" w:rsidRPr="00505DD1">
        <w:rPr>
          <w:u w:val="double"/>
        </w:rPr>
        <w:t xml:space="preserve"> </w:t>
      </w:r>
      <w:proofErr w:type="spellStart"/>
      <w:r w:rsidR="002F19C7" w:rsidRPr="00505DD1">
        <w:rPr>
          <w:u w:val="double"/>
        </w:rPr>
        <w:t>suid</w:t>
      </w:r>
      <w:proofErr w:type="spellEnd"/>
      <w:r w:rsidR="002F19C7" w:rsidRPr="00505DD1">
        <w:rPr>
          <w:u w:val="double"/>
        </w:rPr>
        <w:t xml:space="preserve"> 1 and </w:t>
      </w:r>
      <w:proofErr w:type="spellStart"/>
      <w:r w:rsidR="002F19C7" w:rsidRPr="00505DD1">
        <w:rPr>
          <w:u w:val="double"/>
        </w:rPr>
        <w:t>Betaarterivirus</w:t>
      </w:r>
      <w:proofErr w:type="spellEnd"/>
      <w:r w:rsidR="002F19C7" w:rsidRPr="00505DD1">
        <w:rPr>
          <w:u w:val="double"/>
        </w:rPr>
        <w:t xml:space="preserve"> </w:t>
      </w:r>
      <w:proofErr w:type="spellStart"/>
      <w:r w:rsidR="002F19C7" w:rsidRPr="00505DD1">
        <w:rPr>
          <w:u w:val="double"/>
        </w:rPr>
        <w:t>suid</w:t>
      </w:r>
      <w:proofErr w:type="spellEnd"/>
      <w:r w:rsidR="002F19C7" w:rsidRPr="00505DD1">
        <w:rPr>
          <w:u w:val="double"/>
        </w:rPr>
        <w:t xml:space="preserve"> 2 and classified within two different </w:t>
      </w:r>
      <w:proofErr w:type="spellStart"/>
      <w:r w:rsidR="00A0574E" w:rsidRPr="00505DD1">
        <w:rPr>
          <w:u w:val="double"/>
        </w:rPr>
        <w:t>s</w:t>
      </w:r>
      <w:r w:rsidR="002F19C7" w:rsidRPr="00505DD1">
        <w:rPr>
          <w:u w:val="double"/>
        </w:rPr>
        <w:t>ubgenuses</w:t>
      </w:r>
      <w:proofErr w:type="spellEnd"/>
      <w:r w:rsidR="002F19C7" w:rsidRPr="00505DD1">
        <w:rPr>
          <w:u w:val="double"/>
        </w:rPr>
        <w:t xml:space="preserve"> </w:t>
      </w:r>
      <w:proofErr w:type="spellStart"/>
      <w:r w:rsidR="00A0574E" w:rsidRPr="00384301">
        <w:rPr>
          <w:i/>
          <w:iCs/>
          <w:u w:val="double"/>
        </w:rPr>
        <w:t>Eurpobartevirus</w:t>
      </w:r>
      <w:proofErr w:type="spellEnd"/>
      <w:r w:rsidR="00A0574E" w:rsidRPr="00505DD1">
        <w:rPr>
          <w:u w:val="double"/>
        </w:rPr>
        <w:t xml:space="preserve"> and </w:t>
      </w:r>
      <w:proofErr w:type="spellStart"/>
      <w:r w:rsidR="00A0574E" w:rsidRPr="00384301">
        <w:rPr>
          <w:i/>
          <w:iCs/>
          <w:u w:val="double"/>
        </w:rPr>
        <w:t>Ampobartevirus</w:t>
      </w:r>
      <w:proofErr w:type="spellEnd"/>
      <w:r w:rsidR="00A0574E" w:rsidRPr="00505DD1">
        <w:rPr>
          <w:u w:val="double"/>
        </w:rPr>
        <w:t xml:space="preserve"> </w:t>
      </w:r>
      <w:r w:rsidR="002F19C7" w:rsidRPr="00505DD1">
        <w:rPr>
          <w:u w:val="double"/>
        </w:rPr>
        <w:t xml:space="preserve">in the </w:t>
      </w:r>
      <w:r w:rsidR="00A0574E" w:rsidRPr="00505DD1">
        <w:rPr>
          <w:u w:val="double"/>
        </w:rPr>
        <w:t xml:space="preserve">genus </w:t>
      </w:r>
      <w:proofErr w:type="spellStart"/>
      <w:r w:rsidR="00A0574E" w:rsidRPr="00384301">
        <w:rPr>
          <w:i/>
          <w:iCs/>
          <w:u w:val="double"/>
        </w:rPr>
        <w:t>Betaarterivirus</w:t>
      </w:r>
      <w:proofErr w:type="spellEnd"/>
      <w:r w:rsidR="00A0574E" w:rsidRPr="00505DD1">
        <w:rPr>
          <w:u w:val="double"/>
        </w:rPr>
        <w:t xml:space="preserve"> (s</w:t>
      </w:r>
      <w:r w:rsidR="002F19C7" w:rsidRPr="00505DD1">
        <w:rPr>
          <w:u w:val="double"/>
        </w:rPr>
        <w:t xml:space="preserve">ubfamily </w:t>
      </w:r>
      <w:proofErr w:type="spellStart"/>
      <w:r w:rsidR="002F19C7" w:rsidRPr="00505DD1">
        <w:rPr>
          <w:u w:val="double"/>
        </w:rPr>
        <w:t>Variarterivirinae</w:t>
      </w:r>
      <w:proofErr w:type="spellEnd"/>
      <w:r w:rsidR="00A0574E" w:rsidRPr="00505DD1">
        <w:rPr>
          <w:u w:val="double"/>
        </w:rPr>
        <w:t xml:space="preserve">, </w:t>
      </w:r>
      <w:r w:rsidR="002F19C7" w:rsidRPr="00505DD1">
        <w:rPr>
          <w:u w:val="double"/>
        </w:rPr>
        <w:t xml:space="preserve">Family </w:t>
      </w:r>
      <w:proofErr w:type="spellStart"/>
      <w:r w:rsidR="002F19C7" w:rsidRPr="00505DD1">
        <w:rPr>
          <w:u w:val="double"/>
        </w:rPr>
        <w:t>Arteriviridae</w:t>
      </w:r>
      <w:proofErr w:type="spellEnd"/>
      <w:r w:rsidR="002F19C7" w:rsidRPr="00505DD1">
        <w:rPr>
          <w:u w:val="double"/>
        </w:rPr>
        <w:t xml:space="preserve">, Suborder </w:t>
      </w:r>
      <w:proofErr w:type="spellStart"/>
      <w:r w:rsidR="002F19C7" w:rsidRPr="00505DD1">
        <w:rPr>
          <w:u w:val="double"/>
        </w:rPr>
        <w:t>Arnidovirinae</w:t>
      </w:r>
      <w:proofErr w:type="spellEnd"/>
      <w:r w:rsidR="002F19C7" w:rsidRPr="00505DD1">
        <w:rPr>
          <w:u w:val="double"/>
        </w:rPr>
        <w:t xml:space="preserve">, Order </w:t>
      </w:r>
      <w:proofErr w:type="spellStart"/>
      <w:r w:rsidR="002F19C7" w:rsidRPr="00505DD1">
        <w:rPr>
          <w:u w:val="double"/>
        </w:rPr>
        <w:t>Nidovirales</w:t>
      </w:r>
      <w:proofErr w:type="spellEnd"/>
      <w:r w:rsidR="002F19C7" w:rsidRPr="00505DD1">
        <w:rPr>
          <w:u w:val="double"/>
        </w:rPr>
        <w:t>). In the present chapter, commonly accepted and recogni</w:t>
      </w:r>
      <w:r w:rsidR="00384301">
        <w:rPr>
          <w:u w:val="double"/>
        </w:rPr>
        <w:t>s</w:t>
      </w:r>
      <w:r w:rsidR="002F19C7" w:rsidRPr="00505DD1">
        <w:rPr>
          <w:u w:val="double"/>
        </w:rPr>
        <w:t>ed conventional names (PRRSV-1 and PRRSV-2) will be used to denote two PRRSV species.</w:t>
      </w:r>
      <w:r w:rsidR="002F19C7">
        <w:t xml:space="preserve"> </w:t>
      </w:r>
      <w:r w:rsidR="003A4BDF" w:rsidRPr="002B3485">
        <w:t>Additional investigations have demonstrated regional differences within each c</w:t>
      </w:r>
      <w:r w:rsidR="004D54C5" w:rsidRPr="002B3485">
        <w:t>ontinent. T</w:t>
      </w:r>
      <w:r w:rsidR="003A4BDF" w:rsidRPr="002B3485">
        <w:t>hese differences are</w:t>
      </w:r>
      <w:r w:rsidR="00D761F0" w:rsidRPr="002B3485">
        <w:t xml:space="preserve"> now becoming blurred</w:t>
      </w:r>
      <w:r w:rsidR="00CB0223" w:rsidRPr="002B3485">
        <w:t xml:space="preserve"> as </w:t>
      </w:r>
      <w:r w:rsidR="00C94804" w:rsidRPr="00505DD1">
        <w:rPr>
          <w:strike/>
        </w:rPr>
        <w:t>T</w:t>
      </w:r>
      <w:r w:rsidR="00483366" w:rsidRPr="00505DD1">
        <w:rPr>
          <w:strike/>
        </w:rPr>
        <w:t>ype 2</w:t>
      </w:r>
      <w:r w:rsidR="00D07CED" w:rsidRPr="002B3485">
        <w:t xml:space="preserve"> </w:t>
      </w:r>
      <w:r w:rsidR="003A4BDF" w:rsidRPr="002B3485">
        <w:t>PRRSV</w:t>
      </w:r>
      <w:r w:rsidR="003279E7" w:rsidRPr="00505DD1">
        <w:rPr>
          <w:u w:val="double"/>
        </w:rPr>
        <w:t>-2</w:t>
      </w:r>
      <w:r w:rsidR="003A4BDF" w:rsidRPr="002B3485">
        <w:t xml:space="preserve"> has been introduced into Europe </w:t>
      </w:r>
      <w:r w:rsidR="00CB0223" w:rsidRPr="002B3485">
        <w:t xml:space="preserve">and </w:t>
      </w:r>
      <w:r w:rsidR="00505DD1" w:rsidRPr="00182161">
        <w:rPr>
          <w:strike/>
        </w:rPr>
        <w:t xml:space="preserve">Type </w:t>
      </w:r>
      <w:r w:rsidR="00505DD1" w:rsidRPr="00182161">
        <w:rPr>
          <w:u w:val="double"/>
        </w:rPr>
        <w:t>PRRSV</w:t>
      </w:r>
      <w:r w:rsidR="00505DD1">
        <w:rPr>
          <w:u w:val="double"/>
        </w:rPr>
        <w:t>-</w:t>
      </w:r>
      <w:r w:rsidR="00483366" w:rsidRPr="002B3485">
        <w:t>1</w:t>
      </w:r>
      <w:r w:rsidR="003A4BDF" w:rsidRPr="002B3485">
        <w:t xml:space="preserve"> virus has </w:t>
      </w:r>
      <w:r w:rsidR="00CB0223" w:rsidRPr="002B3485">
        <w:t>been discovered in North America</w:t>
      </w:r>
      <w:r w:rsidR="00620F50" w:rsidRPr="002B3485">
        <w:t>.</w:t>
      </w:r>
      <w:r w:rsidR="003A4BDF" w:rsidRPr="002B3485">
        <w:t xml:space="preserve"> Most PRRSV isolates from South America and </w:t>
      </w:r>
      <w:r w:rsidR="00483366" w:rsidRPr="002B3485">
        <w:t xml:space="preserve">much of </w:t>
      </w:r>
      <w:r w:rsidR="003A4BDF" w:rsidRPr="002B3485">
        <w:t>Asia</w:t>
      </w:r>
      <w:r w:rsidR="00D761F0" w:rsidRPr="002B3485">
        <w:t xml:space="preserve"> are </w:t>
      </w:r>
      <w:r w:rsidR="00483366" w:rsidRPr="002B3485">
        <w:t xml:space="preserve">of </w:t>
      </w:r>
      <w:r w:rsidR="00C94804" w:rsidRPr="00505DD1">
        <w:rPr>
          <w:strike/>
        </w:rPr>
        <w:t>T</w:t>
      </w:r>
      <w:r w:rsidR="00483366" w:rsidRPr="00505DD1">
        <w:rPr>
          <w:strike/>
        </w:rPr>
        <w:t xml:space="preserve">ype </w:t>
      </w:r>
      <w:r w:rsidR="003279E7" w:rsidRPr="00505DD1">
        <w:rPr>
          <w:u w:val="double"/>
        </w:rPr>
        <w:t>species</w:t>
      </w:r>
      <w:r w:rsidR="003279E7" w:rsidRPr="002B3485">
        <w:t xml:space="preserve"> </w:t>
      </w:r>
      <w:r w:rsidR="00483366" w:rsidRPr="002B3485">
        <w:t>2</w:t>
      </w:r>
      <w:r w:rsidR="003A4BDF" w:rsidRPr="002B3485">
        <w:t xml:space="preserve"> and </w:t>
      </w:r>
      <w:r w:rsidR="00D761F0" w:rsidRPr="002B3485">
        <w:t>it is assumed these viruses were introduced through the</w:t>
      </w:r>
      <w:r w:rsidR="003A4BDF" w:rsidRPr="002B3485">
        <w:t xml:space="preserve"> movement of swine or semen.</w:t>
      </w:r>
      <w:r w:rsidR="003872FF" w:rsidRPr="002B3485">
        <w:t xml:space="preserve"> </w:t>
      </w:r>
      <w:r w:rsidR="00B92874" w:rsidRPr="002B3485">
        <w:t>Most h</w:t>
      </w:r>
      <w:r w:rsidR="003872FF" w:rsidRPr="002B3485">
        <w:t xml:space="preserve">ighly virulent </w:t>
      </w:r>
      <w:r w:rsidR="00C94804" w:rsidRPr="00505DD1">
        <w:rPr>
          <w:strike/>
        </w:rPr>
        <w:t>T</w:t>
      </w:r>
      <w:r w:rsidR="003872FF" w:rsidRPr="00505DD1">
        <w:rPr>
          <w:strike/>
        </w:rPr>
        <w:t xml:space="preserve">ype </w:t>
      </w:r>
      <w:r w:rsidR="003279E7" w:rsidRPr="00505DD1">
        <w:rPr>
          <w:u w:val="double"/>
        </w:rPr>
        <w:t>PRRSV-</w:t>
      </w:r>
      <w:r w:rsidR="003872FF" w:rsidRPr="002B3485">
        <w:t>2 virus</w:t>
      </w:r>
      <w:r w:rsidR="007C5276" w:rsidRPr="002B3485">
        <w:t>es</w:t>
      </w:r>
      <w:r w:rsidR="003872FF" w:rsidRPr="002B3485">
        <w:t xml:space="preserve"> </w:t>
      </w:r>
      <w:r w:rsidR="00C61149" w:rsidRPr="002B3485">
        <w:t>in</w:t>
      </w:r>
      <w:r w:rsidR="00470BDA" w:rsidRPr="002B3485">
        <w:t xml:space="preserve"> South</w:t>
      </w:r>
      <w:r w:rsidR="00B73B27" w:rsidRPr="002B3485">
        <w:t>-E</w:t>
      </w:r>
      <w:r w:rsidR="00470BDA" w:rsidRPr="002B3485">
        <w:t>ast</w:t>
      </w:r>
      <w:r w:rsidR="00C61149" w:rsidRPr="002B3485">
        <w:t xml:space="preserve"> Asia </w:t>
      </w:r>
      <w:r w:rsidR="00560C96" w:rsidRPr="002B3485">
        <w:t>(high</w:t>
      </w:r>
      <w:r w:rsidR="001D3DD9" w:rsidRPr="002B3485">
        <w:t>ly</w:t>
      </w:r>
      <w:r w:rsidR="00560C96" w:rsidRPr="002B3485">
        <w:t xml:space="preserve"> </w:t>
      </w:r>
      <w:r w:rsidR="00255D34" w:rsidRPr="002B3485">
        <w:t>pathogenic</w:t>
      </w:r>
      <w:r w:rsidR="00560C96" w:rsidRPr="002B3485">
        <w:t xml:space="preserve"> PRRSV) </w:t>
      </w:r>
      <w:r w:rsidR="007C5276" w:rsidRPr="002B3485">
        <w:t xml:space="preserve">are </w:t>
      </w:r>
      <w:r w:rsidR="003872FF" w:rsidRPr="002B3485">
        <w:t>characterised by amino acid deletion</w:t>
      </w:r>
      <w:r w:rsidR="00B92874" w:rsidRPr="002B3485">
        <w:t>s</w:t>
      </w:r>
      <w:r w:rsidR="00C61149" w:rsidRPr="002B3485">
        <w:t xml:space="preserve"> in the NSP2 region of the genome</w:t>
      </w:r>
      <w:r w:rsidR="00A7301A" w:rsidRPr="002B3485">
        <w:t xml:space="preserve">. </w:t>
      </w:r>
      <w:r w:rsidR="00560C96" w:rsidRPr="002B3485">
        <w:t>However, t</w:t>
      </w:r>
      <w:r w:rsidR="00A7301A" w:rsidRPr="002B3485">
        <w:t>he</w:t>
      </w:r>
      <w:r w:rsidR="00560C96" w:rsidRPr="002B3485">
        <w:t>re is good experimental evidence that the</w:t>
      </w:r>
      <w:r w:rsidR="00A7301A" w:rsidRPr="002B3485">
        <w:t xml:space="preserve">se deletions </w:t>
      </w:r>
      <w:r w:rsidR="00560C96" w:rsidRPr="002B3485">
        <w:t>do</w:t>
      </w:r>
      <w:r w:rsidR="00A7301A" w:rsidRPr="002B3485">
        <w:t xml:space="preserve"> not determin</w:t>
      </w:r>
      <w:r w:rsidR="00560C96" w:rsidRPr="002B3485">
        <w:t>e</w:t>
      </w:r>
      <w:r w:rsidR="00A7301A" w:rsidRPr="002B3485">
        <w:t xml:space="preserve"> virulence </w:t>
      </w:r>
      <w:r w:rsidR="00496E35" w:rsidRPr="002B3485">
        <w:t>(</w:t>
      </w:r>
      <w:r w:rsidR="00B73B27" w:rsidRPr="002B3485">
        <w:rPr>
          <w:lang w:val="en-US"/>
        </w:rPr>
        <w:t xml:space="preserve">Shi </w:t>
      </w:r>
      <w:r w:rsidR="00B73B27" w:rsidRPr="002B3485">
        <w:rPr>
          <w:i/>
          <w:lang w:val="en-US"/>
        </w:rPr>
        <w:t>et al</w:t>
      </w:r>
      <w:r w:rsidR="00B73B27" w:rsidRPr="002B3485">
        <w:rPr>
          <w:lang w:val="en-US"/>
        </w:rPr>
        <w:t>., 2010a;</w:t>
      </w:r>
      <w:r w:rsidR="00B73B27" w:rsidRPr="002B3485">
        <w:t xml:space="preserve"> </w:t>
      </w:r>
      <w:r w:rsidR="00514754" w:rsidRPr="002F0E8B">
        <w:rPr>
          <w:rFonts w:eastAsia="FangSong_GB2312"/>
          <w:highlight w:val="yellow"/>
          <w:u w:val="double"/>
        </w:rPr>
        <w:t xml:space="preserve">Zhou </w:t>
      </w:r>
      <w:r w:rsidR="00514754" w:rsidRPr="002F0E8B">
        <w:rPr>
          <w:rFonts w:eastAsia="FangSong_GB2312"/>
          <w:i/>
          <w:iCs/>
          <w:highlight w:val="yellow"/>
          <w:u w:val="double"/>
        </w:rPr>
        <w:t>et al.,</w:t>
      </w:r>
      <w:r w:rsidR="00514754" w:rsidRPr="002F0E8B">
        <w:rPr>
          <w:rFonts w:eastAsia="FangSong_GB2312"/>
          <w:highlight w:val="yellow"/>
          <w:u w:val="double"/>
        </w:rPr>
        <w:t xml:space="preserve"> 2009;</w:t>
      </w:r>
      <w:r w:rsidR="00514754" w:rsidRPr="007767EC">
        <w:rPr>
          <w:rFonts w:eastAsia="FangSong_GB2312"/>
        </w:rPr>
        <w:t xml:space="preserve"> </w:t>
      </w:r>
      <w:r w:rsidR="00A7301A" w:rsidRPr="002B3485">
        <w:t xml:space="preserve">Zhou </w:t>
      </w:r>
      <w:r w:rsidR="00547153">
        <w:rPr>
          <w:iCs/>
        </w:rPr>
        <w:t>&amp; Yang</w:t>
      </w:r>
      <w:r w:rsidR="00496E35" w:rsidRPr="002B3485">
        <w:t>,</w:t>
      </w:r>
      <w:r w:rsidR="00A7301A" w:rsidRPr="002B3485">
        <w:t xml:space="preserve"> 2010</w:t>
      </w:r>
      <w:r w:rsidR="00E06D98" w:rsidRPr="002B3485">
        <w:rPr>
          <w:lang w:val="en-US"/>
        </w:rPr>
        <w:t>)</w:t>
      </w:r>
      <w:r w:rsidR="00AA5DC1" w:rsidRPr="002B3485">
        <w:rPr>
          <w:lang w:val="en-US"/>
        </w:rPr>
        <w:t>.</w:t>
      </w:r>
    </w:p>
    <w:p w14:paraId="09A29A9C" w14:textId="45E48463" w:rsidR="000C179D" w:rsidRPr="002B3485" w:rsidRDefault="000C179D" w:rsidP="00FB3580">
      <w:pPr>
        <w:pStyle w:val="paraA0"/>
        <w:tabs>
          <w:tab w:val="clear" w:pos="-720"/>
        </w:tabs>
      </w:pPr>
      <w:r w:rsidRPr="002B3485">
        <w:t xml:space="preserve">There is an increasing diversity among strains of the two </w:t>
      </w:r>
      <w:r w:rsidRPr="00505DD1">
        <w:rPr>
          <w:strike/>
        </w:rPr>
        <w:t>genotypes</w:t>
      </w:r>
      <w:r w:rsidR="00505DD1">
        <w:rPr>
          <w:strike/>
        </w:rPr>
        <w:t xml:space="preserve"> </w:t>
      </w:r>
      <w:r w:rsidR="003279E7" w:rsidRPr="00505DD1">
        <w:rPr>
          <w:u w:val="double"/>
        </w:rPr>
        <w:t>species</w:t>
      </w:r>
      <w:r w:rsidRPr="002B3485">
        <w:t>, which has been attributed to the high error</w:t>
      </w:r>
      <w:r w:rsidR="000178A2" w:rsidRPr="002B3485">
        <w:t xml:space="preserve"> </w:t>
      </w:r>
      <w:r w:rsidRPr="002B3485">
        <w:t xml:space="preserve">rate inherent in </w:t>
      </w:r>
      <w:r w:rsidR="00B400C5" w:rsidRPr="002B3485">
        <w:t xml:space="preserve">PRRSV </w:t>
      </w:r>
      <w:r w:rsidRPr="002B3485">
        <w:t xml:space="preserve">replication and </w:t>
      </w:r>
      <w:proofErr w:type="spellStart"/>
      <w:r w:rsidRPr="002B3485">
        <w:t>recombination</w:t>
      </w:r>
      <w:r w:rsidR="00782413" w:rsidRPr="002B3485">
        <w:t>s</w:t>
      </w:r>
      <w:proofErr w:type="spellEnd"/>
      <w:r w:rsidRPr="002B3485">
        <w:t xml:space="preserve"> between strains (</w:t>
      </w:r>
      <w:r w:rsidR="00D464CF" w:rsidRPr="002B3485">
        <w:t xml:space="preserve">Murtaugh </w:t>
      </w:r>
      <w:r w:rsidR="00D464CF" w:rsidRPr="002B3485">
        <w:rPr>
          <w:i/>
        </w:rPr>
        <w:t>et al</w:t>
      </w:r>
      <w:r w:rsidR="00D464CF" w:rsidRPr="002B3485">
        <w:t>., 2010</w:t>
      </w:r>
      <w:r w:rsidR="00271780" w:rsidRPr="002B3485">
        <w:t>)</w:t>
      </w:r>
      <w:r w:rsidR="00560C96" w:rsidRPr="002B3485">
        <w:t>.</w:t>
      </w:r>
      <w:r w:rsidRPr="002B3485">
        <w:t xml:space="preserve"> There have also been descriptions of </w:t>
      </w:r>
      <w:r w:rsidR="001D3DD9" w:rsidRPr="002B3485">
        <w:t xml:space="preserve">east </w:t>
      </w:r>
      <w:r w:rsidR="00DA0E28" w:rsidRPr="002B3485">
        <w:t xml:space="preserve">European </w:t>
      </w:r>
      <w:r w:rsidRPr="002B3485">
        <w:t>st</w:t>
      </w:r>
      <w:r w:rsidR="00096AFB" w:rsidRPr="002B3485">
        <w:t>r</w:t>
      </w:r>
      <w:r w:rsidRPr="002B3485">
        <w:t xml:space="preserve">ains </w:t>
      </w:r>
      <w:r w:rsidR="00096AFB" w:rsidRPr="002B3485">
        <w:t xml:space="preserve">of </w:t>
      </w:r>
      <w:r w:rsidR="00C94804" w:rsidRPr="00505DD1">
        <w:rPr>
          <w:strike/>
        </w:rPr>
        <w:t>T</w:t>
      </w:r>
      <w:r w:rsidR="00096AFB" w:rsidRPr="00505DD1">
        <w:rPr>
          <w:strike/>
        </w:rPr>
        <w:t>ype 1</w:t>
      </w:r>
      <w:r w:rsidR="00096AFB" w:rsidRPr="002B3485">
        <w:t xml:space="preserve"> PRRSV</w:t>
      </w:r>
      <w:r w:rsidR="003279E7" w:rsidRPr="00505DD1">
        <w:rPr>
          <w:u w:val="double"/>
        </w:rPr>
        <w:t>-1</w:t>
      </w:r>
      <w:r w:rsidR="00096AFB" w:rsidRPr="002B3485">
        <w:t xml:space="preserve"> </w:t>
      </w:r>
      <w:r w:rsidRPr="002B3485">
        <w:t>with a high degree of polymorphism, providing further insights into the emergence of the relatively new pathogen of pigs</w:t>
      </w:r>
      <w:r w:rsidR="00D464CF" w:rsidRPr="002B3485">
        <w:t xml:space="preserve">. </w:t>
      </w:r>
      <w:r w:rsidR="00D464CF" w:rsidRPr="00547153">
        <w:rPr>
          <w:strike/>
        </w:rPr>
        <w:t xml:space="preserve">It </w:t>
      </w:r>
      <w:r w:rsidR="00547153" w:rsidRPr="00547153">
        <w:rPr>
          <w:u w:val="double"/>
        </w:rPr>
        <w:t xml:space="preserve">This polymorphism </w:t>
      </w:r>
      <w:r w:rsidR="00C91971" w:rsidRPr="002B3485">
        <w:t>h</w:t>
      </w:r>
      <w:r w:rsidR="00D464CF" w:rsidRPr="002B3485">
        <w:t>as</w:t>
      </w:r>
      <w:r w:rsidR="00C91971" w:rsidRPr="002B3485">
        <w:t xml:space="preserve"> been</w:t>
      </w:r>
      <w:r w:rsidR="00D464CF" w:rsidRPr="002B3485">
        <w:t xml:space="preserve"> proposed to distinguish subtype</w:t>
      </w:r>
      <w:r w:rsidR="00C74C5F" w:rsidRPr="002B3485">
        <w:t>s</w:t>
      </w:r>
      <w:r w:rsidR="00D464CF" w:rsidRPr="002B3485">
        <w:t xml:space="preserve"> 1, 2 and 3 within </w:t>
      </w:r>
      <w:r w:rsidR="00C94804" w:rsidRPr="00505DD1">
        <w:rPr>
          <w:strike/>
        </w:rPr>
        <w:t>T</w:t>
      </w:r>
      <w:r w:rsidR="00D464CF" w:rsidRPr="00505DD1">
        <w:rPr>
          <w:strike/>
        </w:rPr>
        <w:t>yp</w:t>
      </w:r>
      <w:r w:rsidR="00F959BF" w:rsidRPr="00505DD1">
        <w:rPr>
          <w:strike/>
        </w:rPr>
        <w:t>e</w:t>
      </w:r>
      <w:r w:rsidR="00C74C5F" w:rsidRPr="00505DD1">
        <w:rPr>
          <w:strike/>
        </w:rPr>
        <w:t xml:space="preserve"> </w:t>
      </w:r>
      <w:r w:rsidR="003279E7" w:rsidRPr="00505DD1">
        <w:rPr>
          <w:u w:val="double"/>
        </w:rPr>
        <w:t>PRRSV-</w:t>
      </w:r>
      <w:r w:rsidR="00C74C5F" w:rsidRPr="002B3485">
        <w:t>1</w:t>
      </w:r>
      <w:r w:rsidR="00F959BF" w:rsidRPr="002B3485">
        <w:t xml:space="preserve">. Moreover, </w:t>
      </w:r>
      <w:r w:rsidR="001D3DD9" w:rsidRPr="002B3485">
        <w:t>mount</w:t>
      </w:r>
      <w:r w:rsidR="00F959BF" w:rsidRPr="002B3485">
        <w:t>ing evidence</w:t>
      </w:r>
      <w:r w:rsidR="00D464CF" w:rsidRPr="002B3485">
        <w:t xml:space="preserve"> indicate</w:t>
      </w:r>
      <w:r w:rsidR="00F959BF" w:rsidRPr="002B3485">
        <w:t>s</w:t>
      </w:r>
      <w:r w:rsidR="00D464CF" w:rsidRPr="002B3485">
        <w:t xml:space="preserve"> that </w:t>
      </w:r>
      <w:r w:rsidR="00C74C5F" w:rsidRPr="002B3485">
        <w:t xml:space="preserve">an </w:t>
      </w:r>
      <w:r w:rsidR="00D464CF" w:rsidRPr="002B3485">
        <w:t xml:space="preserve">additional subtype </w:t>
      </w:r>
      <w:r w:rsidR="00C74C5F" w:rsidRPr="002B3485">
        <w:t xml:space="preserve">(subtype </w:t>
      </w:r>
      <w:r w:rsidR="00D464CF" w:rsidRPr="002B3485">
        <w:t>4</w:t>
      </w:r>
      <w:r w:rsidR="00C74C5F" w:rsidRPr="002B3485">
        <w:t>)</w:t>
      </w:r>
      <w:r w:rsidR="00D464CF" w:rsidRPr="002B3485">
        <w:t xml:space="preserve"> might exist </w:t>
      </w:r>
      <w:r w:rsidRPr="002B3485">
        <w:t>(</w:t>
      </w:r>
      <w:proofErr w:type="spellStart"/>
      <w:r w:rsidR="00BC02DD" w:rsidRPr="002B3485">
        <w:rPr>
          <w:lang w:val="en-US" w:eastAsia="en-US"/>
        </w:rPr>
        <w:t>Stadejek</w:t>
      </w:r>
      <w:proofErr w:type="spellEnd"/>
      <w:r w:rsidR="00BC02DD" w:rsidRPr="002B3485">
        <w:t xml:space="preserve"> </w:t>
      </w:r>
      <w:r w:rsidR="00BC02DD" w:rsidRPr="002B3485">
        <w:rPr>
          <w:i/>
        </w:rPr>
        <w:t>et al.,</w:t>
      </w:r>
      <w:r w:rsidR="00BC02DD" w:rsidRPr="002B3485">
        <w:t xml:space="preserve"> </w:t>
      </w:r>
      <w:r w:rsidR="00DA0E28" w:rsidRPr="002B3485">
        <w:t>2008</w:t>
      </w:r>
      <w:r w:rsidR="00D8222E" w:rsidRPr="002B3485">
        <w:t xml:space="preserve">; </w:t>
      </w:r>
      <w:r w:rsidR="00D464CF" w:rsidRPr="002B3485">
        <w:t>2013</w:t>
      </w:r>
      <w:r w:rsidRPr="002B3485">
        <w:t>). The effects of such diversity on diagnostics and vaccines are largely unknown, but do raise concerns and should be considered.</w:t>
      </w:r>
      <w:r w:rsidR="00D464CF" w:rsidRPr="002B3485">
        <w:t xml:space="preserve"> </w:t>
      </w:r>
      <w:r w:rsidR="00C74C5F" w:rsidRPr="002B3485">
        <w:t>S</w:t>
      </w:r>
      <w:r w:rsidR="005F0DAF" w:rsidRPr="002B3485">
        <w:t xml:space="preserve">ubtype 3 </w:t>
      </w:r>
      <w:r w:rsidR="00E03625" w:rsidRPr="00505DD1">
        <w:rPr>
          <w:u w:val="double"/>
        </w:rPr>
        <w:t>(</w:t>
      </w:r>
      <w:r w:rsidR="005F0DAF" w:rsidRPr="002B3485">
        <w:t>Lena</w:t>
      </w:r>
      <w:r w:rsidR="00E03625" w:rsidRPr="00627859">
        <w:rPr>
          <w:u w:val="double"/>
        </w:rPr>
        <w:t>, SU1-bel)</w:t>
      </w:r>
      <w:r w:rsidR="005F0DAF" w:rsidRPr="002B3485">
        <w:t xml:space="preserve"> and subtype 2 </w:t>
      </w:r>
      <w:proofErr w:type="spellStart"/>
      <w:r w:rsidR="005F0DAF" w:rsidRPr="002B3485">
        <w:t>Bor</w:t>
      </w:r>
      <w:proofErr w:type="spellEnd"/>
      <w:r w:rsidR="005F0DAF" w:rsidRPr="002B3485">
        <w:t xml:space="preserve"> strains </w:t>
      </w:r>
      <w:r w:rsidR="00C74C5F" w:rsidRPr="002B3485">
        <w:t>have been shown to have</w:t>
      </w:r>
      <w:r w:rsidR="005F0DAF" w:rsidRPr="002B3485">
        <w:t xml:space="preserve"> higher virulence than subtype 1 strains (</w:t>
      </w:r>
      <w:proofErr w:type="spellStart"/>
      <w:r w:rsidR="00F959BF" w:rsidRPr="002B3485">
        <w:t>Karniychuk</w:t>
      </w:r>
      <w:proofErr w:type="spellEnd"/>
      <w:r w:rsidR="00F959BF" w:rsidRPr="002B3485">
        <w:t xml:space="preserve"> </w:t>
      </w:r>
      <w:r w:rsidR="00F959BF" w:rsidRPr="002B3485">
        <w:rPr>
          <w:i/>
        </w:rPr>
        <w:t>et al</w:t>
      </w:r>
      <w:r w:rsidR="00F959BF" w:rsidRPr="002B3485">
        <w:t xml:space="preserve">., 2010; </w:t>
      </w:r>
      <w:r w:rsidR="00E03625" w:rsidRPr="00505DD1">
        <w:rPr>
          <w:u w:val="double"/>
        </w:rPr>
        <w:t xml:space="preserve">Morgan </w:t>
      </w:r>
      <w:r w:rsidR="00E03625" w:rsidRPr="00627859">
        <w:rPr>
          <w:i/>
          <w:iCs/>
          <w:u w:val="double"/>
        </w:rPr>
        <w:t>et al.</w:t>
      </w:r>
      <w:r w:rsidR="00627859" w:rsidRPr="00627859">
        <w:rPr>
          <w:i/>
          <w:iCs/>
          <w:u w:val="double"/>
        </w:rPr>
        <w:t>,</w:t>
      </w:r>
      <w:r w:rsidR="00E03625" w:rsidRPr="00505DD1">
        <w:rPr>
          <w:u w:val="double"/>
        </w:rPr>
        <w:t xml:space="preserve"> 2013;</w:t>
      </w:r>
      <w:r w:rsidR="00E03625">
        <w:t xml:space="preserve"> </w:t>
      </w:r>
      <w:proofErr w:type="spellStart"/>
      <w:r w:rsidR="00AB540A" w:rsidRPr="00E03625">
        <w:t>Stadejek</w:t>
      </w:r>
      <w:proofErr w:type="spellEnd"/>
      <w:r w:rsidR="0091018D" w:rsidRPr="00E03625">
        <w:t xml:space="preserve"> </w:t>
      </w:r>
      <w:r w:rsidR="0091018D" w:rsidRPr="00E03625">
        <w:rPr>
          <w:i/>
        </w:rPr>
        <w:t>et al</w:t>
      </w:r>
      <w:r w:rsidR="0091018D" w:rsidRPr="00E03625">
        <w:t>.</w:t>
      </w:r>
      <w:r w:rsidR="00AB540A" w:rsidRPr="00E03625">
        <w:t xml:space="preserve">, </w:t>
      </w:r>
      <w:r w:rsidR="00AB540A" w:rsidRPr="00505DD1">
        <w:rPr>
          <w:strike/>
        </w:rPr>
        <w:t>unpublished</w:t>
      </w:r>
      <w:r w:rsidR="00F959BF" w:rsidRPr="00505DD1">
        <w:rPr>
          <w:strike/>
        </w:rPr>
        <w:t xml:space="preserve"> observations</w:t>
      </w:r>
      <w:r w:rsidR="00505DD1">
        <w:rPr>
          <w:strike/>
        </w:rPr>
        <w:t xml:space="preserve"> </w:t>
      </w:r>
      <w:r w:rsidR="00E03625" w:rsidRPr="00505DD1">
        <w:rPr>
          <w:u w:val="double"/>
        </w:rPr>
        <w:t>2017</w:t>
      </w:r>
      <w:r w:rsidR="005F0DAF" w:rsidRPr="002B3485">
        <w:t xml:space="preserve">). </w:t>
      </w:r>
      <w:proofErr w:type="spellStart"/>
      <w:r w:rsidR="005F0DAF" w:rsidRPr="002B3485">
        <w:t>Trus</w:t>
      </w:r>
      <w:proofErr w:type="spellEnd"/>
      <w:r w:rsidR="005F0DAF" w:rsidRPr="002B3485">
        <w:t xml:space="preserve"> </w:t>
      </w:r>
      <w:r w:rsidR="005F0DAF" w:rsidRPr="002B3485">
        <w:rPr>
          <w:i/>
        </w:rPr>
        <w:t>et al</w:t>
      </w:r>
      <w:r w:rsidR="00AB540A" w:rsidRPr="002B3485">
        <w:rPr>
          <w:i/>
        </w:rPr>
        <w:t>.</w:t>
      </w:r>
      <w:r w:rsidR="005F0DAF" w:rsidRPr="002B3485">
        <w:t xml:space="preserve"> (2014) showed that subtype</w:t>
      </w:r>
      <w:r w:rsidR="00C74C5F" w:rsidRPr="002B3485">
        <w:t> </w:t>
      </w:r>
      <w:r w:rsidR="005F0DAF" w:rsidRPr="002B3485">
        <w:t xml:space="preserve">1 modified live vaccine partially protects against challenge with subtype 3 Lena strain. </w:t>
      </w:r>
      <w:r w:rsidR="00D65012" w:rsidRPr="002B3485">
        <w:t>A</w:t>
      </w:r>
      <w:r w:rsidR="00D464CF" w:rsidRPr="002B3485">
        <w:t xml:space="preserve">lthough </w:t>
      </w:r>
      <w:r w:rsidR="00C74C5F" w:rsidRPr="002B3485">
        <w:t xml:space="preserve">nine </w:t>
      </w:r>
      <w:r w:rsidR="00D464CF" w:rsidRPr="002B3485">
        <w:t xml:space="preserve">different genetic lineages </w:t>
      </w:r>
      <w:r w:rsidR="00D65012" w:rsidRPr="002B3485">
        <w:t xml:space="preserve">have been </w:t>
      </w:r>
      <w:r w:rsidR="00D464CF" w:rsidRPr="002B3485">
        <w:t xml:space="preserve">identified </w:t>
      </w:r>
      <w:r w:rsidR="00D65012" w:rsidRPr="002B3485">
        <w:t xml:space="preserve">in </w:t>
      </w:r>
      <w:r w:rsidR="00662FA8" w:rsidRPr="00505DD1">
        <w:rPr>
          <w:strike/>
        </w:rPr>
        <w:t>T</w:t>
      </w:r>
      <w:r w:rsidR="00D65012" w:rsidRPr="00505DD1">
        <w:rPr>
          <w:strike/>
        </w:rPr>
        <w:t>ype</w:t>
      </w:r>
      <w:r w:rsidR="00662FA8" w:rsidRPr="00505DD1">
        <w:rPr>
          <w:strike/>
        </w:rPr>
        <w:t> </w:t>
      </w:r>
      <w:r w:rsidR="00D65012" w:rsidRPr="00505DD1">
        <w:rPr>
          <w:strike/>
        </w:rPr>
        <w:t>2</w:t>
      </w:r>
      <w:r w:rsidR="00D65012" w:rsidRPr="002B3485">
        <w:t xml:space="preserve"> PRRSV</w:t>
      </w:r>
      <w:r w:rsidR="003279E7" w:rsidRPr="00505DD1">
        <w:rPr>
          <w:u w:val="double"/>
        </w:rPr>
        <w:t>-2</w:t>
      </w:r>
      <w:r w:rsidR="00D65012" w:rsidRPr="002B3485">
        <w:t xml:space="preserve">, the overall level of diversity within </w:t>
      </w:r>
      <w:r w:rsidR="00D65012" w:rsidRPr="00627859">
        <w:rPr>
          <w:strike/>
        </w:rPr>
        <w:t xml:space="preserve">type </w:t>
      </w:r>
      <w:r w:rsidR="003279E7" w:rsidRPr="00505DD1">
        <w:rPr>
          <w:u w:val="double"/>
        </w:rPr>
        <w:t>species</w:t>
      </w:r>
      <w:r w:rsidR="003279E7" w:rsidRPr="002B3485">
        <w:t xml:space="preserve"> </w:t>
      </w:r>
      <w:r w:rsidR="00D65012" w:rsidRPr="002B3485">
        <w:t xml:space="preserve">2 does not exceed that observed for </w:t>
      </w:r>
      <w:r w:rsidR="00662FA8" w:rsidRPr="002B3485">
        <w:t xml:space="preserve">subtype 1 </w:t>
      </w:r>
      <w:r w:rsidR="003279E7" w:rsidRPr="00505DD1">
        <w:rPr>
          <w:u w:val="double"/>
        </w:rPr>
        <w:t>of PRRSV-1</w:t>
      </w:r>
      <w:r w:rsidR="003279E7">
        <w:t xml:space="preserve"> </w:t>
      </w:r>
      <w:r w:rsidR="00D464CF" w:rsidRPr="002B3485">
        <w:t xml:space="preserve">(Shi </w:t>
      </w:r>
      <w:r w:rsidR="00D464CF" w:rsidRPr="002B3485">
        <w:rPr>
          <w:i/>
        </w:rPr>
        <w:t>et al</w:t>
      </w:r>
      <w:r w:rsidR="00D464CF" w:rsidRPr="002B3485">
        <w:t>., 2010</w:t>
      </w:r>
      <w:r w:rsidR="008276D3" w:rsidRPr="002B3485">
        <w:t>b</w:t>
      </w:r>
      <w:r w:rsidR="00D464CF" w:rsidRPr="002B3485">
        <w:t xml:space="preserve">; </w:t>
      </w:r>
      <w:proofErr w:type="spellStart"/>
      <w:r w:rsidR="00D464CF" w:rsidRPr="002B3485">
        <w:t>Stadejek</w:t>
      </w:r>
      <w:proofErr w:type="spellEnd"/>
      <w:r w:rsidR="00D464CF" w:rsidRPr="002B3485">
        <w:t xml:space="preserve"> </w:t>
      </w:r>
      <w:r w:rsidR="00D464CF" w:rsidRPr="002B3485">
        <w:rPr>
          <w:i/>
        </w:rPr>
        <w:t>et al</w:t>
      </w:r>
      <w:r w:rsidR="00D464CF" w:rsidRPr="002B3485">
        <w:t>., 2013).</w:t>
      </w:r>
    </w:p>
    <w:p w14:paraId="3E11F61D" w14:textId="262F7CC3" w:rsidR="002B4DE7" w:rsidRPr="002B3485" w:rsidRDefault="00C643DE" w:rsidP="00786F00">
      <w:pPr>
        <w:pStyle w:val="paraA0"/>
        <w:spacing w:after="480"/>
      </w:pPr>
      <w:r w:rsidRPr="002B3485">
        <w:t>T</w:t>
      </w:r>
      <w:r w:rsidR="00534047" w:rsidRPr="002B3485">
        <w:t>he reproductive syndrome is recogni</w:t>
      </w:r>
      <w:r w:rsidR="00620F50" w:rsidRPr="002B3485">
        <w:t>s</w:t>
      </w:r>
      <w:r w:rsidR="00534047" w:rsidRPr="002B3485">
        <w:t xml:space="preserve">ed by late-gestation abortions and early or delayed </w:t>
      </w:r>
      <w:proofErr w:type="spellStart"/>
      <w:r w:rsidR="00534047" w:rsidRPr="002B3485">
        <w:t>farrowings</w:t>
      </w:r>
      <w:proofErr w:type="spellEnd"/>
      <w:r w:rsidR="00534047" w:rsidRPr="002B3485">
        <w:t xml:space="preserve"> </w:t>
      </w:r>
      <w:r w:rsidR="00F106D6" w:rsidRPr="002B3485">
        <w:t>that contain dead and mummified</w:t>
      </w:r>
      <w:r w:rsidR="00534047" w:rsidRPr="002B3485">
        <w:t xml:space="preserve"> </w:t>
      </w:r>
      <w:proofErr w:type="spellStart"/>
      <w:r w:rsidR="00534047" w:rsidRPr="002B3485">
        <w:t>fetuses</w:t>
      </w:r>
      <w:proofErr w:type="spellEnd"/>
      <w:r w:rsidR="00534047" w:rsidRPr="002B3485">
        <w:t>, stillborn pigs</w:t>
      </w:r>
      <w:r w:rsidRPr="002B3485">
        <w:t>, and weak-born pigs</w:t>
      </w:r>
      <w:r w:rsidR="00534047" w:rsidRPr="002B3485">
        <w:t>.</w:t>
      </w:r>
      <w:r w:rsidR="00620F50" w:rsidRPr="002B3485">
        <w:t xml:space="preserve"> </w:t>
      </w:r>
      <w:r w:rsidRPr="002B3485">
        <w:t>A</w:t>
      </w:r>
      <w:r w:rsidR="00620F50" w:rsidRPr="002B3485">
        <w:t xml:space="preserve">n increase in repeat </w:t>
      </w:r>
      <w:r w:rsidR="00F106D6" w:rsidRPr="002B3485">
        <w:t>breeders</w:t>
      </w:r>
      <w:r w:rsidR="00ED66B1" w:rsidRPr="002B3485">
        <w:t xml:space="preserve"> during the acute phase of th</w:t>
      </w:r>
      <w:r w:rsidRPr="002B3485">
        <w:t>e epi</w:t>
      </w:r>
      <w:r w:rsidR="00620F50" w:rsidRPr="002B3485">
        <w:t>zoot</w:t>
      </w:r>
      <w:r w:rsidRPr="002B3485">
        <w:t>ic is commonly reported</w:t>
      </w:r>
      <w:r w:rsidR="00620F50" w:rsidRPr="002B3485">
        <w:t>.</w:t>
      </w:r>
      <w:r w:rsidR="00CB0223" w:rsidRPr="002B3485">
        <w:t xml:space="preserve"> I</w:t>
      </w:r>
      <w:r w:rsidR="00ED66B1" w:rsidRPr="002B3485">
        <w:t>nfrequently,</w:t>
      </w:r>
      <w:r w:rsidR="00F106D6" w:rsidRPr="002B3485">
        <w:t xml:space="preserve"> </w:t>
      </w:r>
      <w:r w:rsidR="00ED66B1" w:rsidRPr="002B3485">
        <w:t>there are</w:t>
      </w:r>
      <w:r w:rsidR="00F106D6" w:rsidRPr="002B3485">
        <w:t xml:space="preserve"> reports of early</w:t>
      </w:r>
      <w:r w:rsidRPr="002B3485">
        <w:t>- to mid-</w:t>
      </w:r>
      <w:r w:rsidR="00F106D6" w:rsidRPr="002B3485">
        <w:t>gestation reproductive failure</w:t>
      </w:r>
      <w:r w:rsidR="00620F50" w:rsidRPr="002B3485">
        <w:t>.</w:t>
      </w:r>
      <w:r w:rsidR="00ED66B1" w:rsidRPr="002B3485">
        <w:t xml:space="preserve"> </w:t>
      </w:r>
      <w:r w:rsidR="00DA4CB3" w:rsidRPr="002B3485">
        <w:t>Most probably</w:t>
      </w:r>
      <w:r w:rsidR="00E06D98" w:rsidRPr="002B3485">
        <w:t xml:space="preserve"> </w:t>
      </w:r>
      <w:r w:rsidR="00DA4CB3" w:rsidRPr="002B3485">
        <w:t xml:space="preserve">the </w:t>
      </w:r>
      <w:r w:rsidR="00E06D98" w:rsidRPr="002B3485">
        <w:t>cause of PRRSV-related reproductive dis</w:t>
      </w:r>
      <w:r w:rsidR="00AC7366" w:rsidRPr="002B3485">
        <w:t xml:space="preserve">orders </w:t>
      </w:r>
      <w:r w:rsidR="00C91971" w:rsidRPr="002B3485">
        <w:t xml:space="preserve">is </w:t>
      </w:r>
      <w:r w:rsidR="00AC7366" w:rsidRPr="002B3485">
        <w:t>virus-induced damage</w:t>
      </w:r>
      <w:r w:rsidR="00E06D98" w:rsidRPr="002B3485">
        <w:t xml:space="preserve"> </w:t>
      </w:r>
      <w:r w:rsidR="00AC7366" w:rsidRPr="002B3485">
        <w:t>to the</w:t>
      </w:r>
      <w:r w:rsidR="00E06D98" w:rsidRPr="002B3485">
        <w:t xml:space="preserve"> placenta and endometrium (</w:t>
      </w:r>
      <w:proofErr w:type="spellStart"/>
      <w:r w:rsidR="00E06D98" w:rsidRPr="002B3485">
        <w:t>Karniychuk</w:t>
      </w:r>
      <w:proofErr w:type="spellEnd"/>
      <w:r w:rsidR="00E06D98" w:rsidRPr="002B3485">
        <w:t xml:space="preserve"> </w:t>
      </w:r>
      <w:r w:rsidR="00AC7366" w:rsidRPr="002B3485">
        <w:t>&amp;</w:t>
      </w:r>
      <w:r w:rsidR="00E06D98" w:rsidRPr="002B3485">
        <w:t xml:space="preserve"> </w:t>
      </w:r>
      <w:proofErr w:type="spellStart"/>
      <w:r w:rsidR="00E06D98" w:rsidRPr="002B3485">
        <w:t>Nauwynck</w:t>
      </w:r>
      <w:proofErr w:type="spellEnd"/>
      <w:r w:rsidR="00AC7366" w:rsidRPr="002B3485">
        <w:t>,</w:t>
      </w:r>
      <w:r w:rsidR="00E06D98" w:rsidRPr="002B3485">
        <w:t xml:space="preserve"> 2013). </w:t>
      </w:r>
      <w:r w:rsidR="00ED66B1" w:rsidRPr="002B3485">
        <w:t>In boars and unbred replacement gilts and sows</w:t>
      </w:r>
      <w:r w:rsidR="00CB0223" w:rsidRPr="002B3485">
        <w:t>,</w:t>
      </w:r>
      <w:r w:rsidR="00ED66B1" w:rsidRPr="002B3485">
        <w:t xml:space="preserve"> transient fever a</w:t>
      </w:r>
      <w:r w:rsidR="00CB0223" w:rsidRPr="002B3485">
        <w:t>nd anorexia</w:t>
      </w:r>
      <w:r w:rsidR="00ED66B1" w:rsidRPr="002B3485">
        <w:t xml:space="preserve"> may be observed.</w:t>
      </w:r>
      <w:r w:rsidR="00620F50" w:rsidRPr="002B3485">
        <w:t xml:space="preserve"> </w:t>
      </w:r>
      <w:r w:rsidR="00ED66B1" w:rsidRPr="002B3485">
        <w:t xml:space="preserve">The respiratory syndrome </w:t>
      </w:r>
      <w:r w:rsidR="004E324D" w:rsidRPr="002B3485">
        <w:t>is recogni</w:t>
      </w:r>
      <w:r w:rsidR="00620F50" w:rsidRPr="002B3485">
        <w:t>s</w:t>
      </w:r>
      <w:r w:rsidR="004E324D" w:rsidRPr="002B3485">
        <w:t xml:space="preserve">ed </w:t>
      </w:r>
      <w:r w:rsidR="00D761F0" w:rsidRPr="002B3485">
        <w:t xml:space="preserve">by </w:t>
      </w:r>
      <w:r w:rsidR="004E324D" w:rsidRPr="002B3485">
        <w:t>dyspnoe</w:t>
      </w:r>
      <w:r w:rsidR="00CB0223" w:rsidRPr="002B3485">
        <w:t>a (</w:t>
      </w:r>
      <w:r w:rsidR="00C91971" w:rsidRPr="002B3485">
        <w:t>“</w:t>
      </w:r>
      <w:r w:rsidR="00CB0223" w:rsidRPr="002B3485">
        <w:t>thumping</w:t>
      </w:r>
      <w:r w:rsidR="00C91971" w:rsidRPr="002B3485">
        <w:t>”</w:t>
      </w:r>
      <w:r w:rsidR="00CB0223" w:rsidRPr="002B3485">
        <w:t>), fever, a</w:t>
      </w:r>
      <w:r w:rsidR="00994988" w:rsidRPr="002B3485">
        <w:t>n</w:t>
      </w:r>
      <w:r w:rsidR="00CB0223" w:rsidRPr="002B3485">
        <w:t>orexia</w:t>
      </w:r>
      <w:r w:rsidR="00620F50" w:rsidRPr="002B3485">
        <w:t xml:space="preserve">, and listlessness. </w:t>
      </w:r>
      <w:r w:rsidR="004E324D" w:rsidRPr="002B3485">
        <w:t>Younger pigs are more affected than older animals with boars and sows (unbred) frequently having subcli</w:t>
      </w:r>
      <w:r w:rsidR="00620F50" w:rsidRPr="002B3485">
        <w:t>nical infection.</w:t>
      </w:r>
      <w:r w:rsidR="004E324D" w:rsidRPr="002B3485">
        <w:t xml:space="preserve"> An increase in secondary infections is com</w:t>
      </w:r>
      <w:r w:rsidR="00620F50" w:rsidRPr="002B3485">
        <w:t>mon and mortality can be high.</w:t>
      </w:r>
      <w:r w:rsidR="002140C6" w:rsidRPr="002B3485">
        <w:t xml:space="preserve"> </w:t>
      </w:r>
      <w:r w:rsidR="004E324D" w:rsidRPr="002B3485">
        <w:t xml:space="preserve">In PRRSV-infected </w:t>
      </w:r>
      <w:r w:rsidR="004E324D" w:rsidRPr="002B3485">
        <w:lastRenderedPageBreak/>
        <w:t>boars and boars that have been vaccinated with live attenuated vaccine, PRRSV can be shed in semen, and changes in sperm morphology an</w:t>
      </w:r>
      <w:r w:rsidRPr="002B3485">
        <w:t>d function have been described</w:t>
      </w:r>
      <w:r w:rsidR="003325E0" w:rsidRPr="002B3485">
        <w:t xml:space="preserve"> (</w:t>
      </w:r>
      <w:r w:rsidR="00BA1C47" w:rsidRPr="002B3485">
        <w:t>Christopher-</w:t>
      </w:r>
      <w:proofErr w:type="spellStart"/>
      <w:r w:rsidR="00BA1C47" w:rsidRPr="002B3485">
        <w:t>Hennings</w:t>
      </w:r>
      <w:proofErr w:type="spellEnd"/>
      <w:r w:rsidR="00BA1C47" w:rsidRPr="002B3485">
        <w:t xml:space="preserve"> </w:t>
      </w:r>
      <w:r w:rsidR="00BA1C47" w:rsidRPr="002B3485">
        <w:rPr>
          <w:i/>
        </w:rPr>
        <w:t>et al.,</w:t>
      </w:r>
      <w:r w:rsidR="00BA1C47" w:rsidRPr="002B3485">
        <w:t xml:space="preserve"> 1997</w:t>
      </w:r>
      <w:r w:rsidR="00CB0223" w:rsidRPr="002B3485">
        <w:t>)</w:t>
      </w:r>
      <w:r w:rsidR="00620F50" w:rsidRPr="002B3485">
        <w:t xml:space="preserve">. </w:t>
      </w:r>
      <w:r w:rsidR="00011435" w:rsidRPr="002B3485">
        <w:rPr>
          <w:iCs/>
        </w:rPr>
        <w:t xml:space="preserve">The virus is primarily transmitted </w:t>
      </w:r>
      <w:r w:rsidR="00AD7BC2" w:rsidRPr="002B3485">
        <w:rPr>
          <w:iCs/>
        </w:rPr>
        <w:t xml:space="preserve">directly </w:t>
      </w:r>
      <w:r w:rsidR="00011435" w:rsidRPr="002B3485">
        <w:rPr>
          <w:iCs/>
        </w:rPr>
        <w:t xml:space="preserve">via </w:t>
      </w:r>
      <w:r w:rsidR="005F0DAF" w:rsidRPr="002B3485">
        <w:rPr>
          <w:iCs/>
        </w:rPr>
        <w:t xml:space="preserve">contact with </w:t>
      </w:r>
      <w:r w:rsidR="00011435" w:rsidRPr="002B3485">
        <w:rPr>
          <w:iCs/>
        </w:rPr>
        <w:t xml:space="preserve">infected pigs </w:t>
      </w:r>
      <w:r w:rsidR="005F0DAF" w:rsidRPr="002B3485">
        <w:rPr>
          <w:iCs/>
        </w:rPr>
        <w:t xml:space="preserve">but </w:t>
      </w:r>
      <w:r w:rsidR="00011435" w:rsidRPr="002B3485">
        <w:rPr>
          <w:iCs/>
        </w:rPr>
        <w:t xml:space="preserve">also </w:t>
      </w:r>
      <w:r w:rsidR="005F0DAF" w:rsidRPr="002B3485">
        <w:rPr>
          <w:iCs/>
        </w:rPr>
        <w:t xml:space="preserve">with </w:t>
      </w:r>
      <w:r w:rsidR="00011435" w:rsidRPr="002B3485">
        <w:rPr>
          <w:iCs/>
        </w:rPr>
        <w:t>faeces</w:t>
      </w:r>
      <w:r w:rsidR="00AD7BC2" w:rsidRPr="002B3485">
        <w:rPr>
          <w:iCs/>
        </w:rPr>
        <w:t>,</w:t>
      </w:r>
      <w:r w:rsidR="00B400C5" w:rsidRPr="002B3485">
        <w:rPr>
          <w:iCs/>
        </w:rPr>
        <w:t xml:space="preserve"> </w:t>
      </w:r>
      <w:r w:rsidR="00011435" w:rsidRPr="002B3485">
        <w:rPr>
          <w:iCs/>
        </w:rPr>
        <w:t>urine</w:t>
      </w:r>
      <w:r w:rsidR="00AD7BC2" w:rsidRPr="002B3485">
        <w:rPr>
          <w:iCs/>
        </w:rPr>
        <w:t xml:space="preserve"> and semen</w:t>
      </w:r>
      <w:r w:rsidR="00011435" w:rsidRPr="002B3485">
        <w:rPr>
          <w:iCs/>
        </w:rPr>
        <w:t>. It can also be spread</w:t>
      </w:r>
      <w:r w:rsidR="00C91971" w:rsidRPr="002B3485">
        <w:rPr>
          <w:iCs/>
        </w:rPr>
        <w:t xml:space="preserve"> by </w:t>
      </w:r>
      <w:r w:rsidR="00E57454" w:rsidRPr="002B3485">
        <w:rPr>
          <w:iCs/>
        </w:rPr>
        <w:t>insect</w:t>
      </w:r>
      <w:r w:rsidR="00E57454" w:rsidRPr="001800B8">
        <w:rPr>
          <w:iCs/>
          <w:u w:val="double"/>
        </w:rPr>
        <w:t>s</w:t>
      </w:r>
      <w:r w:rsidR="00E57454" w:rsidRPr="002B3485">
        <w:rPr>
          <w:iCs/>
        </w:rPr>
        <w:t xml:space="preserve"> </w:t>
      </w:r>
      <w:r w:rsidR="00E57454" w:rsidRPr="001800B8">
        <w:rPr>
          <w:iCs/>
          <w:strike/>
        </w:rPr>
        <w:t xml:space="preserve">vectors </w:t>
      </w:r>
      <w:r w:rsidR="00C91971" w:rsidRPr="002B3485">
        <w:rPr>
          <w:iCs/>
        </w:rPr>
        <w:t>(houseflies and mosquitoes) and</w:t>
      </w:r>
      <w:r w:rsidR="00011435" w:rsidRPr="002B3485">
        <w:rPr>
          <w:iCs/>
        </w:rPr>
        <w:t xml:space="preserve"> </w:t>
      </w:r>
      <w:r w:rsidR="00AD7BC2" w:rsidRPr="002B3485">
        <w:rPr>
          <w:iCs/>
        </w:rPr>
        <w:t xml:space="preserve">indirectly, presumably </w:t>
      </w:r>
      <w:r w:rsidR="00011435" w:rsidRPr="002B3485">
        <w:rPr>
          <w:iCs/>
        </w:rPr>
        <w:t xml:space="preserve">via </w:t>
      </w:r>
      <w:r w:rsidR="00AD7BC2" w:rsidRPr="002B3485">
        <w:rPr>
          <w:iCs/>
        </w:rPr>
        <w:t>aerosol routes</w:t>
      </w:r>
      <w:r w:rsidR="004D23C0" w:rsidRPr="002B3485">
        <w:rPr>
          <w:iCs/>
        </w:rPr>
        <w:t>,</w:t>
      </w:r>
      <w:r w:rsidR="00EA2359" w:rsidRPr="002B3485">
        <w:rPr>
          <w:iCs/>
        </w:rPr>
        <w:t xml:space="preserve"> leading to chronic re-infection</w:t>
      </w:r>
      <w:r w:rsidR="00B80B65" w:rsidRPr="002B3485">
        <w:rPr>
          <w:iCs/>
        </w:rPr>
        <w:t>s</w:t>
      </w:r>
      <w:r w:rsidR="00EA2359" w:rsidRPr="002B3485">
        <w:rPr>
          <w:iCs/>
        </w:rPr>
        <w:t xml:space="preserve"> of herds in swine dense areas,</w:t>
      </w:r>
      <w:r w:rsidR="00AD7BC2" w:rsidRPr="002B3485">
        <w:rPr>
          <w:iCs/>
        </w:rPr>
        <w:t xml:space="preserve"> and possibly by mechanical vectors</w:t>
      </w:r>
      <w:r w:rsidR="00011435" w:rsidRPr="002B3485">
        <w:rPr>
          <w:iCs/>
        </w:rPr>
        <w:t xml:space="preserve">. </w:t>
      </w:r>
      <w:r w:rsidRPr="002B3485">
        <w:t>Gross and microscopic lesions consistent with PRRSV infection</w:t>
      </w:r>
      <w:r w:rsidR="00431739" w:rsidRPr="002B3485">
        <w:t xml:space="preserve"> </w:t>
      </w:r>
      <w:r w:rsidR="003325E0" w:rsidRPr="002B3485">
        <w:t>have been well described (</w:t>
      </w:r>
      <w:r w:rsidR="003F7C1C" w:rsidRPr="002B3485">
        <w:t xml:space="preserve">Zimmerman </w:t>
      </w:r>
      <w:r w:rsidR="003F7C1C" w:rsidRPr="002B3485">
        <w:rPr>
          <w:i/>
        </w:rPr>
        <w:t>et al.,</w:t>
      </w:r>
      <w:r w:rsidR="003F7C1C" w:rsidRPr="002B3485">
        <w:t xml:space="preserve"> </w:t>
      </w:r>
      <w:r w:rsidR="003F7C1C" w:rsidRPr="00505DD1">
        <w:rPr>
          <w:strike/>
        </w:rPr>
        <w:t>2012</w:t>
      </w:r>
      <w:r w:rsidR="00505DD1" w:rsidRPr="00505DD1">
        <w:rPr>
          <w:strike/>
        </w:rPr>
        <w:t xml:space="preserve"> </w:t>
      </w:r>
      <w:r w:rsidR="00304CA4" w:rsidRPr="00505DD1">
        <w:rPr>
          <w:u w:val="double"/>
        </w:rPr>
        <w:t>2019</w:t>
      </w:r>
      <w:r w:rsidR="00AB540A" w:rsidRPr="002B3485">
        <w:t>)</w:t>
      </w:r>
      <w:r w:rsidR="00620F50" w:rsidRPr="002B3485">
        <w:t xml:space="preserve">. </w:t>
      </w:r>
      <w:r w:rsidR="00431739" w:rsidRPr="002B3485">
        <w:t>In general</w:t>
      </w:r>
      <w:r w:rsidR="0034672E" w:rsidRPr="002B3485">
        <w:t>,</w:t>
      </w:r>
      <w:r w:rsidR="00431739" w:rsidRPr="002B3485">
        <w:t xml:space="preserve"> the lesions are more severe in yo</w:t>
      </w:r>
      <w:r w:rsidR="00620F50" w:rsidRPr="002B3485">
        <w:t>unger animals than older ones.</w:t>
      </w:r>
      <w:r w:rsidR="002140C6" w:rsidRPr="002B3485">
        <w:t xml:space="preserve"> </w:t>
      </w:r>
      <w:r w:rsidR="002B4DE7" w:rsidRPr="002B3485">
        <w:t xml:space="preserve">Differences in virulence between PRRSV isolates within a genotype and between genotypes </w:t>
      </w:r>
      <w:r w:rsidR="005F0DAF" w:rsidRPr="002B3485">
        <w:t>were proved</w:t>
      </w:r>
      <w:r w:rsidR="002B4DE7" w:rsidRPr="002B3485">
        <w:t xml:space="preserve"> to exist based on field observations and </w:t>
      </w:r>
      <w:r w:rsidR="003325E0" w:rsidRPr="002B3485">
        <w:t>experimental studies (</w:t>
      </w:r>
      <w:proofErr w:type="spellStart"/>
      <w:r w:rsidR="004A197D" w:rsidRPr="002B3485">
        <w:t>Karniychuk</w:t>
      </w:r>
      <w:proofErr w:type="spellEnd"/>
      <w:r w:rsidR="004A197D" w:rsidRPr="002B3485">
        <w:t xml:space="preserve"> </w:t>
      </w:r>
      <w:r w:rsidR="004A197D" w:rsidRPr="002B3485">
        <w:rPr>
          <w:i/>
        </w:rPr>
        <w:t>et al</w:t>
      </w:r>
      <w:r w:rsidR="004A197D" w:rsidRPr="002B3485">
        <w:t xml:space="preserve">., 2010; </w:t>
      </w:r>
      <w:proofErr w:type="spellStart"/>
      <w:r w:rsidR="00627859" w:rsidRPr="00627859">
        <w:rPr>
          <w:u w:val="double"/>
        </w:rPr>
        <w:t>Stadejek</w:t>
      </w:r>
      <w:proofErr w:type="spellEnd"/>
      <w:r w:rsidR="00627859" w:rsidRPr="00627859">
        <w:rPr>
          <w:u w:val="double"/>
        </w:rPr>
        <w:t xml:space="preserve"> </w:t>
      </w:r>
      <w:r w:rsidR="00627859" w:rsidRPr="00627859">
        <w:rPr>
          <w:i/>
          <w:u w:val="double"/>
        </w:rPr>
        <w:t>et al</w:t>
      </w:r>
      <w:r w:rsidR="00627859" w:rsidRPr="00627859">
        <w:rPr>
          <w:u w:val="double"/>
        </w:rPr>
        <w:t>. 2017</w:t>
      </w:r>
      <w:r w:rsidR="00627859">
        <w:t xml:space="preserve">; </w:t>
      </w:r>
      <w:proofErr w:type="spellStart"/>
      <w:r w:rsidR="004A197D" w:rsidRPr="002B3485">
        <w:t>Weesendorp</w:t>
      </w:r>
      <w:proofErr w:type="spellEnd"/>
      <w:r w:rsidR="004A197D" w:rsidRPr="002B3485">
        <w:t xml:space="preserve"> </w:t>
      </w:r>
      <w:r w:rsidR="004A197D" w:rsidRPr="002B3485">
        <w:rPr>
          <w:i/>
        </w:rPr>
        <w:t>et al</w:t>
      </w:r>
      <w:r w:rsidR="004A197D" w:rsidRPr="002B3485">
        <w:t>., 2013</w:t>
      </w:r>
      <w:r w:rsidR="00620F50" w:rsidRPr="002B3485">
        <w:t>).</w:t>
      </w:r>
      <w:r w:rsidR="00470BDA" w:rsidRPr="002B3485">
        <w:t xml:space="preserve"> This variability has been reinforced with the emergence in 2006 of a PRRSV lineage in South</w:t>
      </w:r>
      <w:r w:rsidR="004D23C0" w:rsidRPr="002B3485">
        <w:t>-E</w:t>
      </w:r>
      <w:r w:rsidR="00470BDA" w:rsidRPr="002B3485">
        <w:t xml:space="preserve">ast Asia associated with </w:t>
      </w:r>
      <w:r w:rsidR="004D23C0" w:rsidRPr="002B3485">
        <w:t>porcine high fever disease</w:t>
      </w:r>
      <w:r w:rsidR="00470BDA" w:rsidRPr="002B3485">
        <w:t>, a syndrome causing high mortality in all ages of swine (</w:t>
      </w:r>
      <w:r w:rsidR="00627859" w:rsidRPr="00627859">
        <w:rPr>
          <w:u w:val="double"/>
        </w:rPr>
        <w:t xml:space="preserve">Tian </w:t>
      </w:r>
      <w:r w:rsidR="00627859" w:rsidRPr="00627859">
        <w:rPr>
          <w:i/>
          <w:u w:val="double"/>
        </w:rPr>
        <w:t>et al</w:t>
      </w:r>
      <w:r w:rsidR="00627859" w:rsidRPr="00627859">
        <w:rPr>
          <w:u w:val="double"/>
        </w:rPr>
        <w:t>., 2007</w:t>
      </w:r>
      <w:r w:rsidR="00627859" w:rsidRPr="00627859">
        <w:rPr>
          <w:strike/>
        </w:rPr>
        <w:t xml:space="preserve"> </w:t>
      </w:r>
      <w:r w:rsidR="00AB540A" w:rsidRPr="00627859">
        <w:rPr>
          <w:strike/>
        </w:rPr>
        <w:t>Xiao</w:t>
      </w:r>
      <w:r w:rsidR="00627859" w:rsidRPr="00627859">
        <w:rPr>
          <w:strike/>
        </w:rPr>
        <w:t xml:space="preserve"> et al., 2014</w:t>
      </w:r>
      <w:r w:rsidR="00470BDA" w:rsidRPr="002B3485">
        <w:t xml:space="preserve">). </w:t>
      </w:r>
      <w:r w:rsidR="002B4DE7" w:rsidRPr="002B3485">
        <w:t>Although there is now an extensive body of research completed since the discovery of PRRSV, there are still many gaps in the knowledge base about the apparent link between PRRSV and other diseases as well as understanding the PRRSV immune response</w:t>
      </w:r>
      <w:r w:rsidR="00066E6A">
        <w:t>.</w:t>
      </w:r>
    </w:p>
    <w:p w14:paraId="521B8D27" w14:textId="463624ED" w:rsidR="00D55466" w:rsidRPr="002B3485" w:rsidRDefault="00D55466" w:rsidP="00627859">
      <w:pPr>
        <w:pStyle w:val="A0"/>
      </w:pPr>
      <w:r w:rsidRPr="002B3485">
        <w:t>B.  DIAGNOSTIC TECHNIQUES</w:t>
      </w:r>
    </w:p>
    <w:p w14:paraId="0602EA1D" w14:textId="77777777" w:rsidR="00B712A3" w:rsidRPr="002B3485" w:rsidRDefault="00B712A3" w:rsidP="00B712A3">
      <w:pPr>
        <w:pStyle w:val="A0"/>
        <w:spacing w:after="120"/>
        <w:rPr>
          <w:rFonts w:cs="Arial"/>
          <w:b w:val="0"/>
          <w:i/>
          <w:sz w:val="18"/>
          <w:szCs w:val="18"/>
        </w:rPr>
      </w:pPr>
      <w:r w:rsidRPr="002B3485">
        <w:rPr>
          <w:rFonts w:cs="Arial"/>
          <w:i/>
          <w:caps w:val="0"/>
          <w:sz w:val="18"/>
          <w:szCs w:val="18"/>
        </w:rPr>
        <w:t xml:space="preserve">Table </w:t>
      </w:r>
      <w:r w:rsidRPr="002B3485">
        <w:rPr>
          <w:rFonts w:cs="Arial"/>
          <w:i/>
          <w:sz w:val="18"/>
          <w:szCs w:val="18"/>
        </w:rPr>
        <w:t>1.</w:t>
      </w:r>
      <w:r w:rsidRPr="002B3485">
        <w:rPr>
          <w:rFonts w:cs="Arial"/>
          <w:b w:val="0"/>
          <w:i/>
          <w:sz w:val="18"/>
          <w:szCs w:val="18"/>
        </w:rPr>
        <w:t xml:space="preserve"> </w:t>
      </w:r>
      <w:r w:rsidRPr="002B3485">
        <w:rPr>
          <w:rFonts w:cs="Arial"/>
          <w:b w:val="0"/>
          <w:i/>
          <w:caps w:val="0"/>
          <w:sz w:val="18"/>
          <w:szCs w:val="18"/>
        </w:rPr>
        <w:t xml:space="preserve">Test methods available for diagnosis of </w:t>
      </w:r>
      <w:r w:rsidR="00884789" w:rsidRPr="002B3485">
        <w:rPr>
          <w:b w:val="0"/>
          <w:i/>
          <w:caps w:val="0"/>
          <w:sz w:val="16"/>
          <w:szCs w:val="16"/>
        </w:rPr>
        <w:t>porcine reproductive and respiratory syndrome a</w:t>
      </w:r>
      <w:r w:rsidRPr="002B3485">
        <w:rPr>
          <w:rFonts w:cs="Arial"/>
          <w:b w:val="0"/>
          <w:i/>
          <w:caps w:val="0"/>
          <w:sz w:val="18"/>
          <w:szCs w:val="18"/>
        </w:rPr>
        <w:t>nd their purpose</w:t>
      </w:r>
    </w:p>
    <w:tbl>
      <w:tblPr>
        <w:tblW w:w="9202" w:type="dxa"/>
        <w:jc w:val="center"/>
        <w:tblLayout w:type="fixed"/>
        <w:tblCellMar>
          <w:left w:w="96" w:type="dxa"/>
          <w:right w:w="96" w:type="dxa"/>
        </w:tblCellMar>
        <w:tblLook w:val="0000" w:firstRow="0" w:lastRow="0" w:firstColumn="0" w:lastColumn="0" w:noHBand="0" w:noVBand="0"/>
      </w:tblPr>
      <w:tblGrid>
        <w:gridCol w:w="1342"/>
        <w:gridCol w:w="1134"/>
        <w:gridCol w:w="1554"/>
        <w:gridCol w:w="1061"/>
        <w:gridCol w:w="1134"/>
        <w:gridCol w:w="1276"/>
        <w:gridCol w:w="1701"/>
      </w:tblGrid>
      <w:tr w:rsidR="00B712A3" w:rsidRPr="002B3485" w14:paraId="5EE7A034" w14:textId="77777777" w:rsidTr="00D44336">
        <w:trPr>
          <w:trHeight w:val="402"/>
          <w:tblHeader/>
          <w:jc w:val="center"/>
        </w:trPr>
        <w:tc>
          <w:tcPr>
            <w:tcW w:w="1342" w:type="dxa"/>
            <w:vMerge w:val="restart"/>
            <w:tcBorders>
              <w:top w:val="single" w:sz="6" w:space="0" w:color="auto"/>
              <w:left w:val="single" w:sz="6" w:space="0" w:color="auto"/>
            </w:tcBorders>
            <w:vAlign w:val="center"/>
          </w:tcPr>
          <w:p w14:paraId="38DBFEF3" w14:textId="77777777" w:rsidR="00B712A3" w:rsidRPr="002B3485" w:rsidRDefault="00B712A3" w:rsidP="00C6038D">
            <w:pPr>
              <w:pStyle w:val="TableHead"/>
              <w:rPr>
                <w:rFonts w:ascii="Arial" w:hAnsi="Arial" w:cs="Arial"/>
                <w:sz w:val="16"/>
                <w:szCs w:val="16"/>
                <w:lang w:val="en-GB"/>
              </w:rPr>
            </w:pPr>
            <w:r w:rsidRPr="002B3485">
              <w:rPr>
                <w:rFonts w:ascii="Arial" w:hAnsi="Arial" w:cs="Arial"/>
                <w:sz w:val="16"/>
                <w:szCs w:val="16"/>
                <w:lang w:val="en-GB"/>
              </w:rPr>
              <w:t>Method</w:t>
            </w:r>
          </w:p>
        </w:tc>
        <w:tc>
          <w:tcPr>
            <w:tcW w:w="7860" w:type="dxa"/>
            <w:gridSpan w:val="6"/>
            <w:tcBorders>
              <w:top w:val="single" w:sz="6" w:space="0" w:color="auto"/>
              <w:left w:val="single" w:sz="6" w:space="0" w:color="auto"/>
              <w:right w:val="single" w:sz="6" w:space="0" w:color="auto"/>
            </w:tcBorders>
            <w:vAlign w:val="center"/>
          </w:tcPr>
          <w:p w14:paraId="6AD094C1" w14:textId="77777777" w:rsidR="00B712A3" w:rsidRPr="002B3485" w:rsidRDefault="00B712A3" w:rsidP="00C6038D">
            <w:pPr>
              <w:pStyle w:val="Tabletext"/>
              <w:rPr>
                <w:b/>
                <w:sz w:val="16"/>
                <w:szCs w:val="16"/>
                <w:lang w:val="en-GB"/>
              </w:rPr>
            </w:pPr>
            <w:r w:rsidRPr="002B3485">
              <w:rPr>
                <w:b/>
                <w:sz w:val="16"/>
                <w:szCs w:val="16"/>
                <w:lang w:val="en-GB"/>
              </w:rPr>
              <w:t>Purpose</w:t>
            </w:r>
          </w:p>
        </w:tc>
      </w:tr>
      <w:tr w:rsidR="00B712A3" w:rsidRPr="002B3485" w14:paraId="57165E03" w14:textId="77777777" w:rsidTr="00D44336">
        <w:trPr>
          <w:trHeight w:val="402"/>
          <w:tblHeader/>
          <w:jc w:val="center"/>
        </w:trPr>
        <w:tc>
          <w:tcPr>
            <w:tcW w:w="1342" w:type="dxa"/>
            <w:vMerge/>
            <w:tcBorders>
              <w:left w:val="single" w:sz="6" w:space="0" w:color="auto"/>
              <w:bottom w:val="single" w:sz="6" w:space="0" w:color="auto"/>
            </w:tcBorders>
            <w:vAlign w:val="center"/>
          </w:tcPr>
          <w:p w14:paraId="76F9E0E6" w14:textId="77777777" w:rsidR="00B712A3" w:rsidRPr="002B3485" w:rsidRDefault="00B712A3" w:rsidP="00C6038D">
            <w:pPr>
              <w:pStyle w:val="TableHead"/>
              <w:rPr>
                <w:rFonts w:ascii="Arial" w:hAnsi="Arial" w:cs="Arial"/>
                <w:sz w:val="16"/>
                <w:szCs w:val="16"/>
                <w:lang w:val="en-GB"/>
              </w:rPr>
            </w:pPr>
          </w:p>
        </w:tc>
        <w:tc>
          <w:tcPr>
            <w:tcW w:w="1134" w:type="dxa"/>
            <w:tcBorders>
              <w:top w:val="single" w:sz="6" w:space="0" w:color="auto"/>
              <w:left w:val="single" w:sz="6" w:space="0" w:color="auto"/>
              <w:bottom w:val="single" w:sz="6" w:space="0" w:color="auto"/>
            </w:tcBorders>
            <w:vAlign w:val="center"/>
          </w:tcPr>
          <w:p w14:paraId="6B35DAFA" w14:textId="77777777" w:rsidR="00B712A3" w:rsidRPr="002B3485" w:rsidRDefault="00B712A3" w:rsidP="00C6038D">
            <w:pPr>
              <w:pStyle w:val="Tabletext"/>
              <w:rPr>
                <w:sz w:val="16"/>
                <w:szCs w:val="16"/>
                <w:lang w:val="en-GB"/>
              </w:rPr>
            </w:pPr>
            <w:r w:rsidRPr="002B3485">
              <w:rPr>
                <w:sz w:val="16"/>
                <w:szCs w:val="16"/>
                <w:lang w:val="en-GB"/>
              </w:rPr>
              <w:t>Population freedom from infection</w:t>
            </w:r>
          </w:p>
        </w:tc>
        <w:tc>
          <w:tcPr>
            <w:tcW w:w="1554" w:type="dxa"/>
            <w:tcBorders>
              <w:top w:val="single" w:sz="6" w:space="0" w:color="auto"/>
              <w:left w:val="single" w:sz="6" w:space="0" w:color="auto"/>
              <w:bottom w:val="single" w:sz="6" w:space="0" w:color="auto"/>
            </w:tcBorders>
            <w:vAlign w:val="center"/>
          </w:tcPr>
          <w:p w14:paraId="0C1E99BE" w14:textId="77777777" w:rsidR="00B712A3" w:rsidRPr="002B3485" w:rsidRDefault="00B712A3" w:rsidP="00C6038D">
            <w:pPr>
              <w:pStyle w:val="Tabletext"/>
              <w:rPr>
                <w:sz w:val="16"/>
                <w:szCs w:val="16"/>
                <w:lang w:val="en-GB"/>
              </w:rPr>
            </w:pPr>
            <w:r w:rsidRPr="002B3485">
              <w:rPr>
                <w:sz w:val="16"/>
                <w:szCs w:val="16"/>
                <w:lang w:val="en-GB"/>
              </w:rPr>
              <w:t>Individual animal freedom from infection prior to movement</w:t>
            </w:r>
          </w:p>
        </w:tc>
        <w:tc>
          <w:tcPr>
            <w:tcW w:w="1061" w:type="dxa"/>
            <w:tcBorders>
              <w:top w:val="single" w:sz="6" w:space="0" w:color="auto"/>
              <w:left w:val="single" w:sz="6" w:space="0" w:color="auto"/>
              <w:bottom w:val="single" w:sz="6" w:space="0" w:color="auto"/>
            </w:tcBorders>
            <w:vAlign w:val="center"/>
          </w:tcPr>
          <w:p w14:paraId="0CFCB750" w14:textId="1459DB4F" w:rsidR="00B712A3" w:rsidRPr="002B3485" w:rsidRDefault="00B712A3" w:rsidP="00A7689F">
            <w:pPr>
              <w:pStyle w:val="Tabletext"/>
              <w:rPr>
                <w:sz w:val="16"/>
                <w:szCs w:val="16"/>
                <w:lang w:val="en-GB"/>
              </w:rPr>
            </w:pPr>
            <w:r w:rsidRPr="002B3485">
              <w:rPr>
                <w:sz w:val="16"/>
                <w:szCs w:val="16"/>
                <w:lang w:val="en-GB"/>
              </w:rPr>
              <w:t>Contribut</w:t>
            </w:r>
            <w:r w:rsidR="00A7689F">
              <w:rPr>
                <w:sz w:val="16"/>
                <w:szCs w:val="16"/>
                <w:lang w:val="en-GB"/>
              </w:rPr>
              <w:t>e</w:t>
            </w:r>
            <w:r w:rsidRPr="002B3485">
              <w:rPr>
                <w:sz w:val="16"/>
                <w:szCs w:val="16"/>
                <w:lang w:val="en-GB"/>
              </w:rPr>
              <w:t xml:space="preserve"> to eradication policies</w:t>
            </w:r>
          </w:p>
        </w:tc>
        <w:tc>
          <w:tcPr>
            <w:tcW w:w="1134" w:type="dxa"/>
            <w:tcBorders>
              <w:top w:val="single" w:sz="6" w:space="0" w:color="auto"/>
              <w:left w:val="single" w:sz="6" w:space="0" w:color="auto"/>
              <w:bottom w:val="single" w:sz="6" w:space="0" w:color="auto"/>
            </w:tcBorders>
            <w:vAlign w:val="center"/>
          </w:tcPr>
          <w:p w14:paraId="56112EC2" w14:textId="77777777" w:rsidR="00B712A3" w:rsidRPr="002B3485" w:rsidRDefault="00B712A3" w:rsidP="00C6038D">
            <w:pPr>
              <w:pStyle w:val="Tabletext"/>
              <w:rPr>
                <w:sz w:val="16"/>
                <w:szCs w:val="16"/>
                <w:lang w:val="en-GB"/>
              </w:rPr>
            </w:pPr>
            <w:r w:rsidRPr="002B3485">
              <w:rPr>
                <w:sz w:val="16"/>
                <w:szCs w:val="16"/>
                <w:lang w:val="en-GB"/>
              </w:rPr>
              <w:t>Confirmation of clinical cases</w:t>
            </w:r>
          </w:p>
        </w:tc>
        <w:tc>
          <w:tcPr>
            <w:tcW w:w="1276" w:type="dxa"/>
            <w:tcBorders>
              <w:top w:val="single" w:sz="6" w:space="0" w:color="auto"/>
              <w:left w:val="single" w:sz="6" w:space="0" w:color="auto"/>
              <w:bottom w:val="single" w:sz="6" w:space="0" w:color="auto"/>
            </w:tcBorders>
            <w:vAlign w:val="center"/>
          </w:tcPr>
          <w:p w14:paraId="6C3BB93E" w14:textId="77777777" w:rsidR="00B712A3" w:rsidRPr="002B3485" w:rsidRDefault="00B712A3" w:rsidP="00C6038D">
            <w:pPr>
              <w:pStyle w:val="Tabletext"/>
              <w:rPr>
                <w:sz w:val="16"/>
                <w:szCs w:val="16"/>
                <w:lang w:val="en-GB"/>
              </w:rPr>
            </w:pPr>
            <w:r w:rsidRPr="002B3485">
              <w:rPr>
                <w:sz w:val="16"/>
                <w:szCs w:val="16"/>
                <w:lang w:val="en-GB"/>
              </w:rPr>
              <w:t>Prevalence of infection – surveillance</w:t>
            </w:r>
          </w:p>
        </w:tc>
        <w:tc>
          <w:tcPr>
            <w:tcW w:w="1701" w:type="dxa"/>
            <w:tcBorders>
              <w:top w:val="single" w:sz="6" w:space="0" w:color="auto"/>
              <w:left w:val="single" w:sz="6" w:space="0" w:color="auto"/>
              <w:bottom w:val="single" w:sz="6" w:space="0" w:color="auto"/>
              <w:right w:val="single" w:sz="6" w:space="0" w:color="auto"/>
            </w:tcBorders>
            <w:vAlign w:val="center"/>
          </w:tcPr>
          <w:p w14:paraId="4A3E6786" w14:textId="77777777" w:rsidR="00B712A3" w:rsidRPr="002B3485" w:rsidRDefault="00B712A3" w:rsidP="00C6038D">
            <w:pPr>
              <w:pStyle w:val="Tabletext"/>
              <w:rPr>
                <w:sz w:val="16"/>
                <w:szCs w:val="16"/>
                <w:lang w:val="en-GB"/>
              </w:rPr>
            </w:pPr>
            <w:r w:rsidRPr="002B3485">
              <w:rPr>
                <w:sz w:val="16"/>
                <w:szCs w:val="16"/>
                <w:lang w:val="en-GB"/>
              </w:rPr>
              <w:t>Immune status in individual animals or populations post-vaccination</w:t>
            </w:r>
          </w:p>
        </w:tc>
      </w:tr>
      <w:tr w:rsidR="00B712A3" w:rsidRPr="002B3485" w14:paraId="7233D8BD" w14:textId="77777777" w:rsidTr="00D44336">
        <w:trPr>
          <w:trHeight w:val="402"/>
          <w:jc w:val="center"/>
        </w:trPr>
        <w:tc>
          <w:tcPr>
            <w:tcW w:w="9202" w:type="dxa"/>
            <w:gridSpan w:val="7"/>
            <w:tcBorders>
              <w:top w:val="single" w:sz="6" w:space="0" w:color="auto"/>
              <w:left w:val="single" w:sz="6" w:space="0" w:color="auto"/>
              <w:right w:val="single" w:sz="6" w:space="0" w:color="auto"/>
            </w:tcBorders>
            <w:shd w:val="pct10" w:color="auto" w:fill="auto"/>
          </w:tcPr>
          <w:p w14:paraId="10218D3B" w14:textId="76D476AB" w:rsidR="00B712A3" w:rsidRPr="00355C06" w:rsidRDefault="009027A6" w:rsidP="00C6038D">
            <w:pPr>
              <w:pStyle w:val="Tabletext"/>
              <w:rPr>
                <w:sz w:val="16"/>
                <w:szCs w:val="16"/>
                <w:lang w:val="en-GB"/>
              </w:rPr>
            </w:pPr>
            <w:r w:rsidRPr="009027A6">
              <w:rPr>
                <w:b/>
                <w:sz w:val="16"/>
                <w:szCs w:val="16"/>
                <w:u w:val="double"/>
              </w:rPr>
              <w:t>Detection of the</w:t>
            </w:r>
            <w:r>
              <w:rPr>
                <w:b/>
                <w:sz w:val="16"/>
                <w:szCs w:val="16"/>
              </w:rPr>
              <w:t xml:space="preserve"> a</w:t>
            </w:r>
            <w:r w:rsidR="00E57454" w:rsidRPr="00807940">
              <w:rPr>
                <w:b/>
                <w:sz w:val="16"/>
                <w:szCs w:val="16"/>
              </w:rPr>
              <w:t xml:space="preserve">gent </w:t>
            </w:r>
            <w:r w:rsidR="00E57454" w:rsidRPr="00A3160F">
              <w:rPr>
                <w:b/>
                <w:strike/>
                <w:sz w:val="16"/>
                <w:szCs w:val="16"/>
              </w:rPr>
              <w:t>identification</w:t>
            </w:r>
            <w:r w:rsidR="00B712A3" w:rsidRPr="00355C06">
              <w:rPr>
                <w:rStyle w:val="Appelnotedebasdep"/>
                <w:b/>
                <w:sz w:val="16"/>
                <w:szCs w:val="16"/>
                <w:lang w:val="en-GB"/>
              </w:rPr>
              <w:footnoteReference w:id="1"/>
            </w:r>
          </w:p>
        </w:tc>
      </w:tr>
      <w:tr w:rsidR="00B712A3" w:rsidRPr="002B3485" w14:paraId="39146E09" w14:textId="77777777" w:rsidTr="00D44336">
        <w:trPr>
          <w:trHeight w:val="402"/>
          <w:jc w:val="center"/>
        </w:trPr>
        <w:tc>
          <w:tcPr>
            <w:tcW w:w="1342" w:type="dxa"/>
            <w:tcBorders>
              <w:top w:val="single" w:sz="6" w:space="0" w:color="auto"/>
              <w:left w:val="single" w:sz="6" w:space="0" w:color="auto"/>
            </w:tcBorders>
          </w:tcPr>
          <w:p w14:paraId="4A0EAF5D" w14:textId="77777777" w:rsidR="00B712A3" w:rsidRPr="002B3485" w:rsidRDefault="00317C4F" w:rsidP="00C6038D">
            <w:pPr>
              <w:spacing w:before="120" w:after="120" w:line="240" w:lineRule="auto"/>
              <w:jc w:val="center"/>
              <w:rPr>
                <w:rFonts w:ascii="Arial" w:hAnsi="Arial" w:cs="Arial"/>
                <w:b/>
                <w:sz w:val="16"/>
                <w:szCs w:val="16"/>
              </w:rPr>
            </w:pPr>
            <w:r w:rsidRPr="002B3485">
              <w:rPr>
                <w:rFonts w:ascii="Arial" w:hAnsi="Arial" w:cs="Arial"/>
                <w:b/>
                <w:sz w:val="16"/>
                <w:szCs w:val="16"/>
              </w:rPr>
              <w:t>Virus isolation</w:t>
            </w:r>
          </w:p>
        </w:tc>
        <w:tc>
          <w:tcPr>
            <w:tcW w:w="1134" w:type="dxa"/>
            <w:tcBorders>
              <w:top w:val="single" w:sz="6" w:space="0" w:color="auto"/>
              <w:left w:val="single" w:sz="6" w:space="0" w:color="auto"/>
            </w:tcBorders>
            <w:vAlign w:val="center"/>
          </w:tcPr>
          <w:p w14:paraId="306A616C" w14:textId="77777777" w:rsidR="00B712A3" w:rsidRPr="002B3485" w:rsidRDefault="002D1449" w:rsidP="00C6038D">
            <w:pPr>
              <w:pStyle w:val="Tabletext"/>
              <w:rPr>
                <w:sz w:val="16"/>
                <w:szCs w:val="16"/>
                <w:lang w:val="en-GB"/>
              </w:rPr>
            </w:pPr>
            <w:r w:rsidRPr="002B3485">
              <w:rPr>
                <w:sz w:val="16"/>
                <w:szCs w:val="16"/>
                <w:lang w:val="en-GB"/>
              </w:rPr>
              <w:t>–</w:t>
            </w:r>
          </w:p>
        </w:tc>
        <w:tc>
          <w:tcPr>
            <w:tcW w:w="1554" w:type="dxa"/>
            <w:tcBorders>
              <w:top w:val="single" w:sz="6" w:space="0" w:color="auto"/>
              <w:left w:val="single" w:sz="6" w:space="0" w:color="auto"/>
            </w:tcBorders>
            <w:vAlign w:val="center"/>
          </w:tcPr>
          <w:p w14:paraId="7C282F84"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6" w:space="0" w:color="auto"/>
              <w:left w:val="single" w:sz="6" w:space="0" w:color="auto"/>
            </w:tcBorders>
            <w:vAlign w:val="center"/>
          </w:tcPr>
          <w:p w14:paraId="2CB3DF81" w14:textId="77777777" w:rsidR="00B712A3" w:rsidRPr="002B3485" w:rsidRDefault="002D1449" w:rsidP="00C6038D">
            <w:pPr>
              <w:pStyle w:val="Tabletext"/>
              <w:rPr>
                <w:sz w:val="16"/>
                <w:szCs w:val="16"/>
                <w:lang w:val="en-GB"/>
              </w:rPr>
            </w:pPr>
            <w:r w:rsidRPr="002B3485">
              <w:rPr>
                <w:sz w:val="16"/>
                <w:szCs w:val="16"/>
                <w:lang w:val="en-GB"/>
              </w:rPr>
              <w:t>–</w:t>
            </w:r>
          </w:p>
        </w:tc>
        <w:tc>
          <w:tcPr>
            <w:tcW w:w="1134" w:type="dxa"/>
            <w:tcBorders>
              <w:top w:val="single" w:sz="6" w:space="0" w:color="auto"/>
              <w:left w:val="single" w:sz="6" w:space="0" w:color="auto"/>
            </w:tcBorders>
            <w:vAlign w:val="center"/>
          </w:tcPr>
          <w:p w14:paraId="0B9217C8" w14:textId="77777777" w:rsidR="00B712A3" w:rsidRPr="002B3485" w:rsidRDefault="00317C4F" w:rsidP="00C6038D">
            <w:pPr>
              <w:pStyle w:val="Tabletext"/>
              <w:rPr>
                <w:sz w:val="16"/>
                <w:szCs w:val="16"/>
                <w:lang w:val="en-GB"/>
              </w:rPr>
            </w:pPr>
            <w:r w:rsidRPr="002B3485">
              <w:rPr>
                <w:sz w:val="16"/>
                <w:szCs w:val="16"/>
                <w:lang w:val="en-GB"/>
              </w:rPr>
              <w:t>++</w:t>
            </w:r>
            <w:r w:rsidR="007333EA" w:rsidRPr="002B3485">
              <w:rPr>
                <w:sz w:val="16"/>
                <w:szCs w:val="16"/>
                <w:lang w:val="en-GB"/>
              </w:rPr>
              <w:t>+</w:t>
            </w:r>
          </w:p>
        </w:tc>
        <w:tc>
          <w:tcPr>
            <w:tcW w:w="1276" w:type="dxa"/>
            <w:tcBorders>
              <w:top w:val="single" w:sz="6" w:space="0" w:color="auto"/>
              <w:left w:val="single" w:sz="6" w:space="0" w:color="auto"/>
            </w:tcBorders>
            <w:vAlign w:val="center"/>
          </w:tcPr>
          <w:p w14:paraId="7EA704CE" w14:textId="77777777" w:rsidR="00B712A3" w:rsidRPr="00355C06" w:rsidRDefault="002D1449" w:rsidP="00C6038D">
            <w:pPr>
              <w:pStyle w:val="Tabletext"/>
              <w:rPr>
                <w:sz w:val="16"/>
                <w:szCs w:val="16"/>
                <w:lang w:val="en-GB"/>
              </w:rPr>
            </w:pPr>
            <w:r w:rsidRPr="00355C06">
              <w:rPr>
                <w:sz w:val="16"/>
                <w:szCs w:val="16"/>
                <w:lang w:val="en-GB"/>
              </w:rPr>
              <w:t>–</w:t>
            </w:r>
          </w:p>
        </w:tc>
        <w:tc>
          <w:tcPr>
            <w:tcW w:w="1701" w:type="dxa"/>
            <w:tcBorders>
              <w:top w:val="single" w:sz="6" w:space="0" w:color="auto"/>
              <w:left w:val="single" w:sz="6" w:space="0" w:color="auto"/>
              <w:right w:val="single" w:sz="6" w:space="0" w:color="auto"/>
            </w:tcBorders>
            <w:vAlign w:val="center"/>
          </w:tcPr>
          <w:p w14:paraId="68705908" w14:textId="77777777" w:rsidR="00B712A3" w:rsidRPr="002B3485" w:rsidRDefault="002D1449" w:rsidP="00C6038D">
            <w:pPr>
              <w:pStyle w:val="Tabletext"/>
              <w:rPr>
                <w:sz w:val="16"/>
                <w:szCs w:val="16"/>
                <w:lang w:val="en-GB"/>
              </w:rPr>
            </w:pPr>
            <w:r w:rsidRPr="002B3485">
              <w:rPr>
                <w:sz w:val="16"/>
                <w:szCs w:val="16"/>
                <w:lang w:val="en-GB"/>
              </w:rPr>
              <w:t>–</w:t>
            </w:r>
          </w:p>
        </w:tc>
      </w:tr>
      <w:tr w:rsidR="00B712A3" w:rsidRPr="002B3485" w14:paraId="3A122704" w14:textId="77777777" w:rsidTr="00D44336">
        <w:trPr>
          <w:trHeight w:val="402"/>
          <w:jc w:val="center"/>
        </w:trPr>
        <w:tc>
          <w:tcPr>
            <w:tcW w:w="1342" w:type="dxa"/>
            <w:tcBorders>
              <w:top w:val="single" w:sz="6" w:space="0" w:color="auto"/>
              <w:left w:val="single" w:sz="6" w:space="0" w:color="auto"/>
              <w:bottom w:val="single" w:sz="6" w:space="0" w:color="auto"/>
            </w:tcBorders>
          </w:tcPr>
          <w:p w14:paraId="5FCE18D9" w14:textId="20BA4FE7" w:rsidR="00D44336" w:rsidRPr="002B3485" w:rsidRDefault="000029CB" w:rsidP="00D44336">
            <w:pPr>
              <w:spacing w:before="120" w:after="120" w:line="240" w:lineRule="auto"/>
              <w:jc w:val="center"/>
              <w:rPr>
                <w:rFonts w:ascii="Arial" w:hAnsi="Arial" w:cs="Arial"/>
                <w:b/>
                <w:sz w:val="16"/>
                <w:szCs w:val="16"/>
              </w:rPr>
            </w:pPr>
            <w:r w:rsidRPr="007767EC">
              <w:rPr>
                <w:rFonts w:ascii="Arial" w:hAnsi="Arial" w:cs="Arial"/>
                <w:b/>
                <w:sz w:val="16"/>
                <w:szCs w:val="16"/>
                <w:highlight w:val="yellow"/>
                <w:u w:val="double"/>
              </w:rPr>
              <w:t>Conventional</w:t>
            </w:r>
            <w:r>
              <w:rPr>
                <w:rFonts w:ascii="Arial" w:hAnsi="Arial" w:cs="Arial"/>
                <w:b/>
                <w:sz w:val="16"/>
                <w:szCs w:val="16"/>
              </w:rPr>
              <w:t xml:space="preserve"> </w:t>
            </w:r>
            <w:r w:rsidR="00317C4F" w:rsidRPr="002B3485">
              <w:rPr>
                <w:rFonts w:ascii="Arial" w:hAnsi="Arial" w:cs="Arial"/>
                <w:b/>
                <w:sz w:val="16"/>
                <w:szCs w:val="16"/>
              </w:rPr>
              <w:t>RT-PCR</w:t>
            </w:r>
          </w:p>
        </w:tc>
        <w:tc>
          <w:tcPr>
            <w:tcW w:w="1134" w:type="dxa"/>
            <w:tcBorders>
              <w:top w:val="single" w:sz="6" w:space="0" w:color="auto"/>
              <w:left w:val="single" w:sz="6" w:space="0" w:color="auto"/>
              <w:bottom w:val="single" w:sz="6" w:space="0" w:color="auto"/>
            </w:tcBorders>
            <w:vAlign w:val="center"/>
          </w:tcPr>
          <w:p w14:paraId="009C24E9" w14:textId="77777777" w:rsidR="00B712A3" w:rsidRPr="002B3485" w:rsidRDefault="00317C4F" w:rsidP="00C6038D">
            <w:pPr>
              <w:pStyle w:val="Tabletext"/>
              <w:rPr>
                <w:sz w:val="16"/>
                <w:szCs w:val="16"/>
                <w:lang w:val="en-GB"/>
              </w:rPr>
            </w:pPr>
            <w:r w:rsidRPr="002B3485">
              <w:rPr>
                <w:sz w:val="16"/>
                <w:szCs w:val="16"/>
                <w:lang w:val="en-GB"/>
              </w:rPr>
              <w:t>++</w:t>
            </w:r>
            <w:r w:rsidR="007333EA" w:rsidRPr="002B348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0140BD97"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2BB5ED26" w14:textId="77777777" w:rsidR="00B712A3" w:rsidRPr="002B3485" w:rsidRDefault="00317C4F" w:rsidP="00C6038D">
            <w:pPr>
              <w:pStyle w:val="Tabletext"/>
              <w:rPr>
                <w:sz w:val="16"/>
                <w:szCs w:val="16"/>
                <w:lang w:val="en-GB"/>
              </w:rPr>
            </w:pPr>
            <w:r w:rsidRPr="002B348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D579EFB" w14:textId="77777777" w:rsidR="00B712A3" w:rsidRPr="002B3485" w:rsidRDefault="00317C4F" w:rsidP="00C6038D">
            <w:pPr>
              <w:pStyle w:val="Tabletext"/>
              <w:rPr>
                <w:sz w:val="16"/>
                <w:szCs w:val="16"/>
                <w:lang w:val="en-GB"/>
              </w:rPr>
            </w:pPr>
            <w:r w:rsidRPr="002B348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257B0260" w14:textId="77777777" w:rsidR="00B712A3" w:rsidRPr="002B3485" w:rsidRDefault="00317C4F" w:rsidP="00C6038D">
            <w:pPr>
              <w:pStyle w:val="Tabletext"/>
              <w:rPr>
                <w:sz w:val="16"/>
                <w:szCs w:val="16"/>
                <w:lang w:val="en-GB"/>
              </w:rPr>
            </w:pPr>
            <w:r w:rsidRPr="002B3485">
              <w:rPr>
                <w:sz w:val="16"/>
                <w:szCs w:val="16"/>
                <w:lang w:val="en-GB"/>
              </w:rPr>
              <w:t>+</w:t>
            </w:r>
            <w:r w:rsidR="009E4C1D" w:rsidRPr="002B348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7B16F06B" w14:textId="77777777" w:rsidR="00B712A3" w:rsidRPr="002B3485" w:rsidRDefault="002D1449" w:rsidP="00C6038D">
            <w:pPr>
              <w:pStyle w:val="Tabletext"/>
              <w:rPr>
                <w:sz w:val="16"/>
                <w:szCs w:val="16"/>
                <w:lang w:val="en-GB"/>
              </w:rPr>
            </w:pPr>
            <w:r w:rsidRPr="002B3485">
              <w:rPr>
                <w:sz w:val="16"/>
                <w:szCs w:val="16"/>
                <w:lang w:val="en-GB"/>
              </w:rPr>
              <w:t>–</w:t>
            </w:r>
          </w:p>
        </w:tc>
      </w:tr>
      <w:tr w:rsidR="00D44336" w:rsidRPr="008E7C4A" w14:paraId="22B7AF39" w14:textId="77777777" w:rsidTr="00D44336">
        <w:trPr>
          <w:trHeight w:val="402"/>
          <w:jc w:val="center"/>
        </w:trPr>
        <w:tc>
          <w:tcPr>
            <w:tcW w:w="1342" w:type="dxa"/>
            <w:tcBorders>
              <w:top w:val="single" w:sz="6" w:space="0" w:color="auto"/>
              <w:left w:val="single" w:sz="6" w:space="0" w:color="auto"/>
              <w:bottom w:val="single" w:sz="6" w:space="0" w:color="auto"/>
            </w:tcBorders>
          </w:tcPr>
          <w:p w14:paraId="78F537DC" w14:textId="79951002" w:rsidR="00D44336" w:rsidRPr="008E7C4A" w:rsidRDefault="00F1091E" w:rsidP="005D5042">
            <w:pPr>
              <w:spacing w:before="120" w:after="120" w:line="240" w:lineRule="auto"/>
              <w:jc w:val="center"/>
              <w:rPr>
                <w:rFonts w:ascii="Arial" w:hAnsi="Arial" w:cs="Arial"/>
                <w:b/>
                <w:sz w:val="16"/>
                <w:szCs w:val="16"/>
                <w:highlight w:val="yellow"/>
                <w:u w:val="double"/>
              </w:rPr>
            </w:pPr>
            <w:r w:rsidRPr="008E7C4A">
              <w:rPr>
                <w:rFonts w:ascii="Arial" w:hAnsi="Arial" w:cs="Arial"/>
                <w:b/>
                <w:sz w:val="16"/>
                <w:szCs w:val="16"/>
                <w:highlight w:val="yellow"/>
                <w:u w:val="double"/>
              </w:rPr>
              <w:t xml:space="preserve">Real-time </w:t>
            </w:r>
            <w:r w:rsidR="008E7C4A">
              <w:rPr>
                <w:rFonts w:ascii="Arial" w:hAnsi="Arial" w:cs="Arial"/>
                <w:b/>
                <w:sz w:val="16"/>
                <w:szCs w:val="16"/>
                <w:highlight w:val="yellow"/>
                <w:u w:val="double"/>
              </w:rPr>
              <w:br/>
            </w:r>
            <w:r w:rsidR="00D44336" w:rsidRPr="008E7C4A">
              <w:rPr>
                <w:rFonts w:ascii="Arial" w:hAnsi="Arial" w:cs="Arial"/>
                <w:b/>
                <w:sz w:val="16"/>
                <w:szCs w:val="16"/>
                <w:highlight w:val="yellow"/>
                <w:u w:val="double"/>
              </w:rPr>
              <w:t>RT-PCR</w:t>
            </w:r>
          </w:p>
        </w:tc>
        <w:tc>
          <w:tcPr>
            <w:tcW w:w="1134" w:type="dxa"/>
            <w:tcBorders>
              <w:top w:val="single" w:sz="6" w:space="0" w:color="auto"/>
              <w:left w:val="single" w:sz="6" w:space="0" w:color="auto"/>
              <w:bottom w:val="single" w:sz="6" w:space="0" w:color="auto"/>
            </w:tcBorders>
            <w:vAlign w:val="center"/>
          </w:tcPr>
          <w:p w14:paraId="726CDB25" w14:textId="77777777" w:rsidR="00D44336" w:rsidRPr="008E7C4A" w:rsidRDefault="00D44336" w:rsidP="005D5042">
            <w:pPr>
              <w:pStyle w:val="Tabletext"/>
              <w:rPr>
                <w:sz w:val="16"/>
                <w:szCs w:val="16"/>
                <w:highlight w:val="yellow"/>
                <w:u w:val="double"/>
                <w:lang w:val="en-GB"/>
              </w:rPr>
            </w:pPr>
            <w:r w:rsidRPr="008E7C4A">
              <w:rPr>
                <w:sz w:val="16"/>
                <w:szCs w:val="16"/>
                <w:highlight w:val="yellow"/>
                <w:u w:val="double"/>
                <w:lang w:val="en-GB"/>
              </w:rPr>
              <w:t>+++</w:t>
            </w:r>
          </w:p>
        </w:tc>
        <w:tc>
          <w:tcPr>
            <w:tcW w:w="1554" w:type="dxa"/>
            <w:tcBorders>
              <w:top w:val="single" w:sz="6" w:space="0" w:color="auto"/>
              <w:left w:val="single" w:sz="6" w:space="0" w:color="auto"/>
              <w:bottom w:val="single" w:sz="6" w:space="0" w:color="auto"/>
            </w:tcBorders>
            <w:vAlign w:val="center"/>
          </w:tcPr>
          <w:p w14:paraId="55200DC1" w14:textId="77777777" w:rsidR="00D44336" w:rsidRPr="008E7C4A" w:rsidRDefault="00D44336" w:rsidP="005D5042">
            <w:pPr>
              <w:pStyle w:val="Tabletext"/>
              <w:rPr>
                <w:sz w:val="16"/>
                <w:szCs w:val="16"/>
                <w:highlight w:val="yellow"/>
                <w:u w:val="double"/>
                <w:lang w:val="en-GB"/>
              </w:rPr>
            </w:pPr>
            <w:r w:rsidRPr="008E7C4A">
              <w:rPr>
                <w:sz w:val="16"/>
                <w:szCs w:val="16"/>
                <w:highlight w:val="yellow"/>
                <w:u w:val="double"/>
                <w:lang w:val="en-GB"/>
              </w:rPr>
              <w:t>+++</w:t>
            </w:r>
          </w:p>
        </w:tc>
        <w:tc>
          <w:tcPr>
            <w:tcW w:w="1061" w:type="dxa"/>
            <w:tcBorders>
              <w:top w:val="single" w:sz="6" w:space="0" w:color="auto"/>
              <w:left w:val="single" w:sz="6" w:space="0" w:color="auto"/>
              <w:bottom w:val="single" w:sz="6" w:space="0" w:color="auto"/>
            </w:tcBorders>
            <w:vAlign w:val="center"/>
          </w:tcPr>
          <w:p w14:paraId="49BC93EF" w14:textId="77777777" w:rsidR="00D44336" w:rsidRPr="008E7C4A" w:rsidRDefault="00D44336" w:rsidP="005D5042">
            <w:pPr>
              <w:pStyle w:val="Tabletext"/>
              <w:rPr>
                <w:sz w:val="16"/>
                <w:szCs w:val="16"/>
                <w:highlight w:val="yellow"/>
                <w:u w:val="double"/>
                <w:lang w:val="en-GB"/>
              </w:rPr>
            </w:pPr>
            <w:r w:rsidRPr="008E7C4A">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62840419" w14:textId="77777777" w:rsidR="00D44336" w:rsidRPr="008E7C4A" w:rsidRDefault="00D44336" w:rsidP="005D5042">
            <w:pPr>
              <w:pStyle w:val="Tabletext"/>
              <w:rPr>
                <w:sz w:val="16"/>
                <w:szCs w:val="16"/>
                <w:highlight w:val="yellow"/>
                <w:u w:val="double"/>
                <w:lang w:val="en-GB"/>
              </w:rPr>
            </w:pPr>
            <w:r w:rsidRPr="008E7C4A">
              <w:rPr>
                <w:sz w:val="16"/>
                <w:szCs w:val="16"/>
                <w:highlight w:val="yellow"/>
                <w:u w:val="double"/>
                <w:lang w:val="en-GB"/>
              </w:rPr>
              <w:t>+++</w:t>
            </w:r>
          </w:p>
        </w:tc>
        <w:tc>
          <w:tcPr>
            <w:tcW w:w="1276" w:type="dxa"/>
            <w:tcBorders>
              <w:top w:val="single" w:sz="6" w:space="0" w:color="auto"/>
              <w:left w:val="single" w:sz="6" w:space="0" w:color="auto"/>
              <w:bottom w:val="single" w:sz="6" w:space="0" w:color="auto"/>
            </w:tcBorders>
            <w:vAlign w:val="center"/>
          </w:tcPr>
          <w:p w14:paraId="7D9E2FD6" w14:textId="77777777" w:rsidR="00D44336" w:rsidRPr="008E7C4A" w:rsidRDefault="00D44336" w:rsidP="005D5042">
            <w:pPr>
              <w:pStyle w:val="Tabletext"/>
              <w:rPr>
                <w:sz w:val="16"/>
                <w:szCs w:val="16"/>
                <w:highlight w:val="yellow"/>
                <w:u w:val="double"/>
                <w:lang w:val="en-GB"/>
              </w:rPr>
            </w:pPr>
            <w:r w:rsidRPr="008E7C4A">
              <w:rPr>
                <w:sz w:val="16"/>
                <w:szCs w:val="16"/>
                <w:highlight w:val="yellow"/>
                <w:u w:val="double"/>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389E0F24" w14:textId="77777777" w:rsidR="00D44336" w:rsidRPr="008E7C4A" w:rsidRDefault="00D44336" w:rsidP="005D5042">
            <w:pPr>
              <w:pStyle w:val="Tabletext"/>
              <w:rPr>
                <w:sz w:val="16"/>
                <w:szCs w:val="16"/>
                <w:u w:val="double"/>
                <w:lang w:val="en-GB"/>
              </w:rPr>
            </w:pPr>
            <w:r w:rsidRPr="008E7C4A">
              <w:rPr>
                <w:sz w:val="16"/>
                <w:szCs w:val="16"/>
                <w:highlight w:val="yellow"/>
                <w:u w:val="double"/>
                <w:lang w:val="en-GB"/>
              </w:rPr>
              <w:t>–</w:t>
            </w:r>
          </w:p>
        </w:tc>
      </w:tr>
      <w:tr w:rsidR="00B712A3" w:rsidRPr="009E584E" w14:paraId="1EEEB5F2" w14:textId="77777777" w:rsidTr="00D44336">
        <w:trPr>
          <w:trHeight w:val="402"/>
          <w:jc w:val="center"/>
        </w:trPr>
        <w:tc>
          <w:tcPr>
            <w:tcW w:w="1342" w:type="dxa"/>
            <w:tcBorders>
              <w:top w:val="single" w:sz="6" w:space="0" w:color="auto"/>
              <w:left w:val="single" w:sz="6" w:space="0" w:color="auto"/>
              <w:bottom w:val="single" w:sz="6" w:space="0" w:color="auto"/>
            </w:tcBorders>
          </w:tcPr>
          <w:p w14:paraId="656F9EE4" w14:textId="77777777" w:rsidR="00B712A3" w:rsidRPr="005919DC" w:rsidRDefault="00317C4F" w:rsidP="00C6038D">
            <w:pPr>
              <w:spacing w:before="120" w:after="120" w:line="240" w:lineRule="auto"/>
              <w:jc w:val="center"/>
              <w:rPr>
                <w:rFonts w:ascii="Arial" w:hAnsi="Arial" w:cs="Arial"/>
                <w:b/>
                <w:sz w:val="16"/>
                <w:szCs w:val="16"/>
                <w:highlight w:val="yellow"/>
                <w:u w:val="double"/>
              </w:rPr>
            </w:pPr>
            <w:r w:rsidRPr="005919DC">
              <w:rPr>
                <w:rFonts w:ascii="Arial" w:hAnsi="Arial" w:cs="Arial"/>
                <w:b/>
                <w:sz w:val="16"/>
                <w:szCs w:val="16"/>
                <w:highlight w:val="yellow"/>
                <w:u w:val="double"/>
              </w:rPr>
              <w:t>IHC</w:t>
            </w:r>
          </w:p>
        </w:tc>
        <w:tc>
          <w:tcPr>
            <w:tcW w:w="1134" w:type="dxa"/>
            <w:tcBorders>
              <w:top w:val="single" w:sz="6" w:space="0" w:color="auto"/>
              <w:left w:val="single" w:sz="6" w:space="0" w:color="auto"/>
              <w:bottom w:val="single" w:sz="6" w:space="0" w:color="auto"/>
            </w:tcBorders>
            <w:vAlign w:val="center"/>
          </w:tcPr>
          <w:p w14:paraId="062F73E3" w14:textId="77777777" w:rsidR="00B712A3"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c>
          <w:tcPr>
            <w:tcW w:w="1554" w:type="dxa"/>
            <w:tcBorders>
              <w:top w:val="single" w:sz="6" w:space="0" w:color="auto"/>
              <w:left w:val="single" w:sz="6" w:space="0" w:color="auto"/>
              <w:bottom w:val="single" w:sz="6" w:space="0" w:color="auto"/>
            </w:tcBorders>
            <w:vAlign w:val="center"/>
          </w:tcPr>
          <w:p w14:paraId="657D83E2" w14:textId="77777777" w:rsidR="00B712A3"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c>
          <w:tcPr>
            <w:tcW w:w="1061" w:type="dxa"/>
            <w:tcBorders>
              <w:top w:val="single" w:sz="6" w:space="0" w:color="auto"/>
              <w:left w:val="single" w:sz="6" w:space="0" w:color="auto"/>
              <w:bottom w:val="single" w:sz="6" w:space="0" w:color="auto"/>
            </w:tcBorders>
            <w:vAlign w:val="center"/>
          </w:tcPr>
          <w:p w14:paraId="1B396CB1" w14:textId="77777777" w:rsidR="00B712A3"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050B71E2" w14:textId="77777777" w:rsidR="00B712A3" w:rsidRPr="005919DC" w:rsidRDefault="00317C4F" w:rsidP="00C6038D">
            <w:pPr>
              <w:pStyle w:val="Tabletext"/>
              <w:rPr>
                <w:sz w:val="16"/>
                <w:szCs w:val="16"/>
                <w:highlight w:val="yellow"/>
                <w:u w:val="double"/>
                <w:lang w:val="en-GB"/>
              </w:rPr>
            </w:pPr>
            <w:r w:rsidRPr="005919DC">
              <w:rPr>
                <w:sz w:val="16"/>
                <w:szCs w:val="16"/>
                <w:highlight w:val="yellow"/>
                <w:u w:val="double"/>
                <w:lang w:val="en-GB"/>
              </w:rPr>
              <w:t>++</w:t>
            </w:r>
          </w:p>
        </w:tc>
        <w:tc>
          <w:tcPr>
            <w:tcW w:w="1276" w:type="dxa"/>
            <w:tcBorders>
              <w:top w:val="single" w:sz="6" w:space="0" w:color="auto"/>
              <w:left w:val="single" w:sz="6" w:space="0" w:color="auto"/>
              <w:bottom w:val="single" w:sz="6" w:space="0" w:color="auto"/>
            </w:tcBorders>
            <w:vAlign w:val="center"/>
          </w:tcPr>
          <w:p w14:paraId="231CABB1" w14:textId="77777777" w:rsidR="00B712A3"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1DF36ECF" w14:textId="77777777" w:rsidR="00B712A3"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r>
      <w:tr w:rsidR="00317C4F" w:rsidRPr="009E584E" w14:paraId="2DE0A99E" w14:textId="77777777" w:rsidTr="00D44336">
        <w:trPr>
          <w:trHeight w:val="402"/>
          <w:jc w:val="center"/>
        </w:trPr>
        <w:tc>
          <w:tcPr>
            <w:tcW w:w="1342" w:type="dxa"/>
            <w:tcBorders>
              <w:top w:val="single" w:sz="6" w:space="0" w:color="auto"/>
              <w:left w:val="single" w:sz="6" w:space="0" w:color="auto"/>
              <w:bottom w:val="single" w:sz="6" w:space="0" w:color="auto"/>
            </w:tcBorders>
          </w:tcPr>
          <w:p w14:paraId="46C6C7FA" w14:textId="77777777" w:rsidR="00317C4F" w:rsidRPr="005919DC" w:rsidRDefault="00317C4F" w:rsidP="00C6038D">
            <w:pPr>
              <w:spacing w:before="120" w:after="120" w:line="240" w:lineRule="auto"/>
              <w:jc w:val="center"/>
              <w:rPr>
                <w:rFonts w:ascii="Arial" w:hAnsi="Arial" w:cs="Arial"/>
                <w:b/>
                <w:sz w:val="16"/>
                <w:szCs w:val="16"/>
                <w:highlight w:val="yellow"/>
                <w:u w:val="double"/>
              </w:rPr>
            </w:pPr>
            <w:r w:rsidRPr="005919DC">
              <w:rPr>
                <w:rFonts w:ascii="Arial" w:hAnsi="Arial" w:cs="Arial"/>
                <w:b/>
                <w:sz w:val="16"/>
                <w:szCs w:val="16"/>
                <w:highlight w:val="yellow"/>
                <w:u w:val="double"/>
              </w:rPr>
              <w:t>ISH</w:t>
            </w:r>
          </w:p>
        </w:tc>
        <w:tc>
          <w:tcPr>
            <w:tcW w:w="1134" w:type="dxa"/>
            <w:tcBorders>
              <w:top w:val="single" w:sz="6" w:space="0" w:color="auto"/>
              <w:left w:val="single" w:sz="6" w:space="0" w:color="auto"/>
              <w:bottom w:val="single" w:sz="6" w:space="0" w:color="auto"/>
            </w:tcBorders>
            <w:vAlign w:val="center"/>
          </w:tcPr>
          <w:p w14:paraId="52F28B19" w14:textId="77777777" w:rsidR="00317C4F"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c>
          <w:tcPr>
            <w:tcW w:w="1554" w:type="dxa"/>
            <w:tcBorders>
              <w:top w:val="single" w:sz="6" w:space="0" w:color="auto"/>
              <w:left w:val="single" w:sz="6" w:space="0" w:color="auto"/>
              <w:bottom w:val="single" w:sz="6" w:space="0" w:color="auto"/>
            </w:tcBorders>
            <w:vAlign w:val="center"/>
          </w:tcPr>
          <w:p w14:paraId="3DCF30A6" w14:textId="77777777" w:rsidR="00317C4F"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c>
          <w:tcPr>
            <w:tcW w:w="1061" w:type="dxa"/>
            <w:tcBorders>
              <w:top w:val="single" w:sz="6" w:space="0" w:color="auto"/>
              <w:left w:val="single" w:sz="6" w:space="0" w:color="auto"/>
              <w:bottom w:val="single" w:sz="6" w:space="0" w:color="auto"/>
            </w:tcBorders>
            <w:vAlign w:val="center"/>
          </w:tcPr>
          <w:p w14:paraId="508A1FBA" w14:textId="77777777" w:rsidR="00317C4F"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5DF01117" w14:textId="77777777" w:rsidR="00317C4F" w:rsidRPr="005919DC" w:rsidRDefault="00317C4F" w:rsidP="00C6038D">
            <w:pPr>
              <w:pStyle w:val="Tabletext"/>
              <w:rPr>
                <w:sz w:val="16"/>
                <w:szCs w:val="16"/>
                <w:highlight w:val="yellow"/>
                <w:u w:val="double"/>
                <w:lang w:val="en-GB"/>
              </w:rPr>
            </w:pPr>
            <w:r w:rsidRPr="005919DC">
              <w:rPr>
                <w:sz w:val="16"/>
                <w:szCs w:val="16"/>
                <w:highlight w:val="yellow"/>
                <w:u w:val="double"/>
                <w:lang w:val="en-GB"/>
              </w:rPr>
              <w:t>++</w:t>
            </w:r>
          </w:p>
        </w:tc>
        <w:tc>
          <w:tcPr>
            <w:tcW w:w="1276" w:type="dxa"/>
            <w:tcBorders>
              <w:top w:val="single" w:sz="6" w:space="0" w:color="auto"/>
              <w:left w:val="single" w:sz="6" w:space="0" w:color="auto"/>
              <w:bottom w:val="single" w:sz="6" w:space="0" w:color="auto"/>
            </w:tcBorders>
            <w:vAlign w:val="center"/>
          </w:tcPr>
          <w:p w14:paraId="5DCC761F" w14:textId="77777777" w:rsidR="00317C4F"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07DC6A24" w14:textId="77777777" w:rsidR="00317C4F" w:rsidRPr="005919DC" w:rsidRDefault="002D1449" w:rsidP="00C6038D">
            <w:pPr>
              <w:pStyle w:val="Tabletext"/>
              <w:rPr>
                <w:sz w:val="16"/>
                <w:szCs w:val="16"/>
                <w:highlight w:val="yellow"/>
                <w:u w:val="double"/>
                <w:lang w:val="en-GB"/>
              </w:rPr>
            </w:pPr>
            <w:r w:rsidRPr="005919DC">
              <w:rPr>
                <w:sz w:val="16"/>
                <w:szCs w:val="16"/>
                <w:highlight w:val="yellow"/>
                <w:u w:val="double"/>
                <w:lang w:val="en-GB"/>
              </w:rPr>
              <w:t>–</w:t>
            </w:r>
          </w:p>
        </w:tc>
      </w:tr>
      <w:tr w:rsidR="00B712A3" w:rsidRPr="002B3485" w14:paraId="5883E063" w14:textId="77777777" w:rsidTr="00D44336">
        <w:trPr>
          <w:trHeight w:val="402"/>
          <w:jc w:val="center"/>
        </w:trPr>
        <w:tc>
          <w:tcPr>
            <w:tcW w:w="9202" w:type="dxa"/>
            <w:gridSpan w:val="7"/>
            <w:tcBorders>
              <w:top w:val="single" w:sz="6" w:space="0" w:color="auto"/>
              <w:left w:val="single" w:sz="6" w:space="0" w:color="auto"/>
              <w:bottom w:val="single" w:sz="4" w:space="0" w:color="auto"/>
              <w:right w:val="single" w:sz="6" w:space="0" w:color="auto"/>
            </w:tcBorders>
            <w:shd w:val="pct10" w:color="auto" w:fill="auto"/>
          </w:tcPr>
          <w:p w14:paraId="1ED7D144" w14:textId="77777777" w:rsidR="00B712A3" w:rsidRPr="00355C06" w:rsidRDefault="00B712A3" w:rsidP="00C6038D">
            <w:pPr>
              <w:pStyle w:val="Tabletext"/>
              <w:rPr>
                <w:sz w:val="16"/>
                <w:szCs w:val="16"/>
                <w:lang w:val="en-GB"/>
              </w:rPr>
            </w:pPr>
            <w:r w:rsidRPr="00355C06">
              <w:rPr>
                <w:b/>
                <w:sz w:val="16"/>
                <w:szCs w:val="16"/>
                <w:lang w:val="en-GB"/>
              </w:rPr>
              <w:t>Detection of immune response</w:t>
            </w:r>
            <w:r w:rsidRPr="00355C06">
              <w:rPr>
                <w:rStyle w:val="Appelnotedebasdep"/>
                <w:b/>
                <w:sz w:val="16"/>
                <w:szCs w:val="16"/>
                <w:lang w:val="en-GB"/>
              </w:rPr>
              <w:footnoteReference w:id="2"/>
            </w:r>
          </w:p>
        </w:tc>
      </w:tr>
      <w:tr w:rsidR="00B712A3" w:rsidRPr="002B3485" w14:paraId="6E185B50" w14:textId="77777777" w:rsidTr="00D44336">
        <w:trPr>
          <w:trHeight w:val="402"/>
          <w:jc w:val="center"/>
        </w:trPr>
        <w:tc>
          <w:tcPr>
            <w:tcW w:w="1342" w:type="dxa"/>
            <w:tcBorders>
              <w:top w:val="single" w:sz="4" w:space="0" w:color="auto"/>
              <w:left w:val="single" w:sz="6" w:space="0" w:color="auto"/>
            </w:tcBorders>
          </w:tcPr>
          <w:p w14:paraId="56442921" w14:textId="77777777" w:rsidR="00B712A3" w:rsidRPr="002B3485" w:rsidRDefault="00317C4F" w:rsidP="00317C4F">
            <w:pPr>
              <w:spacing w:before="120" w:after="120" w:line="240" w:lineRule="auto"/>
              <w:jc w:val="center"/>
              <w:rPr>
                <w:rFonts w:ascii="Arial" w:hAnsi="Arial" w:cs="Arial"/>
                <w:b/>
                <w:sz w:val="16"/>
                <w:szCs w:val="16"/>
              </w:rPr>
            </w:pPr>
            <w:r w:rsidRPr="002B3485">
              <w:rPr>
                <w:rFonts w:ascii="Arial" w:hAnsi="Arial" w:cs="Arial"/>
                <w:b/>
                <w:sz w:val="16"/>
                <w:szCs w:val="16"/>
              </w:rPr>
              <w:t xml:space="preserve">ELISA </w:t>
            </w:r>
          </w:p>
        </w:tc>
        <w:tc>
          <w:tcPr>
            <w:tcW w:w="1134" w:type="dxa"/>
            <w:tcBorders>
              <w:top w:val="single" w:sz="4" w:space="0" w:color="auto"/>
              <w:left w:val="single" w:sz="6" w:space="0" w:color="auto"/>
            </w:tcBorders>
            <w:vAlign w:val="center"/>
          </w:tcPr>
          <w:p w14:paraId="0FEAB7CD" w14:textId="77777777" w:rsidR="00B712A3" w:rsidRPr="002B3485" w:rsidRDefault="00317C4F" w:rsidP="00C6038D">
            <w:pPr>
              <w:pStyle w:val="Tabletext"/>
              <w:rPr>
                <w:sz w:val="16"/>
                <w:szCs w:val="16"/>
                <w:lang w:val="en-GB"/>
              </w:rPr>
            </w:pPr>
            <w:r w:rsidRPr="002B3485">
              <w:rPr>
                <w:sz w:val="16"/>
                <w:szCs w:val="16"/>
                <w:lang w:val="en-GB"/>
              </w:rPr>
              <w:t>++</w:t>
            </w:r>
            <w:r w:rsidR="007333EA" w:rsidRPr="002B3485">
              <w:rPr>
                <w:sz w:val="16"/>
                <w:szCs w:val="16"/>
                <w:lang w:val="en-GB"/>
              </w:rPr>
              <w:t>+</w:t>
            </w:r>
          </w:p>
        </w:tc>
        <w:tc>
          <w:tcPr>
            <w:tcW w:w="1554" w:type="dxa"/>
            <w:tcBorders>
              <w:top w:val="single" w:sz="4" w:space="0" w:color="auto"/>
              <w:left w:val="single" w:sz="6" w:space="0" w:color="auto"/>
            </w:tcBorders>
            <w:vAlign w:val="center"/>
          </w:tcPr>
          <w:p w14:paraId="3A99DAA9"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4" w:space="0" w:color="auto"/>
              <w:left w:val="single" w:sz="6" w:space="0" w:color="auto"/>
            </w:tcBorders>
            <w:vAlign w:val="center"/>
          </w:tcPr>
          <w:p w14:paraId="3B665F29" w14:textId="77777777" w:rsidR="00B712A3" w:rsidRPr="002B3485" w:rsidRDefault="00317C4F" w:rsidP="00C6038D">
            <w:pPr>
              <w:pStyle w:val="Tabletext"/>
              <w:rPr>
                <w:sz w:val="16"/>
                <w:szCs w:val="16"/>
                <w:lang w:val="en-GB"/>
              </w:rPr>
            </w:pPr>
            <w:r w:rsidRPr="002B3485">
              <w:rPr>
                <w:sz w:val="16"/>
                <w:szCs w:val="16"/>
                <w:lang w:val="en-GB"/>
              </w:rPr>
              <w:t>+++</w:t>
            </w:r>
          </w:p>
        </w:tc>
        <w:tc>
          <w:tcPr>
            <w:tcW w:w="1134" w:type="dxa"/>
            <w:tcBorders>
              <w:top w:val="single" w:sz="4" w:space="0" w:color="auto"/>
              <w:left w:val="single" w:sz="6" w:space="0" w:color="auto"/>
            </w:tcBorders>
            <w:vAlign w:val="center"/>
          </w:tcPr>
          <w:p w14:paraId="615D7299" w14:textId="77777777" w:rsidR="00B712A3" w:rsidRPr="002B3485" w:rsidRDefault="000A4395" w:rsidP="00C6038D">
            <w:pPr>
              <w:pStyle w:val="Tabletext"/>
              <w:rPr>
                <w:sz w:val="16"/>
                <w:szCs w:val="16"/>
                <w:lang w:val="en-GB"/>
              </w:rPr>
            </w:pPr>
            <w:r w:rsidRPr="002B3485">
              <w:rPr>
                <w:sz w:val="16"/>
                <w:szCs w:val="16"/>
                <w:lang w:val="en-GB"/>
              </w:rPr>
              <w:t>+</w:t>
            </w:r>
            <w:r w:rsidR="00317C4F" w:rsidRPr="002B3485">
              <w:rPr>
                <w:sz w:val="16"/>
                <w:szCs w:val="16"/>
                <w:lang w:val="en-GB"/>
              </w:rPr>
              <w:t>+</w:t>
            </w:r>
          </w:p>
        </w:tc>
        <w:tc>
          <w:tcPr>
            <w:tcW w:w="1276" w:type="dxa"/>
            <w:tcBorders>
              <w:top w:val="single" w:sz="4" w:space="0" w:color="auto"/>
              <w:left w:val="single" w:sz="6" w:space="0" w:color="auto"/>
            </w:tcBorders>
            <w:vAlign w:val="center"/>
          </w:tcPr>
          <w:p w14:paraId="59023517" w14:textId="77777777" w:rsidR="00B712A3" w:rsidRPr="002B3485" w:rsidRDefault="00317C4F" w:rsidP="00C6038D">
            <w:pPr>
              <w:pStyle w:val="Tabletext"/>
              <w:rPr>
                <w:sz w:val="16"/>
                <w:szCs w:val="16"/>
                <w:lang w:val="en-GB"/>
              </w:rPr>
            </w:pPr>
            <w:r w:rsidRPr="002B3485">
              <w:rPr>
                <w:sz w:val="16"/>
                <w:szCs w:val="16"/>
                <w:lang w:val="en-GB"/>
              </w:rPr>
              <w:t>+++</w:t>
            </w:r>
          </w:p>
        </w:tc>
        <w:tc>
          <w:tcPr>
            <w:tcW w:w="1701" w:type="dxa"/>
            <w:tcBorders>
              <w:top w:val="single" w:sz="4" w:space="0" w:color="auto"/>
              <w:left w:val="single" w:sz="6" w:space="0" w:color="auto"/>
              <w:right w:val="single" w:sz="6" w:space="0" w:color="auto"/>
            </w:tcBorders>
            <w:vAlign w:val="center"/>
          </w:tcPr>
          <w:p w14:paraId="44BBA792" w14:textId="77777777" w:rsidR="00B712A3" w:rsidRPr="002B3485" w:rsidRDefault="00317C4F" w:rsidP="000A4395">
            <w:pPr>
              <w:pStyle w:val="Tabletext"/>
              <w:rPr>
                <w:sz w:val="16"/>
                <w:szCs w:val="16"/>
                <w:lang w:val="en-GB"/>
              </w:rPr>
            </w:pPr>
            <w:r w:rsidRPr="002B3485">
              <w:rPr>
                <w:sz w:val="16"/>
                <w:szCs w:val="16"/>
                <w:lang w:val="en-GB"/>
              </w:rPr>
              <w:t>++</w:t>
            </w:r>
          </w:p>
        </w:tc>
      </w:tr>
      <w:tr w:rsidR="00B712A3" w:rsidRPr="002B3485" w14:paraId="7B7BDD96" w14:textId="77777777" w:rsidTr="00D44336">
        <w:trPr>
          <w:trHeight w:val="402"/>
          <w:jc w:val="center"/>
        </w:trPr>
        <w:tc>
          <w:tcPr>
            <w:tcW w:w="1342" w:type="dxa"/>
            <w:tcBorders>
              <w:top w:val="single" w:sz="6" w:space="0" w:color="auto"/>
              <w:left w:val="single" w:sz="6" w:space="0" w:color="auto"/>
              <w:bottom w:val="single" w:sz="6" w:space="0" w:color="auto"/>
            </w:tcBorders>
          </w:tcPr>
          <w:p w14:paraId="3773ECA5" w14:textId="77777777" w:rsidR="00B712A3" w:rsidRPr="002B3485" w:rsidRDefault="00317C4F" w:rsidP="00C6038D">
            <w:pPr>
              <w:spacing w:before="120" w:after="120" w:line="240" w:lineRule="auto"/>
              <w:jc w:val="center"/>
              <w:rPr>
                <w:rFonts w:ascii="Arial" w:hAnsi="Arial" w:cs="Arial"/>
                <w:b/>
                <w:sz w:val="16"/>
                <w:szCs w:val="16"/>
              </w:rPr>
            </w:pPr>
            <w:r w:rsidRPr="002B3485">
              <w:rPr>
                <w:rFonts w:ascii="Arial" w:hAnsi="Arial" w:cs="Arial"/>
                <w:b/>
                <w:sz w:val="16"/>
                <w:szCs w:val="16"/>
              </w:rPr>
              <w:t>IPMA</w:t>
            </w:r>
          </w:p>
        </w:tc>
        <w:tc>
          <w:tcPr>
            <w:tcW w:w="1134" w:type="dxa"/>
            <w:tcBorders>
              <w:top w:val="single" w:sz="6" w:space="0" w:color="auto"/>
              <w:left w:val="single" w:sz="6" w:space="0" w:color="auto"/>
              <w:bottom w:val="single" w:sz="6" w:space="0" w:color="auto"/>
            </w:tcBorders>
            <w:vAlign w:val="center"/>
          </w:tcPr>
          <w:p w14:paraId="754A5506" w14:textId="77777777" w:rsidR="00B712A3" w:rsidRPr="002B3485" w:rsidRDefault="00317C4F" w:rsidP="00C6038D">
            <w:pPr>
              <w:pStyle w:val="Tabletext"/>
              <w:rPr>
                <w:sz w:val="16"/>
                <w:szCs w:val="16"/>
                <w:lang w:val="en-GB"/>
              </w:rPr>
            </w:pPr>
            <w:r w:rsidRPr="002B348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3FACB447"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5F8CCD40" w14:textId="77777777" w:rsidR="00B712A3" w:rsidRPr="002B3485" w:rsidRDefault="00317C4F" w:rsidP="00C6038D">
            <w:pPr>
              <w:pStyle w:val="Tabletext"/>
              <w:rPr>
                <w:sz w:val="16"/>
                <w:szCs w:val="16"/>
                <w:lang w:val="en-GB"/>
              </w:rPr>
            </w:pPr>
            <w:r w:rsidRPr="002B348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7AAF8B3" w14:textId="77777777" w:rsidR="00B712A3" w:rsidRPr="002B3485" w:rsidRDefault="00317C4F" w:rsidP="00C6038D">
            <w:pPr>
              <w:pStyle w:val="Tabletext"/>
              <w:rPr>
                <w:sz w:val="16"/>
                <w:szCs w:val="16"/>
                <w:lang w:val="en-GB"/>
              </w:rPr>
            </w:pPr>
            <w:r w:rsidRPr="002B348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3513CCCF" w14:textId="77777777" w:rsidR="00B712A3" w:rsidRPr="002B3485" w:rsidRDefault="00317C4F" w:rsidP="00C6038D">
            <w:pPr>
              <w:pStyle w:val="Tabletext"/>
              <w:rPr>
                <w:sz w:val="16"/>
                <w:szCs w:val="16"/>
                <w:lang w:val="en-GB"/>
              </w:rPr>
            </w:pPr>
            <w:r w:rsidRPr="002B348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53A4FC9C" w14:textId="77777777" w:rsidR="00B712A3" w:rsidRPr="002B3485" w:rsidRDefault="00317C4F" w:rsidP="00C6038D">
            <w:pPr>
              <w:pStyle w:val="Tabletext"/>
              <w:rPr>
                <w:sz w:val="16"/>
                <w:szCs w:val="16"/>
                <w:lang w:val="en-GB"/>
              </w:rPr>
            </w:pPr>
            <w:r w:rsidRPr="002B3485">
              <w:rPr>
                <w:sz w:val="16"/>
                <w:szCs w:val="16"/>
                <w:lang w:val="en-GB"/>
              </w:rPr>
              <w:t>+++</w:t>
            </w:r>
          </w:p>
        </w:tc>
      </w:tr>
      <w:tr w:rsidR="00B712A3" w:rsidRPr="002B3485" w14:paraId="0FA4B725" w14:textId="77777777" w:rsidTr="00D44336">
        <w:trPr>
          <w:trHeight w:val="402"/>
          <w:jc w:val="center"/>
        </w:trPr>
        <w:tc>
          <w:tcPr>
            <w:tcW w:w="1342" w:type="dxa"/>
            <w:tcBorders>
              <w:top w:val="single" w:sz="6" w:space="0" w:color="auto"/>
              <w:left w:val="single" w:sz="6" w:space="0" w:color="auto"/>
              <w:bottom w:val="single" w:sz="6" w:space="0" w:color="auto"/>
            </w:tcBorders>
          </w:tcPr>
          <w:p w14:paraId="59F0B96E" w14:textId="77777777" w:rsidR="00B712A3" w:rsidRPr="002B3485" w:rsidRDefault="00317C4F" w:rsidP="00C6038D">
            <w:pPr>
              <w:spacing w:before="120" w:after="120" w:line="240" w:lineRule="auto"/>
              <w:jc w:val="center"/>
              <w:rPr>
                <w:rFonts w:ascii="Arial" w:hAnsi="Arial" w:cs="Arial"/>
                <w:b/>
                <w:sz w:val="16"/>
                <w:szCs w:val="16"/>
              </w:rPr>
            </w:pPr>
            <w:r w:rsidRPr="002B3485">
              <w:rPr>
                <w:rFonts w:ascii="Arial" w:hAnsi="Arial" w:cs="Arial"/>
                <w:b/>
                <w:sz w:val="16"/>
                <w:szCs w:val="16"/>
              </w:rPr>
              <w:t>IFA</w:t>
            </w:r>
          </w:p>
        </w:tc>
        <w:tc>
          <w:tcPr>
            <w:tcW w:w="1134" w:type="dxa"/>
            <w:tcBorders>
              <w:top w:val="single" w:sz="6" w:space="0" w:color="auto"/>
              <w:left w:val="single" w:sz="6" w:space="0" w:color="auto"/>
              <w:bottom w:val="single" w:sz="6" w:space="0" w:color="auto"/>
            </w:tcBorders>
            <w:vAlign w:val="center"/>
          </w:tcPr>
          <w:p w14:paraId="03068735" w14:textId="77777777" w:rsidR="00B712A3" w:rsidRPr="002B3485" w:rsidRDefault="00317C4F" w:rsidP="00C6038D">
            <w:pPr>
              <w:pStyle w:val="Tabletext"/>
              <w:rPr>
                <w:sz w:val="16"/>
                <w:szCs w:val="16"/>
                <w:lang w:val="en-GB"/>
              </w:rPr>
            </w:pPr>
            <w:r w:rsidRPr="002B348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2C7DB25B" w14:textId="77777777" w:rsidR="00B712A3" w:rsidRPr="002B3485" w:rsidRDefault="00317C4F" w:rsidP="00C6038D">
            <w:pPr>
              <w:pStyle w:val="Tabletext"/>
              <w:rPr>
                <w:sz w:val="16"/>
                <w:szCs w:val="16"/>
                <w:lang w:val="en-GB"/>
              </w:rPr>
            </w:pPr>
            <w:r w:rsidRPr="002B348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6D300614" w14:textId="77777777" w:rsidR="00B712A3" w:rsidRPr="002B3485" w:rsidRDefault="00317C4F" w:rsidP="00C6038D">
            <w:pPr>
              <w:pStyle w:val="Tabletext"/>
              <w:rPr>
                <w:sz w:val="16"/>
                <w:szCs w:val="16"/>
                <w:lang w:val="en-GB"/>
              </w:rPr>
            </w:pPr>
            <w:r w:rsidRPr="002B348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666626DF" w14:textId="77777777" w:rsidR="00B712A3" w:rsidRPr="002B3485" w:rsidRDefault="00317C4F" w:rsidP="00C6038D">
            <w:pPr>
              <w:pStyle w:val="Tabletext"/>
              <w:rPr>
                <w:sz w:val="16"/>
                <w:szCs w:val="16"/>
                <w:lang w:val="en-GB"/>
              </w:rPr>
            </w:pPr>
            <w:r w:rsidRPr="002B348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77EE31B8" w14:textId="77777777" w:rsidR="00B712A3" w:rsidRPr="002B3485" w:rsidRDefault="00317C4F" w:rsidP="00C6038D">
            <w:pPr>
              <w:pStyle w:val="Tabletext"/>
              <w:rPr>
                <w:sz w:val="16"/>
                <w:szCs w:val="16"/>
                <w:lang w:val="en-GB"/>
              </w:rPr>
            </w:pPr>
            <w:r w:rsidRPr="002B348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07F65197" w14:textId="77777777" w:rsidR="00B712A3" w:rsidRPr="002B3485" w:rsidRDefault="00317C4F" w:rsidP="00C6038D">
            <w:pPr>
              <w:pStyle w:val="Tabletext"/>
              <w:rPr>
                <w:sz w:val="16"/>
                <w:szCs w:val="16"/>
                <w:lang w:val="en-GB"/>
              </w:rPr>
            </w:pPr>
            <w:r w:rsidRPr="002B3485">
              <w:rPr>
                <w:sz w:val="16"/>
                <w:szCs w:val="16"/>
                <w:lang w:val="en-GB"/>
              </w:rPr>
              <w:t>+++</w:t>
            </w:r>
          </w:p>
        </w:tc>
      </w:tr>
    </w:tbl>
    <w:p w14:paraId="42DEABA3" w14:textId="77777777" w:rsidR="00355C06" w:rsidRPr="00BF625B" w:rsidRDefault="00355C06" w:rsidP="00355C06">
      <w:pPr>
        <w:pStyle w:val="Textebrut"/>
        <w:spacing w:before="120"/>
        <w:jc w:val="center"/>
        <w:rPr>
          <w:rFonts w:ascii="Arial" w:hAnsi="Arial" w:cs="Arial"/>
          <w:color w:val="000000"/>
          <w:sz w:val="16"/>
          <w:szCs w:val="16"/>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sidRPr="00BF625B">
        <w:rPr>
          <w:rFonts w:ascii="Arial" w:hAnsi="Arial" w:cs="Arial"/>
          <w:color w:val="000000"/>
          <w:sz w:val="16"/>
          <w:szCs w:val="16"/>
        </w:rPr>
        <w:t>– = not appropriate for this purpose.</w:t>
      </w:r>
    </w:p>
    <w:p w14:paraId="12EED87C" w14:textId="4DDCEF37" w:rsidR="00B712A3" w:rsidRPr="002B3485" w:rsidRDefault="001972B9" w:rsidP="00B712A3">
      <w:pPr>
        <w:pStyle w:val="paraA0"/>
        <w:jc w:val="center"/>
        <w:rPr>
          <w:b/>
          <w:sz w:val="16"/>
          <w:szCs w:val="16"/>
        </w:rPr>
      </w:pPr>
      <w:r w:rsidRPr="002B3485">
        <w:rPr>
          <w:bCs/>
          <w:sz w:val="16"/>
          <w:szCs w:val="16"/>
        </w:rPr>
        <w:t>RT-</w:t>
      </w:r>
      <w:r w:rsidR="00B712A3" w:rsidRPr="002B3485">
        <w:rPr>
          <w:bCs/>
          <w:sz w:val="16"/>
          <w:szCs w:val="16"/>
        </w:rPr>
        <w:t xml:space="preserve">PCR = </w:t>
      </w:r>
      <w:r w:rsidRPr="002B3485">
        <w:rPr>
          <w:bCs/>
          <w:sz w:val="16"/>
          <w:szCs w:val="16"/>
        </w:rPr>
        <w:t>reverse</w:t>
      </w:r>
      <w:r w:rsidR="002D1449" w:rsidRPr="002B3485">
        <w:rPr>
          <w:bCs/>
          <w:sz w:val="16"/>
          <w:szCs w:val="16"/>
        </w:rPr>
        <w:t>-</w:t>
      </w:r>
      <w:r w:rsidRPr="002B3485">
        <w:rPr>
          <w:bCs/>
          <w:sz w:val="16"/>
          <w:szCs w:val="16"/>
        </w:rPr>
        <w:t xml:space="preserve">transcription </w:t>
      </w:r>
      <w:r w:rsidR="00B712A3" w:rsidRPr="002B3485">
        <w:rPr>
          <w:sz w:val="16"/>
          <w:szCs w:val="16"/>
        </w:rPr>
        <w:t>polymerase chain reaction;</w:t>
      </w:r>
      <w:r w:rsidR="00B712A3" w:rsidRPr="002B3485">
        <w:rPr>
          <w:bCs/>
          <w:sz w:val="16"/>
          <w:szCs w:val="16"/>
        </w:rPr>
        <w:t xml:space="preserve"> </w:t>
      </w:r>
      <w:r w:rsidRPr="00321BD2">
        <w:rPr>
          <w:bCs/>
          <w:sz w:val="16"/>
          <w:szCs w:val="16"/>
          <w:highlight w:val="yellow"/>
          <w:u w:val="double"/>
        </w:rPr>
        <w:t xml:space="preserve">IHC = </w:t>
      </w:r>
      <w:bookmarkStart w:id="0" w:name="_Hlk64882161"/>
      <w:r w:rsidRPr="00321BD2">
        <w:rPr>
          <w:bCs/>
          <w:sz w:val="16"/>
          <w:szCs w:val="16"/>
          <w:highlight w:val="yellow"/>
          <w:u w:val="double"/>
        </w:rPr>
        <w:t>immunohistochemistry method</w:t>
      </w:r>
      <w:r w:rsidR="009E584E" w:rsidRPr="00321BD2">
        <w:rPr>
          <w:bCs/>
          <w:sz w:val="16"/>
          <w:szCs w:val="16"/>
          <w:highlight w:val="yellow"/>
          <w:u w:val="double"/>
        </w:rPr>
        <w:t>;</w:t>
      </w:r>
      <w:r w:rsidRPr="00321BD2">
        <w:rPr>
          <w:bCs/>
          <w:sz w:val="16"/>
          <w:szCs w:val="16"/>
          <w:highlight w:val="yellow"/>
          <w:u w:val="double"/>
        </w:rPr>
        <w:t xml:space="preserve"> </w:t>
      </w:r>
      <w:r w:rsidR="002D1449" w:rsidRPr="00321BD2">
        <w:rPr>
          <w:bCs/>
          <w:sz w:val="16"/>
          <w:szCs w:val="16"/>
          <w:highlight w:val="yellow"/>
          <w:u w:val="double"/>
        </w:rPr>
        <w:br/>
      </w:r>
      <w:r w:rsidRPr="00321BD2">
        <w:rPr>
          <w:bCs/>
          <w:sz w:val="16"/>
          <w:szCs w:val="16"/>
          <w:highlight w:val="yellow"/>
          <w:u w:val="double"/>
        </w:rPr>
        <w:t xml:space="preserve">ISH = </w:t>
      </w:r>
      <w:r w:rsidRPr="00321BD2">
        <w:rPr>
          <w:bCs/>
          <w:i/>
          <w:sz w:val="16"/>
          <w:szCs w:val="16"/>
          <w:highlight w:val="yellow"/>
          <w:u w:val="double"/>
        </w:rPr>
        <w:t>in</w:t>
      </w:r>
      <w:r w:rsidR="002D1449" w:rsidRPr="00321BD2">
        <w:rPr>
          <w:bCs/>
          <w:i/>
          <w:sz w:val="16"/>
          <w:szCs w:val="16"/>
          <w:highlight w:val="yellow"/>
          <w:u w:val="double"/>
        </w:rPr>
        <w:t>-</w:t>
      </w:r>
      <w:r w:rsidRPr="00321BD2">
        <w:rPr>
          <w:bCs/>
          <w:i/>
          <w:sz w:val="16"/>
          <w:szCs w:val="16"/>
          <w:highlight w:val="yellow"/>
          <w:u w:val="double"/>
        </w:rPr>
        <w:t>situ</w:t>
      </w:r>
      <w:r w:rsidRPr="00321BD2">
        <w:rPr>
          <w:bCs/>
          <w:sz w:val="16"/>
          <w:szCs w:val="16"/>
          <w:highlight w:val="yellow"/>
          <w:u w:val="double"/>
        </w:rPr>
        <w:t xml:space="preserve"> hybridisation</w:t>
      </w:r>
      <w:r w:rsidR="009E584E" w:rsidRPr="00321BD2">
        <w:rPr>
          <w:bCs/>
          <w:sz w:val="16"/>
          <w:szCs w:val="16"/>
          <w:highlight w:val="yellow"/>
          <w:u w:val="double"/>
        </w:rPr>
        <w:t>;</w:t>
      </w:r>
      <w:bookmarkEnd w:id="0"/>
      <w:r w:rsidRPr="00321BD2">
        <w:rPr>
          <w:bCs/>
          <w:sz w:val="16"/>
          <w:szCs w:val="16"/>
          <w:u w:val="double"/>
        </w:rPr>
        <w:t xml:space="preserve"> </w:t>
      </w:r>
      <w:r w:rsidR="00B712A3" w:rsidRPr="002B3485">
        <w:rPr>
          <w:sz w:val="16"/>
          <w:szCs w:val="16"/>
        </w:rPr>
        <w:t xml:space="preserve">ELISA = enzyme-linked immunosorbent assay; </w:t>
      </w:r>
      <w:r w:rsidRPr="002B3485">
        <w:rPr>
          <w:sz w:val="16"/>
          <w:szCs w:val="16"/>
        </w:rPr>
        <w:t xml:space="preserve">IPMA = </w:t>
      </w:r>
      <w:proofErr w:type="spellStart"/>
      <w:r w:rsidRPr="002B3485">
        <w:rPr>
          <w:sz w:val="16"/>
          <w:szCs w:val="16"/>
        </w:rPr>
        <w:t>immunoperoxidase</w:t>
      </w:r>
      <w:proofErr w:type="spellEnd"/>
      <w:r w:rsidRPr="002B3485">
        <w:rPr>
          <w:sz w:val="16"/>
          <w:szCs w:val="16"/>
        </w:rPr>
        <w:t xml:space="preserve"> monolayer assay, </w:t>
      </w:r>
      <w:r w:rsidR="002D1449" w:rsidRPr="002B3485">
        <w:rPr>
          <w:sz w:val="16"/>
          <w:szCs w:val="16"/>
        </w:rPr>
        <w:br/>
      </w:r>
      <w:r w:rsidRPr="002B3485">
        <w:rPr>
          <w:sz w:val="16"/>
          <w:szCs w:val="16"/>
        </w:rPr>
        <w:t>IFA = immunofluorescence assay</w:t>
      </w:r>
      <w:r w:rsidR="00B712A3" w:rsidRPr="002B3485">
        <w:rPr>
          <w:sz w:val="16"/>
          <w:szCs w:val="16"/>
        </w:rPr>
        <w:t>.</w:t>
      </w:r>
    </w:p>
    <w:p w14:paraId="6FF3CEAE" w14:textId="3D27A41F" w:rsidR="00DC1916" w:rsidRPr="002B3485" w:rsidRDefault="00DC1916" w:rsidP="00DB139C">
      <w:pPr>
        <w:pStyle w:val="1"/>
        <w:spacing w:after="280"/>
      </w:pPr>
      <w:r w:rsidRPr="002B3485">
        <w:t>1.</w:t>
      </w:r>
      <w:r w:rsidRPr="002B3485">
        <w:tab/>
      </w:r>
      <w:r w:rsidR="00D35557" w:rsidRPr="00C12449">
        <w:rPr>
          <w:strike/>
        </w:rPr>
        <w:t xml:space="preserve">Identification </w:t>
      </w:r>
      <w:r w:rsidR="00D35557" w:rsidRPr="00C12449">
        <w:rPr>
          <w:u w:val="double"/>
        </w:rPr>
        <w:t>Detection</w:t>
      </w:r>
      <w:r w:rsidR="00D35557">
        <w:t xml:space="preserve"> </w:t>
      </w:r>
      <w:r w:rsidRPr="002B3485">
        <w:t>of the agent</w:t>
      </w:r>
    </w:p>
    <w:p w14:paraId="3A5D634B" w14:textId="77777777" w:rsidR="0032384F" w:rsidRPr="002B3485" w:rsidRDefault="00C04DF8" w:rsidP="003D680C">
      <w:pPr>
        <w:pStyle w:val="paraA0"/>
        <w:rPr>
          <w:b/>
        </w:rPr>
      </w:pPr>
      <w:r w:rsidRPr="002B3485">
        <w:t xml:space="preserve">Identification of PRRSV can be accomplished by virus isolation, the detection of nucleic acids, and the detection of viral proteins. Following infection, swine develop a viraemia and lung infection that can persist for weeks in young </w:t>
      </w:r>
      <w:r w:rsidRPr="002B3485">
        <w:lastRenderedPageBreak/>
        <w:t>pigs and days in adult animals making serum and bronchoalveolar lung lavage ideal samples to collect for detection of PRRSV.</w:t>
      </w:r>
    </w:p>
    <w:p w14:paraId="3080AFC2" w14:textId="2BB700D3" w:rsidR="00147DE4" w:rsidRPr="002B3485" w:rsidRDefault="00147DE4" w:rsidP="00147DE4">
      <w:pPr>
        <w:pStyle w:val="11"/>
      </w:pPr>
      <w:r w:rsidRPr="002B3485">
        <w:t>1.1.</w:t>
      </w:r>
      <w:r w:rsidRPr="002B3485">
        <w:tab/>
        <w:t>Virus isolation</w:t>
      </w:r>
    </w:p>
    <w:p w14:paraId="5D4FD17E" w14:textId="6C110799" w:rsidR="00577117" w:rsidRPr="002B3485" w:rsidRDefault="00E437CB" w:rsidP="00786174">
      <w:pPr>
        <w:pStyle w:val="11Para"/>
      </w:pPr>
      <w:r w:rsidRPr="002B3485">
        <w:t xml:space="preserve">Isolation of PRRSV can be difficult </w:t>
      </w:r>
      <w:r w:rsidR="00BB14D1" w:rsidRPr="002B3485">
        <w:t xml:space="preserve">as </w:t>
      </w:r>
      <w:r w:rsidR="005D44FF" w:rsidRPr="002B3485">
        <w:t xml:space="preserve">not </w:t>
      </w:r>
      <w:r w:rsidRPr="002B3485">
        <w:t>all virus isolates</w:t>
      </w:r>
      <w:r w:rsidR="002774E5" w:rsidRPr="002B3485">
        <w:t xml:space="preserve"> (especially </w:t>
      </w:r>
      <w:r w:rsidR="00627859" w:rsidRPr="00182161">
        <w:rPr>
          <w:strike/>
        </w:rPr>
        <w:t xml:space="preserve">Type </w:t>
      </w:r>
      <w:r w:rsidR="00627859" w:rsidRPr="00182161">
        <w:rPr>
          <w:u w:val="double"/>
        </w:rPr>
        <w:t>PRRSV</w:t>
      </w:r>
      <w:r w:rsidR="00627859">
        <w:rPr>
          <w:u w:val="double"/>
        </w:rPr>
        <w:t>-</w:t>
      </w:r>
      <w:r w:rsidR="005B762F" w:rsidRPr="002B3485">
        <w:t xml:space="preserve">1 </w:t>
      </w:r>
      <w:r w:rsidR="002774E5" w:rsidRPr="002B3485">
        <w:t>viruses)</w:t>
      </w:r>
      <w:r w:rsidRPr="002B3485">
        <w:t xml:space="preserve"> </w:t>
      </w:r>
      <w:r w:rsidR="005D44FF" w:rsidRPr="002B3485">
        <w:t xml:space="preserve">can </w:t>
      </w:r>
      <w:r w:rsidRPr="002B3485">
        <w:t>easily in</w:t>
      </w:r>
      <w:r w:rsidR="005C0327" w:rsidRPr="002B3485">
        <w:t xml:space="preserve">fect </w:t>
      </w:r>
      <w:r w:rsidR="00560C96" w:rsidRPr="002B3485">
        <w:t>MARC-145 cells</w:t>
      </w:r>
      <w:r w:rsidR="00753187" w:rsidRPr="002B3485">
        <w:t xml:space="preserve"> and CL-2621</w:t>
      </w:r>
      <w:r w:rsidR="00560C96" w:rsidRPr="002B3485">
        <w:t>, clone</w:t>
      </w:r>
      <w:r w:rsidR="00DA4CB3" w:rsidRPr="002B3485">
        <w:t>s</w:t>
      </w:r>
      <w:r w:rsidR="00560C96" w:rsidRPr="002B3485">
        <w:t xml:space="preserve"> </w:t>
      </w:r>
      <w:r w:rsidR="005C0327" w:rsidRPr="002B3485">
        <w:t xml:space="preserve">derived from the MA-104 </w:t>
      </w:r>
      <w:r w:rsidRPr="002B3485">
        <w:t>monke</w:t>
      </w:r>
      <w:r w:rsidR="005C0327" w:rsidRPr="002B3485">
        <w:t>y kidney cell line</w:t>
      </w:r>
      <w:r w:rsidR="003325E0" w:rsidRPr="002B3485">
        <w:t xml:space="preserve"> (</w:t>
      </w:r>
      <w:r w:rsidR="00F93A25" w:rsidRPr="002B3485">
        <w:t xml:space="preserve">Provost </w:t>
      </w:r>
      <w:r w:rsidR="00F93A25" w:rsidRPr="002B3485">
        <w:rPr>
          <w:i/>
        </w:rPr>
        <w:t>et al</w:t>
      </w:r>
      <w:r w:rsidR="00F93A25" w:rsidRPr="002B3485">
        <w:t xml:space="preserve">., 2012; Zimmerman </w:t>
      </w:r>
      <w:r w:rsidR="00F93A25" w:rsidRPr="002B3485">
        <w:rPr>
          <w:i/>
        </w:rPr>
        <w:t>et al.,</w:t>
      </w:r>
      <w:r w:rsidR="00F93A25" w:rsidRPr="002B3485">
        <w:t xml:space="preserve"> </w:t>
      </w:r>
      <w:r w:rsidR="00F93A25" w:rsidRPr="00627859">
        <w:rPr>
          <w:strike/>
        </w:rPr>
        <w:t>2012</w:t>
      </w:r>
      <w:r w:rsidR="00627859" w:rsidRPr="00627859">
        <w:rPr>
          <w:strike/>
        </w:rPr>
        <w:t xml:space="preserve"> </w:t>
      </w:r>
      <w:r w:rsidR="00304CA4" w:rsidRPr="00627859">
        <w:rPr>
          <w:u w:val="double"/>
        </w:rPr>
        <w:t>2019</w:t>
      </w:r>
      <w:r w:rsidR="00F629C2" w:rsidRPr="002B3485">
        <w:t>)</w:t>
      </w:r>
      <w:r w:rsidR="00620F50" w:rsidRPr="002B3485">
        <w:t xml:space="preserve">. </w:t>
      </w:r>
      <w:r w:rsidR="00577117" w:rsidRPr="002B3485">
        <w:t>Recent findings show that porcine monocyte-derived macrophages can also be used for PRRSV isolation and propagation in cell culture (Garc</w:t>
      </w:r>
      <w:r w:rsidR="00786F00">
        <w:t>i</w:t>
      </w:r>
      <w:r w:rsidR="00577117" w:rsidRPr="002B3485">
        <w:t>a-Nicol</w:t>
      </w:r>
      <w:r w:rsidR="00786F00">
        <w:t>a</w:t>
      </w:r>
      <w:r w:rsidR="00577117" w:rsidRPr="002B3485">
        <w:t xml:space="preserve">s </w:t>
      </w:r>
      <w:r w:rsidR="00577117" w:rsidRPr="002B3485">
        <w:rPr>
          <w:i/>
        </w:rPr>
        <w:t>et al</w:t>
      </w:r>
      <w:r w:rsidR="00577117" w:rsidRPr="002B3485">
        <w:t xml:space="preserve">., 2014). These can be differentiated </w:t>
      </w:r>
      <w:r w:rsidR="00577117" w:rsidRPr="002B3485">
        <w:rPr>
          <w:i/>
        </w:rPr>
        <w:t>in vitro</w:t>
      </w:r>
      <w:r w:rsidR="00577117" w:rsidRPr="002B3485">
        <w:t xml:space="preserve"> from porcine </w:t>
      </w:r>
      <w:r w:rsidR="003017F6" w:rsidRPr="002B3485">
        <w:rPr>
          <w:rStyle w:val="st"/>
        </w:rPr>
        <w:t>peripheral blood mononucleated cells (</w:t>
      </w:r>
      <w:r w:rsidR="00577117" w:rsidRPr="002B3485">
        <w:t>PBMC</w:t>
      </w:r>
      <w:r w:rsidR="00B80B65" w:rsidRPr="002B3485">
        <w:t>s</w:t>
      </w:r>
      <w:r w:rsidR="003017F6" w:rsidRPr="002B3485">
        <w:t>)</w:t>
      </w:r>
      <w:r w:rsidR="00577117" w:rsidRPr="002B3485">
        <w:t xml:space="preserve"> without slaughtering animals, as opposed to collection of the lung for </w:t>
      </w:r>
      <w:r w:rsidR="00426B39" w:rsidRPr="002B3485">
        <w:t>porcine alveolar macrophage (</w:t>
      </w:r>
      <w:r w:rsidR="00577117" w:rsidRPr="002B3485">
        <w:t>PAM</w:t>
      </w:r>
      <w:r w:rsidR="00426B39" w:rsidRPr="002B3485">
        <w:t>)</w:t>
      </w:r>
      <w:r w:rsidR="00577117" w:rsidRPr="002B3485">
        <w:t xml:space="preserve"> preparation</w:t>
      </w:r>
      <w:r w:rsidR="00A754FF" w:rsidRPr="002B3485">
        <w:t>s</w:t>
      </w:r>
      <w:r w:rsidR="00577117" w:rsidRPr="002B3485">
        <w:t xml:space="preserve">. </w:t>
      </w:r>
      <w:r w:rsidR="005D4EF4" w:rsidRPr="002B3485">
        <w:t xml:space="preserve">Moreover, several genetically modified cell lines supporting PRRSV replication have been developed including </w:t>
      </w:r>
      <w:r w:rsidR="00B72180" w:rsidRPr="002B3485">
        <w:t>immortali</w:t>
      </w:r>
      <w:r w:rsidR="003017F6" w:rsidRPr="002B3485">
        <w:t>s</w:t>
      </w:r>
      <w:r w:rsidR="00B72180" w:rsidRPr="002B3485">
        <w:t>ed PAM cell line expressing CD163, immortali</w:t>
      </w:r>
      <w:r w:rsidR="003017F6" w:rsidRPr="002B3485">
        <w:t>s</w:t>
      </w:r>
      <w:r w:rsidR="00B72180" w:rsidRPr="002B3485">
        <w:t xml:space="preserve">ed porcine </w:t>
      </w:r>
      <w:proofErr w:type="spellStart"/>
      <w:r w:rsidR="00B72180" w:rsidRPr="002B3485">
        <w:t>monomyeloid</w:t>
      </w:r>
      <w:proofErr w:type="spellEnd"/>
      <w:r w:rsidR="00B72180" w:rsidRPr="002B3485">
        <w:t xml:space="preserve"> cells</w:t>
      </w:r>
      <w:r w:rsidR="00D803F3" w:rsidRPr="002B3485">
        <w:t>,</w:t>
      </w:r>
      <w:r w:rsidR="00B72180" w:rsidRPr="002B3485">
        <w:t xml:space="preserve"> PK-15 expressing </w:t>
      </w:r>
      <w:r w:rsidR="00D803F3" w:rsidRPr="002B3485">
        <w:t xml:space="preserve">CD163 and </w:t>
      </w:r>
      <w:proofErr w:type="spellStart"/>
      <w:r w:rsidR="00D803F3" w:rsidRPr="002B3485">
        <w:t>sialoadhesin</w:t>
      </w:r>
      <w:proofErr w:type="spellEnd"/>
      <w:r w:rsidR="00803C07" w:rsidRPr="002B3485">
        <w:t xml:space="preserve"> as well as</w:t>
      </w:r>
      <w:r w:rsidR="00D803F3" w:rsidRPr="002B3485">
        <w:t xml:space="preserve"> porcine, feline and baby hamster kidney cells expressing CD163 (</w:t>
      </w:r>
      <w:proofErr w:type="spellStart"/>
      <w:r w:rsidR="003017F6" w:rsidRPr="002B3485">
        <w:t>Delrue</w:t>
      </w:r>
      <w:proofErr w:type="spellEnd"/>
      <w:r w:rsidR="003017F6" w:rsidRPr="002B3485">
        <w:t xml:space="preserve"> </w:t>
      </w:r>
      <w:r w:rsidR="003017F6" w:rsidRPr="002B3485">
        <w:rPr>
          <w:i/>
        </w:rPr>
        <w:t>et al</w:t>
      </w:r>
      <w:r w:rsidR="003017F6" w:rsidRPr="002B3485">
        <w:t xml:space="preserve">., 2010; </w:t>
      </w:r>
      <w:r w:rsidR="00D803F3" w:rsidRPr="002B3485">
        <w:t xml:space="preserve">Provost </w:t>
      </w:r>
      <w:r w:rsidR="00D803F3" w:rsidRPr="002B3485">
        <w:rPr>
          <w:i/>
        </w:rPr>
        <w:t>et al</w:t>
      </w:r>
      <w:r w:rsidR="00D803F3" w:rsidRPr="002B3485">
        <w:t>., 2012)</w:t>
      </w:r>
      <w:r w:rsidR="00B72180" w:rsidRPr="002B3485">
        <w:t>. Other, non-recombin</w:t>
      </w:r>
      <w:r w:rsidR="009D487B" w:rsidRPr="002B3485">
        <w:t>ant</w:t>
      </w:r>
      <w:r w:rsidR="00B72180" w:rsidRPr="002B3485">
        <w:t xml:space="preserve"> cell lines permissive for PRRSV infection </w:t>
      </w:r>
      <w:r w:rsidR="00A754FF" w:rsidRPr="002B3485">
        <w:t>have also been</w:t>
      </w:r>
      <w:r w:rsidR="00B72180" w:rsidRPr="002B3485">
        <w:t xml:space="preserve"> described</w:t>
      </w:r>
      <w:r w:rsidR="00D803F3" w:rsidRPr="002B3485">
        <w:t xml:space="preserve"> (</w:t>
      </w:r>
      <w:r w:rsidR="00A754FF" w:rsidRPr="002B3485">
        <w:t xml:space="preserve">Feng </w:t>
      </w:r>
      <w:r w:rsidR="00A754FF" w:rsidRPr="002B3485">
        <w:rPr>
          <w:i/>
        </w:rPr>
        <w:t>et al</w:t>
      </w:r>
      <w:r w:rsidR="00A754FF" w:rsidRPr="002B3485">
        <w:t xml:space="preserve">., 2013; </w:t>
      </w:r>
      <w:r w:rsidR="00D803F3" w:rsidRPr="002B3485">
        <w:t xml:space="preserve">Provost </w:t>
      </w:r>
      <w:r w:rsidR="00D803F3" w:rsidRPr="002B3485">
        <w:rPr>
          <w:i/>
        </w:rPr>
        <w:t>et al</w:t>
      </w:r>
      <w:r w:rsidR="00D803F3" w:rsidRPr="002B3485">
        <w:t>., 2012</w:t>
      </w:r>
      <w:r w:rsidR="005766AB" w:rsidRPr="002B3485">
        <w:t>)</w:t>
      </w:r>
      <w:r w:rsidR="00B72180" w:rsidRPr="002B3485">
        <w:t xml:space="preserve">. </w:t>
      </w:r>
      <w:r w:rsidR="005C0327" w:rsidRPr="002B3485">
        <w:t>P</w:t>
      </w:r>
      <w:r w:rsidR="00A754FF" w:rsidRPr="002B3485">
        <w:t>AM</w:t>
      </w:r>
      <w:r w:rsidR="002774E5" w:rsidRPr="002B3485">
        <w:t xml:space="preserve"> </w:t>
      </w:r>
      <w:r w:rsidR="005C0327" w:rsidRPr="002B3485">
        <w:t>will support replication of most, if not all PRRSV isolates</w:t>
      </w:r>
      <w:r w:rsidR="00620F50" w:rsidRPr="002B3485">
        <w:t xml:space="preserve">. </w:t>
      </w:r>
      <w:r w:rsidR="002774E5" w:rsidRPr="002B3485">
        <w:t xml:space="preserve">However, the collection of PAM is not an easy task </w:t>
      </w:r>
      <w:r w:rsidR="00620F50" w:rsidRPr="002B3485">
        <w:t>as</w:t>
      </w:r>
      <w:r w:rsidR="002774E5" w:rsidRPr="002B3485">
        <w:t xml:space="preserve"> only pigs of high health status and less than 8</w:t>
      </w:r>
      <w:r w:rsidR="00620F50" w:rsidRPr="002B3485">
        <w:t> </w:t>
      </w:r>
      <w:r w:rsidR="002774E5" w:rsidRPr="002B3485">
        <w:t>weeks</w:t>
      </w:r>
      <w:r w:rsidR="00620F50" w:rsidRPr="002B3485">
        <w:t xml:space="preserve"> </w:t>
      </w:r>
      <w:r w:rsidR="002774E5" w:rsidRPr="002B3485">
        <w:t>of</w:t>
      </w:r>
      <w:r w:rsidR="00620F50" w:rsidRPr="002B3485">
        <w:t xml:space="preserve"> </w:t>
      </w:r>
      <w:r w:rsidR="002774E5" w:rsidRPr="002B3485">
        <w:t xml:space="preserve">age should be used as the </w:t>
      </w:r>
      <w:r w:rsidR="00A754FF" w:rsidRPr="002B3485">
        <w:t xml:space="preserve">PAM </w:t>
      </w:r>
      <w:r w:rsidR="002774E5" w:rsidRPr="002B3485">
        <w:t xml:space="preserve">source </w:t>
      </w:r>
      <w:r w:rsidR="0017105E" w:rsidRPr="002B3485">
        <w:t>(</w:t>
      </w:r>
      <w:r w:rsidR="00D92B78" w:rsidRPr="002B3485">
        <w:t xml:space="preserve">Feng </w:t>
      </w:r>
      <w:r w:rsidR="00D92B78" w:rsidRPr="002B3485">
        <w:rPr>
          <w:i/>
        </w:rPr>
        <w:t>et al</w:t>
      </w:r>
      <w:r w:rsidR="00D92B78" w:rsidRPr="002B3485">
        <w:t>., 2013</w:t>
      </w:r>
      <w:r w:rsidR="002774E5" w:rsidRPr="002B3485">
        <w:t>).</w:t>
      </w:r>
      <w:r w:rsidR="00620F50" w:rsidRPr="002B3485">
        <w:t xml:space="preserve"> </w:t>
      </w:r>
      <w:r w:rsidR="002774E5" w:rsidRPr="002B3485">
        <w:t>D</w:t>
      </w:r>
      <w:r w:rsidR="00392019" w:rsidRPr="002B3485">
        <w:t xml:space="preserve">ifferent batches of PAM </w:t>
      </w:r>
      <w:r w:rsidR="002774E5" w:rsidRPr="002B3485">
        <w:t xml:space="preserve">are not always equally susceptible to PRRSV; it is </w:t>
      </w:r>
      <w:r w:rsidR="00A754FF" w:rsidRPr="002B3485">
        <w:t xml:space="preserve">thus </w:t>
      </w:r>
      <w:r w:rsidR="002774E5" w:rsidRPr="002B3485">
        <w:t>necessary to test each batch before use.</w:t>
      </w:r>
      <w:r w:rsidR="000640CC" w:rsidRPr="002B3485">
        <w:t xml:space="preserve"> </w:t>
      </w:r>
      <w:r w:rsidR="002774E5" w:rsidRPr="002B3485">
        <w:t>PAM can be stored in liquid nitrogen until needed</w:t>
      </w:r>
      <w:r w:rsidR="00075E9E" w:rsidRPr="002B3485">
        <w:t xml:space="preserve"> as described below</w:t>
      </w:r>
      <w:r w:rsidR="002774E5" w:rsidRPr="002B3485">
        <w:t>.</w:t>
      </w:r>
      <w:r w:rsidR="00235D80" w:rsidRPr="002B3485">
        <w:t xml:space="preserve"> I</w:t>
      </w:r>
      <w:r w:rsidR="00DC1916" w:rsidRPr="002B3485">
        <w:t>so</w:t>
      </w:r>
      <w:r w:rsidR="00235D80" w:rsidRPr="002B3485">
        <w:t>lation of PRRSV using PAM is</w:t>
      </w:r>
      <w:r w:rsidR="00392019" w:rsidRPr="002B3485">
        <w:t xml:space="preserve"> a technique that can be performed in most diagnostic laboratories</w:t>
      </w:r>
      <w:r w:rsidR="000640CC" w:rsidRPr="002B3485">
        <w:t xml:space="preserve">. </w:t>
      </w:r>
      <w:r w:rsidR="00235D80" w:rsidRPr="002B3485">
        <w:t>This technique</w:t>
      </w:r>
      <w:r w:rsidR="00392019" w:rsidRPr="002B3485">
        <w:t xml:space="preserve"> should be sensitive for isolation of all PRRSV strains</w:t>
      </w:r>
      <w:r w:rsidR="00235D80" w:rsidRPr="002B3485">
        <w:t xml:space="preserve"> an</w:t>
      </w:r>
      <w:r w:rsidR="000640CC" w:rsidRPr="002B3485">
        <w:t>d will be explained in detail</w:t>
      </w:r>
      <w:r w:rsidR="00560C96" w:rsidRPr="002B3485">
        <w:t>.</w:t>
      </w:r>
      <w:r w:rsidR="00577117" w:rsidRPr="002B3485">
        <w:t xml:space="preserve"> Samples for virus isolation should be </w:t>
      </w:r>
      <w:r w:rsidR="00C16378" w:rsidRPr="002B3485">
        <w:t xml:space="preserve">refrigerated </w:t>
      </w:r>
      <w:r w:rsidR="00577117" w:rsidRPr="002B3485">
        <w:t xml:space="preserve">at 4°C </w:t>
      </w:r>
      <w:r w:rsidR="00C16378" w:rsidRPr="002B3485">
        <w:t>immediately after collection and shipped to the laboratory within 24</w:t>
      </w:r>
      <w:r w:rsidR="006E6A6E" w:rsidRPr="002B3485">
        <w:t>–</w:t>
      </w:r>
      <w:r w:rsidR="00C16378" w:rsidRPr="002B3485">
        <w:t xml:space="preserve">48 hours. The half-life of the virus in serum </w:t>
      </w:r>
      <w:r w:rsidR="00A251FB" w:rsidRPr="002B3485">
        <w:t xml:space="preserve">at </w:t>
      </w:r>
      <w:r w:rsidR="00C16378" w:rsidRPr="002B3485">
        <w:t xml:space="preserve">this temperature was estimated </w:t>
      </w:r>
      <w:r w:rsidR="00A251FB" w:rsidRPr="002B3485">
        <w:t xml:space="preserve">as </w:t>
      </w:r>
      <w:r w:rsidR="00C16378" w:rsidRPr="002B3485">
        <w:t>155 hours</w:t>
      </w:r>
      <w:r w:rsidR="00316DB7" w:rsidRPr="002B3485">
        <w:t>. H</w:t>
      </w:r>
      <w:r w:rsidR="00C16378" w:rsidRPr="002B3485">
        <w:t>owever, infectivity is rapidly lost outside of pH</w:t>
      </w:r>
      <w:r w:rsidR="00786F00">
        <w:t> </w:t>
      </w:r>
      <w:r w:rsidR="00C16378" w:rsidRPr="002B3485">
        <w:t>6.5</w:t>
      </w:r>
      <w:r w:rsidR="006E6A6E" w:rsidRPr="002B3485">
        <w:t>–</w:t>
      </w:r>
      <w:r w:rsidR="00C16378" w:rsidRPr="002B3485">
        <w:t>7.5 range (</w:t>
      </w:r>
      <w:r w:rsidR="00316DB7" w:rsidRPr="002B3485">
        <w:t xml:space="preserve">Zimmerman </w:t>
      </w:r>
      <w:r w:rsidR="00316DB7" w:rsidRPr="002B3485">
        <w:rPr>
          <w:i/>
        </w:rPr>
        <w:t>et al</w:t>
      </w:r>
      <w:r w:rsidR="00316DB7" w:rsidRPr="002B3485">
        <w:t xml:space="preserve">., </w:t>
      </w:r>
      <w:r w:rsidR="00DF2F6D" w:rsidRPr="00505DD1">
        <w:rPr>
          <w:strike/>
        </w:rPr>
        <w:t xml:space="preserve">2012 </w:t>
      </w:r>
      <w:r w:rsidR="00DF2F6D" w:rsidRPr="00505DD1">
        <w:rPr>
          <w:u w:val="double"/>
        </w:rPr>
        <w:t>2019</w:t>
      </w:r>
      <w:r w:rsidR="00316DB7" w:rsidRPr="002B3485">
        <w:t>)</w:t>
      </w:r>
      <w:r w:rsidR="00C16378" w:rsidRPr="002B3485">
        <w:t>.</w:t>
      </w:r>
      <w:r w:rsidR="003D680C" w:rsidRPr="002B3485">
        <w:t xml:space="preserve"> </w:t>
      </w:r>
      <w:r w:rsidR="00C16378" w:rsidRPr="002B3485">
        <w:t xml:space="preserve">For longer storage </w:t>
      </w:r>
      <w:r w:rsidR="00577117" w:rsidRPr="002B3485">
        <w:t xml:space="preserve">freezing at </w:t>
      </w:r>
      <w:r w:rsidR="00A30947" w:rsidRPr="002B3485">
        <w:t>–</w:t>
      </w:r>
      <w:r w:rsidR="00577117" w:rsidRPr="002B3485">
        <w:t xml:space="preserve">70°C is recommended. </w:t>
      </w:r>
    </w:p>
    <w:p w14:paraId="28A803E8" w14:textId="66D1298D" w:rsidR="00786174" w:rsidRPr="002B3485" w:rsidRDefault="00786174" w:rsidP="004503A4">
      <w:pPr>
        <w:pStyle w:val="111"/>
      </w:pPr>
      <w:r w:rsidRPr="002B3485">
        <w:t>1.</w:t>
      </w:r>
      <w:r w:rsidR="00C04DF8" w:rsidRPr="002B3485">
        <w:t>1.1</w:t>
      </w:r>
      <w:r w:rsidRPr="002B3485">
        <w:t>.</w:t>
      </w:r>
      <w:r w:rsidRPr="002B3485">
        <w:tab/>
        <w:t>Harvesting of alveolar macrophages from lungs</w:t>
      </w:r>
    </w:p>
    <w:p w14:paraId="50AAAE73" w14:textId="784B2921" w:rsidR="00786174" w:rsidRPr="002B3485" w:rsidRDefault="00786174" w:rsidP="004503A4">
      <w:pPr>
        <w:pStyle w:val="111Para"/>
      </w:pPr>
      <w:r w:rsidRPr="002B3485">
        <w:t xml:space="preserve">Lungs should preferably be obtained from </w:t>
      </w:r>
      <w:r w:rsidR="00EC5830" w:rsidRPr="002B3485">
        <w:t xml:space="preserve">specific pathogen free </w:t>
      </w:r>
      <w:r w:rsidRPr="002B3485">
        <w:t>pigs or from a herd of pigs that is proven to be free from PRRSV infection. Best results are obtained with pigs that are under 8 weeks of age. The macrophages should be harvested from the lung on the same day that the pig is slaughtered. The lungs should be washed three or four times with a total volume of approximately 200 ml sterile phosphate</w:t>
      </w:r>
      <w:r w:rsidR="00786F00">
        <w:t>-</w:t>
      </w:r>
      <w:r w:rsidRPr="002B3485">
        <w:t>buffered saline (PBS). The harvested wash fluid is then centrifuged for 10 minutes at 300 </w:t>
      </w:r>
      <w:r w:rsidRPr="002B3485">
        <w:rPr>
          <w:b/>
          <w:bCs/>
          <w:i/>
          <w:iCs/>
        </w:rPr>
        <w:t>g</w:t>
      </w:r>
      <w:r w:rsidRPr="002B3485">
        <w:t>. The resulting pellet of macrophages is resuspended in PBS and centrifuged (washed) twice more. The final pellet is resuspended in 50 ml PBS, and the number of macrophages is counted to determine the cell concentration. The macrophages can then be used fresh, or can be stored in liquid nitrogen according to standard procedures at a final concentration of approximately 6 × 10</w:t>
      </w:r>
      <w:r w:rsidRPr="00E13AE9">
        <w:rPr>
          <w:vertAlign w:val="superscript"/>
        </w:rPr>
        <w:t>7</w:t>
      </w:r>
      <w:r w:rsidRPr="002B3485">
        <w:t xml:space="preserve"> macrophages/1.5 ml</w:t>
      </w:r>
      <w:r w:rsidR="0032384F" w:rsidRPr="002B3485">
        <w:t xml:space="preserve"> vial</w:t>
      </w:r>
      <w:r w:rsidRPr="002B3485">
        <w:t>. Macrophage batches should not be mixed.</w:t>
      </w:r>
    </w:p>
    <w:p w14:paraId="3EF36372" w14:textId="144A7636" w:rsidR="00786174" w:rsidRPr="002B3485" w:rsidRDefault="00786174" w:rsidP="005D7FC0">
      <w:pPr>
        <w:pStyle w:val="111"/>
      </w:pPr>
      <w:r w:rsidRPr="002B3485">
        <w:t>1.</w:t>
      </w:r>
      <w:r w:rsidR="00C04DF8" w:rsidRPr="002B3485">
        <w:t>1</w:t>
      </w:r>
      <w:r w:rsidRPr="002B3485">
        <w:t>.</w:t>
      </w:r>
      <w:r w:rsidR="00C04DF8" w:rsidRPr="002B3485">
        <w:t>2</w:t>
      </w:r>
      <w:r w:rsidRPr="002B3485">
        <w:tab/>
        <w:t>Batch testing of alveolar macrophages</w:t>
      </w:r>
    </w:p>
    <w:p w14:paraId="1A3AD4F3" w14:textId="0807DBE9" w:rsidR="00786174" w:rsidRPr="002B3485" w:rsidRDefault="00786174" w:rsidP="005D7FC0">
      <w:pPr>
        <w:pStyle w:val="111Para"/>
      </w:pPr>
      <w:r w:rsidRPr="002B3485">
        <w:t xml:space="preserve">Before a batch of macrophages can be used it should be validated. This should be done by titrating a standard PRRSV with known titre in the new macrophages, and by performing an </w:t>
      </w:r>
      <w:proofErr w:type="spellStart"/>
      <w:r w:rsidRPr="002B3485">
        <w:t>immunoperoxidase</w:t>
      </w:r>
      <w:proofErr w:type="spellEnd"/>
      <w:r w:rsidRPr="002B3485">
        <w:t xml:space="preserve"> monolayer assay (IPMA) with known positive and negative sera on plates seeded with the new macrophages. The cells are suitable for use only if the standard PRRSV grows to its specified titre, (TCID</w:t>
      </w:r>
      <w:r w:rsidRPr="00E13AE9">
        <w:rPr>
          <w:vertAlign w:val="subscript"/>
        </w:rPr>
        <w:t>50</w:t>
      </w:r>
      <w:r w:rsidRPr="002B3485">
        <w:t xml:space="preserve"> or 50% tissue culture infective dose). </w:t>
      </w:r>
      <w:r w:rsidR="0032384F" w:rsidRPr="002B3485">
        <w:t>A</w:t>
      </w:r>
      <w:r w:rsidRPr="002B3485">
        <w:t xml:space="preserve">lveolar macrophages and </w:t>
      </w:r>
      <w:proofErr w:type="spellStart"/>
      <w:r w:rsidRPr="002B3485">
        <w:t>fetal</w:t>
      </w:r>
      <w:proofErr w:type="spellEnd"/>
      <w:r w:rsidRPr="002B3485">
        <w:t xml:space="preserve"> bovine serum (FBS) to supplement culture medium </w:t>
      </w:r>
      <w:r w:rsidR="0032384F" w:rsidRPr="002B3485">
        <w:t xml:space="preserve">must </w:t>
      </w:r>
      <w:r w:rsidRPr="002B3485">
        <w:t xml:space="preserve">be </w:t>
      </w:r>
      <w:proofErr w:type="spellStart"/>
      <w:r w:rsidRPr="002B3485">
        <w:t>pestivirus</w:t>
      </w:r>
      <w:proofErr w:type="spellEnd"/>
      <w:r w:rsidRPr="002B3485">
        <w:t xml:space="preserve"> free.</w:t>
      </w:r>
    </w:p>
    <w:p w14:paraId="5E081B28" w14:textId="40A80B62" w:rsidR="00786174" w:rsidRPr="002F0E8B" w:rsidRDefault="00786174" w:rsidP="005D7FC0">
      <w:pPr>
        <w:pStyle w:val="111"/>
        <w:rPr>
          <w:lang w:val="fr-FR"/>
        </w:rPr>
      </w:pPr>
      <w:r w:rsidRPr="002F0E8B">
        <w:rPr>
          <w:lang w:val="fr-FR"/>
        </w:rPr>
        <w:t>1.</w:t>
      </w:r>
      <w:r w:rsidR="00C04DF8" w:rsidRPr="002F0E8B">
        <w:rPr>
          <w:lang w:val="fr-FR"/>
        </w:rPr>
        <w:t>1</w:t>
      </w:r>
      <w:r w:rsidRPr="002F0E8B">
        <w:rPr>
          <w:lang w:val="fr-FR"/>
        </w:rPr>
        <w:t>.</w:t>
      </w:r>
      <w:r w:rsidR="00C04DF8" w:rsidRPr="002F0E8B">
        <w:rPr>
          <w:lang w:val="fr-FR"/>
        </w:rPr>
        <w:t>3</w:t>
      </w:r>
      <w:r w:rsidRPr="002F0E8B">
        <w:rPr>
          <w:lang w:val="fr-FR"/>
        </w:rPr>
        <w:tab/>
        <w:t xml:space="preserve">Virus isolation/titration on </w:t>
      </w:r>
      <w:proofErr w:type="spellStart"/>
      <w:r w:rsidRPr="002F0E8B">
        <w:rPr>
          <w:lang w:val="fr-FR"/>
        </w:rPr>
        <w:t>alveolar</w:t>
      </w:r>
      <w:proofErr w:type="spellEnd"/>
      <w:r w:rsidRPr="002F0E8B">
        <w:rPr>
          <w:lang w:val="fr-FR"/>
        </w:rPr>
        <w:t xml:space="preserve"> macrophages</w:t>
      </w:r>
    </w:p>
    <w:p w14:paraId="7806C62A" w14:textId="5D0FA7F5" w:rsidR="00786174" w:rsidRPr="002B3485" w:rsidRDefault="00786174" w:rsidP="005D7FC0">
      <w:pPr>
        <w:pStyle w:val="111Para"/>
      </w:pPr>
      <w:r w:rsidRPr="002B3485">
        <w:t xml:space="preserve">Alveolar macrophages are seeded in the wells of flat-bottomed tissue-culture grade </w:t>
      </w:r>
      <w:proofErr w:type="spellStart"/>
      <w:r w:rsidRPr="002B3485">
        <w:t>microtitre</w:t>
      </w:r>
      <w:proofErr w:type="spellEnd"/>
      <w:r w:rsidRPr="002B3485">
        <w:t xml:space="preserve"> plates. After attachment, the macrophages are infected with t</w:t>
      </w:r>
      <w:r w:rsidR="008C240E">
        <w:t xml:space="preserve">he sample. Samples can be sera </w:t>
      </w:r>
      <w:r w:rsidRPr="002B3485">
        <w:t>or 10% suspensions of tissues, such as tonsils, lung, lymph nodes, and spleen. In general, the PRRSV gives a cytopathic effect (CPE) in macrophages after 1–2 days of culture, but sometimes viruses are found that give little CPE or give a CPE only after repeat passage. After a period of 1–2 days or once CPE has been observed, the presence of PRRSV needs to be confirmed by immunostaining with a specific antiserum or monoclonal antibody (</w:t>
      </w:r>
      <w:proofErr w:type="spellStart"/>
      <w:r w:rsidRPr="002B3485">
        <w:t>MAb</w:t>
      </w:r>
      <w:proofErr w:type="spellEnd"/>
      <w:r w:rsidRPr="002B3485">
        <w:t>).</w:t>
      </w:r>
    </w:p>
    <w:p w14:paraId="36ED2408" w14:textId="3BE35AC9" w:rsidR="00786174" w:rsidRPr="002B3485" w:rsidRDefault="00C04DF8" w:rsidP="005D7FC0">
      <w:pPr>
        <w:pStyle w:val="i"/>
      </w:pPr>
      <w:proofErr w:type="spellStart"/>
      <w:r w:rsidRPr="002B3485">
        <w:t>i</w:t>
      </w:r>
      <w:proofErr w:type="spellEnd"/>
      <w:r w:rsidRPr="002B3485">
        <w:t>)</w:t>
      </w:r>
      <w:r w:rsidR="00786174" w:rsidRPr="002B3485">
        <w:tab/>
        <w:t xml:space="preserve">Seeding macrophages in the </w:t>
      </w:r>
      <w:proofErr w:type="spellStart"/>
      <w:r w:rsidR="00786174" w:rsidRPr="002B3485">
        <w:t>microtitre</w:t>
      </w:r>
      <w:proofErr w:type="spellEnd"/>
      <w:r w:rsidR="00786174" w:rsidRPr="002B3485">
        <w:t xml:space="preserve"> plates</w:t>
      </w:r>
    </w:p>
    <w:p w14:paraId="428C1A9A" w14:textId="42D82AC0" w:rsidR="00786174" w:rsidRPr="002B3485" w:rsidRDefault="00786174" w:rsidP="005D7FC0">
      <w:pPr>
        <w:pStyle w:val="afourthpara"/>
      </w:pPr>
      <w:r w:rsidRPr="002B3485">
        <w:t>Defrost one vial containing 6 × 10</w:t>
      </w:r>
      <w:r w:rsidRPr="00E13AE9">
        <w:rPr>
          <w:vertAlign w:val="superscript"/>
        </w:rPr>
        <w:t>7</w:t>
      </w:r>
      <w:r w:rsidRPr="002B3485">
        <w:t xml:space="preserve"> macrophages/1.5 ml. Wash the cells once with 50 ml PBS and centrifuge the cell suspension for 10 minutes at </w:t>
      </w:r>
      <w:smartTag w:uri="urn:schemas-microsoft-com:office:smarttags" w:element="metricconverter">
        <w:smartTagPr>
          <w:attr w:name="ProductID" w:val="300ﾠg"/>
        </w:smartTagPr>
        <w:r w:rsidRPr="002B3485">
          <w:t>300 </w:t>
        </w:r>
        <w:r w:rsidRPr="002B3485">
          <w:rPr>
            <w:b/>
            <w:i/>
          </w:rPr>
          <w:t>g</w:t>
        </w:r>
      </w:smartTag>
      <w:r w:rsidRPr="002B3485">
        <w:t xml:space="preserve"> (room temperature). Collect the cells in 40 ml RPMI </w:t>
      </w:r>
      <w:r w:rsidRPr="008E7C4A">
        <w:rPr>
          <w:strike/>
          <w:highlight w:val="yellow"/>
        </w:rPr>
        <w:t>(Rose-Peake Memorial Institute)</w:t>
      </w:r>
      <w:r w:rsidRPr="008E7C4A">
        <w:rPr>
          <w:strike/>
        </w:rPr>
        <w:t xml:space="preserve"> </w:t>
      </w:r>
      <w:r w:rsidRPr="002B3485">
        <w:t xml:space="preserve">1640 medium supplemented with 1% glutamine, 10% FBS and 1–2% antibiotic mixture (growth medium). Dispense 100 µl of </w:t>
      </w:r>
      <w:r w:rsidRPr="002B3485">
        <w:lastRenderedPageBreak/>
        <w:t xml:space="preserve">the cell suspension into each well of a </w:t>
      </w:r>
      <w:proofErr w:type="spellStart"/>
      <w:r w:rsidRPr="002B3485">
        <w:t>microtitre</w:t>
      </w:r>
      <w:proofErr w:type="spellEnd"/>
      <w:r w:rsidRPr="002B3485">
        <w:t xml:space="preserve"> plate (with one vial of cells, four plates can be seeded at a concentration of 10</w:t>
      </w:r>
      <w:r w:rsidRPr="00E13AE9">
        <w:rPr>
          <w:vertAlign w:val="superscript"/>
        </w:rPr>
        <w:t>5</w:t>
      </w:r>
      <w:r w:rsidRPr="002B3485">
        <w:t> cells in each well of the plates).</w:t>
      </w:r>
    </w:p>
    <w:p w14:paraId="13E55BAB" w14:textId="0A67BD13" w:rsidR="00786174" w:rsidRPr="002B3485" w:rsidRDefault="00C04DF8" w:rsidP="005D7FC0">
      <w:pPr>
        <w:pStyle w:val="i"/>
      </w:pPr>
      <w:r w:rsidRPr="002B3485">
        <w:t>ii)</w:t>
      </w:r>
      <w:r w:rsidR="00786174" w:rsidRPr="002B3485">
        <w:tab/>
        <w:t xml:space="preserve">Preparation of sample </w:t>
      </w:r>
      <w:r w:rsidR="00786174" w:rsidRPr="002B3485">
        <w:rPr>
          <w:iCs/>
        </w:rPr>
        <w:t>(</w:t>
      </w:r>
      <w:r w:rsidR="00786174" w:rsidRPr="002B3485">
        <w:t>serum, 10% tissue suspension</w:t>
      </w:r>
      <w:r w:rsidR="00786174" w:rsidRPr="002B3485">
        <w:rPr>
          <w:iCs/>
        </w:rPr>
        <w:t>)</w:t>
      </w:r>
      <w:r w:rsidR="00786174" w:rsidRPr="002B3485">
        <w:t xml:space="preserve"> dilutions in a dummy plate</w:t>
      </w:r>
    </w:p>
    <w:p w14:paraId="60FA5ACD" w14:textId="77777777" w:rsidR="00786174" w:rsidRPr="002B3485" w:rsidRDefault="00786174" w:rsidP="005D7FC0">
      <w:pPr>
        <w:pStyle w:val="afourthpara"/>
      </w:pPr>
      <w:r w:rsidRPr="002B3485">
        <w:t xml:space="preserve">Dispense 90 µl of growth medium into each well of a </w:t>
      </w:r>
      <w:proofErr w:type="spellStart"/>
      <w:r w:rsidRPr="002B3485">
        <w:t>microtitre</w:t>
      </w:r>
      <w:proofErr w:type="spellEnd"/>
      <w:r w:rsidRPr="002B3485">
        <w:t xml:space="preserve"> plate. Add 10 µl samples to the wells of rows A and E (duplicate 1/10 dilution). Shake the plates and transfer 10 µl from rows A and E to rows B and F (1/100 dilution). Shake the plates and transfer 10 µl from rows B and F to rows C and G (1/1000 dilution). Shake the plates and transfer 10 µl from rows C and G to rows D and H (1/10,000 dilution). Shake the plates. For virus isolation without titration, dilutions of 1/10 and 1/100 are sufficient.</w:t>
      </w:r>
    </w:p>
    <w:p w14:paraId="7F7A66B3" w14:textId="2BD5D593" w:rsidR="00786174" w:rsidRPr="002B3485" w:rsidRDefault="00C04DF8" w:rsidP="005D7FC0">
      <w:pPr>
        <w:pStyle w:val="i"/>
      </w:pPr>
      <w:r w:rsidRPr="002B3485">
        <w:t>iii)</w:t>
      </w:r>
      <w:r w:rsidR="00786174" w:rsidRPr="002B3485">
        <w:tab/>
        <w:t>Incubation of samples</w:t>
      </w:r>
    </w:p>
    <w:p w14:paraId="15C2E760" w14:textId="77777777" w:rsidR="00786174" w:rsidRPr="002B3485" w:rsidRDefault="00786174" w:rsidP="005D7FC0">
      <w:pPr>
        <w:pStyle w:val="afourthpara"/>
      </w:pPr>
      <w:r w:rsidRPr="002B3485">
        <w:t xml:space="preserve">Transfer 50 µl of the sample dilutions from the dilution plates to the corresponding wells of the plate with macrophages (first passage). Incubate for 2–5 days and observe daily for a CPE. At day 2, seed macrophages in new </w:t>
      </w:r>
      <w:proofErr w:type="spellStart"/>
      <w:r w:rsidRPr="002B3485">
        <w:t>microtitre</w:t>
      </w:r>
      <w:proofErr w:type="spellEnd"/>
      <w:r w:rsidRPr="002B3485">
        <w:t xml:space="preserve"> plates (see above). Transfer 25 µl of the supernatants from the plates of the first passage to the corresponding wells of the freshly seeded plates (second passage). Incubate for 2–5 days and observe daily for a CPE.</w:t>
      </w:r>
    </w:p>
    <w:p w14:paraId="71331B93" w14:textId="20C33D8C" w:rsidR="00786174" w:rsidRPr="002B3485" w:rsidRDefault="00C04DF8" w:rsidP="005D7FC0">
      <w:pPr>
        <w:pStyle w:val="i"/>
      </w:pPr>
      <w:r w:rsidRPr="002B3485">
        <w:t>iv)</w:t>
      </w:r>
      <w:r w:rsidR="00786174" w:rsidRPr="002B3485">
        <w:tab/>
        <w:t>Reading and interpreting the results</w:t>
      </w:r>
    </w:p>
    <w:p w14:paraId="50B5BE1A" w14:textId="64ACA0A5" w:rsidR="00786174" w:rsidRPr="002B3485" w:rsidRDefault="00786174" w:rsidP="005D7FC0">
      <w:pPr>
        <w:pStyle w:val="afourthpara"/>
      </w:pPr>
      <w:r w:rsidRPr="002B3485">
        <w:t>Wells in which macrophages show CPE in the first passage only are considered to be false positive because of the toxicity of the sample. Wells in which macrophages show CPE in both passages</w:t>
      </w:r>
      <w:r w:rsidR="002C0489" w:rsidRPr="002B3485">
        <w:t>,</w:t>
      </w:r>
      <w:r w:rsidRPr="002B3485">
        <w:t xml:space="preserve"> or in the second passage only</w:t>
      </w:r>
      <w:r w:rsidR="002C0489" w:rsidRPr="002B3485">
        <w:t>,</w:t>
      </w:r>
      <w:r w:rsidRPr="002B3485">
        <w:t xml:space="preserve"> are considered to be suspect positive. All wells with macrophage monolayers that do not show CPE need to be identified as PRRSV negative by immunostaining with a PRRSV-positive antiserum or </w:t>
      </w:r>
      <w:proofErr w:type="spellStart"/>
      <w:r w:rsidRPr="002B3485">
        <w:t>MAb</w:t>
      </w:r>
      <w:proofErr w:type="spellEnd"/>
      <w:r w:rsidRPr="002B3485">
        <w:t xml:space="preserve">. CPE-positive samples need to be identified as PRRSV positive by culturing CPE-positive supernatant samples, or the original sample dilutions, for both 24 and 48 hours in macrophages, followed by immunostaining with a PRRSV-positive antiserum or </w:t>
      </w:r>
      <w:proofErr w:type="spellStart"/>
      <w:r w:rsidRPr="002B3485">
        <w:t>MAb</w:t>
      </w:r>
      <w:proofErr w:type="spellEnd"/>
      <w:r w:rsidRPr="002B3485">
        <w:t>.</w:t>
      </w:r>
    </w:p>
    <w:p w14:paraId="674AD445" w14:textId="4749C79B" w:rsidR="00786174" w:rsidRPr="002B3485" w:rsidRDefault="00C04DF8" w:rsidP="00D64D5B">
      <w:pPr>
        <w:pStyle w:val="i"/>
      </w:pPr>
      <w:r w:rsidRPr="002B3485">
        <w:t>v)</w:t>
      </w:r>
      <w:r w:rsidR="00786174" w:rsidRPr="002B3485">
        <w:tab/>
        <w:t xml:space="preserve">Immunostaining with a PRRSV-positive antiserum </w:t>
      </w:r>
      <w:r w:rsidR="00786174" w:rsidRPr="002B3485">
        <w:rPr>
          <w:iCs/>
        </w:rPr>
        <w:t xml:space="preserve">or </w:t>
      </w:r>
      <w:proofErr w:type="spellStart"/>
      <w:r w:rsidR="00786174" w:rsidRPr="002B3485">
        <w:rPr>
          <w:iCs/>
        </w:rPr>
        <w:t>MAb</w:t>
      </w:r>
      <w:proofErr w:type="spellEnd"/>
    </w:p>
    <w:p w14:paraId="3CBE3954" w14:textId="77777777" w:rsidR="00786174" w:rsidRPr="002B3485" w:rsidRDefault="00786174" w:rsidP="00842400">
      <w:pPr>
        <w:pStyle w:val="afourthpara"/>
      </w:pPr>
      <w:r w:rsidRPr="002B3485">
        <w:t xml:space="preserve">Infect macrophages with 50 µl of supernatant or tissue sample as described in Section B.2.1, and grow the infected cells for 24 and 48 hours. Prepare an appropriate dilution of a PRRSV-positive serum in dilution buffer, and </w:t>
      </w:r>
      <w:proofErr w:type="spellStart"/>
      <w:r w:rsidRPr="002B3485">
        <w:t>immunostain</w:t>
      </w:r>
      <w:proofErr w:type="spellEnd"/>
      <w:r w:rsidRPr="002B3485">
        <w:t xml:space="preserve"> the macrophages as described in Section B.2.1 or B.2.2.</w:t>
      </w:r>
    </w:p>
    <w:p w14:paraId="1CB9134D" w14:textId="67FB3932" w:rsidR="00786174" w:rsidRPr="002B3485" w:rsidRDefault="00786174" w:rsidP="00786174">
      <w:pPr>
        <w:pStyle w:val="11"/>
        <w:rPr>
          <w:bCs/>
        </w:rPr>
      </w:pPr>
      <w:r w:rsidRPr="002B3485">
        <w:rPr>
          <w:bCs/>
        </w:rPr>
        <w:t>1.</w:t>
      </w:r>
      <w:r w:rsidR="00C04DF8" w:rsidRPr="002B3485">
        <w:rPr>
          <w:bCs/>
        </w:rPr>
        <w:t>2</w:t>
      </w:r>
      <w:r w:rsidRPr="002B3485">
        <w:rPr>
          <w:bCs/>
        </w:rPr>
        <w:t>.</w:t>
      </w:r>
      <w:r w:rsidRPr="002B3485">
        <w:rPr>
          <w:bCs/>
        </w:rPr>
        <w:tab/>
        <w:t>RNA detection methods</w:t>
      </w:r>
    </w:p>
    <w:p w14:paraId="6CA8CD0E" w14:textId="2B41CD5B" w:rsidR="00AD78A2" w:rsidRDefault="00CA0F25" w:rsidP="00AD78A2">
      <w:pPr>
        <w:pStyle w:val="11Para"/>
      </w:pPr>
      <w:r w:rsidRPr="002B3485">
        <w:t xml:space="preserve">One of the most commonly used diagnostic techniques </w:t>
      </w:r>
      <w:r w:rsidR="0022793C" w:rsidRPr="002B3485">
        <w:t xml:space="preserve">is </w:t>
      </w:r>
      <w:r w:rsidRPr="002B3485">
        <w:t>d</w:t>
      </w:r>
      <w:r w:rsidR="00235D80" w:rsidRPr="002B3485">
        <w:t>etection of PRRSV nucleic acid with r</w:t>
      </w:r>
      <w:r w:rsidR="00392019" w:rsidRPr="002B3485">
        <w:t>everse-transcription polymerase chai</w:t>
      </w:r>
      <w:r w:rsidR="004B3199" w:rsidRPr="002B3485">
        <w:t>n reaction (RT-PCR),</w:t>
      </w:r>
      <w:r w:rsidR="00392019" w:rsidRPr="002B3485">
        <w:t xml:space="preserve"> nested</w:t>
      </w:r>
      <w:r w:rsidR="004B3199" w:rsidRPr="002B3485">
        <w:t xml:space="preserve"> RT-</w:t>
      </w:r>
      <w:r w:rsidR="00392019" w:rsidRPr="002B3485">
        <w:t>PCR</w:t>
      </w:r>
      <w:r w:rsidR="00235D80" w:rsidRPr="002B3485">
        <w:t>, and real-time RT-PCR</w:t>
      </w:r>
      <w:r w:rsidR="0030264A" w:rsidRPr="002B3485">
        <w:t xml:space="preserve"> (</w:t>
      </w:r>
      <w:proofErr w:type="spellStart"/>
      <w:r w:rsidR="00AC5C3C" w:rsidRPr="002B3485">
        <w:rPr>
          <w:lang w:val="en-US"/>
        </w:rPr>
        <w:t>Kleiboeker</w:t>
      </w:r>
      <w:proofErr w:type="spellEnd"/>
      <w:r w:rsidR="00AC5C3C" w:rsidRPr="002B3485">
        <w:rPr>
          <w:lang w:val="en-US"/>
        </w:rPr>
        <w:t xml:space="preserve"> </w:t>
      </w:r>
      <w:r w:rsidR="00AC5C3C" w:rsidRPr="002B3485">
        <w:rPr>
          <w:i/>
          <w:lang w:val="en-US"/>
        </w:rPr>
        <w:t>et al.,</w:t>
      </w:r>
      <w:r w:rsidR="00AC5C3C" w:rsidRPr="002B3485">
        <w:rPr>
          <w:lang w:val="en-US"/>
        </w:rPr>
        <w:t xml:space="preserve"> 2005</w:t>
      </w:r>
      <w:r w:rsidR="00AC5C3C" w:rsidRPr="002B3485">
        <w:t xml:space="preserve">; </w:t>
      </w:r>
      <w:proofErr w:type="spellStart"/>
      <w:r w:rsidRPr="002B3485">
        <w:t>Wernike</w:t>
      </w:r>
      <w:proofErr w:type="spellEnd"/>
      <w:r w:rsidRPr="002B3485">
        <w:t xml:space="preserve"> </w:t>
      </w:r>
      <w:r w:rsidRPr="002B3485">
        <w:rPr>
          <w:i/>
        </w:rPr>
        <w:t>et al</w:t>
      </w:r>
      <w:r w:rsidRPr="002B3485">
        <w:t>., 2012</w:t>
      </w:r>
      <w:r w:rsidR="00AB6002" w:rsidRPr="002B3485">
        <w:t>a; 2012b</w:t>
      </w:r>
      <w:r w:rsidR="00392019" w:rsidRPr="002B3485">
        <w:t>)</w:t>
      </w:r>
      <w:r w:rsidR="004B3199" w:rsidRPr="002B3485">
        <w:t>.</w:t>
      </w:r>
      <w:r w:rsidR="008305E7" w:rsidRPr="002B3485">
        <w:t xml:space="preserve"> </w:t>
      </w:r>
      <w:r w:rsidR="0022793C" w:rsidRPr="002B3485">
        <w:t>The advantages of RT-PCR are high specificity and sensitivity as well as rapid evaluation of a current infection status</w:t>
      </w:r>
      <w:r w:rsidR="00156469" w:rsidRPr="002B3485">
        <w:t>. However,</w:t>
      </w:r>
      <w:r w:rsidR="00A30947" w:rsidRPr="002B3485">
        <w:t xml:space="preserve"> </w:t>
      </w:r>
      <w:r w:rsidR="00156469" w:rsidRPr="002B3485">
        <w:t>inactiv</w:t>
      </w:r>
      <w:r w:rsidR="00DA4CB3" w:rsidRPr="002B3485">
        <w:t>at</w:t>
      </w:r>
      <w:r w:rsidR="00156469" w:rsidRPr="002B3485">
        <w:t>ed</w:t>
      </w:r>
      <w:r w:rsidR="00A30947" w:rsidRPr="002B3485">
        <w:t xml:space="preserve"> virus cannot be</w:t>
      </w:r>
      <w:r w:rsidR="00156469" w:rsidRPr="002B3485">
        <w:t xml:space="preserve"> </w:t>
      </w:r>
      <w:r w:rsidR="00A30947" w:rsidRPr="002B3485">
        <w:t xml:space="preserve">differentiated </w:t>
      </w:r>
      <w:r w:rsidR="00156469" w:rsidRPr="002B3485">
        <w:t>from infectious virus</w:t>
      </w:r>
      <w:r w:rsidR="00A30947" w:rsidRPr="002B3485">
        <w:t xml:space="preserve"> using this technique</w:t>
      </w:r>
      <w:r w:rsidR="0022793C" w:rsidRPr="002B3485">
        <w:t xml:space="preserve">. </w:t>
      </w:r>
      <w:r w:rsidR="00156469" w:rsidRPr="002B3485">
        <w:t xml:space="preserve">RT-PCR-based </w:t>
      </w:r>
      <w:r w:rsidR="008305E7" w:rsidRPr="002B3485">
        <w:t xml:space="preserve">tests are commonly used to detect nucleic acid in tissues and serum. </w:t>
      </w:r>
      <w:r w:rsidR="00A30947" w:rsidRPr="002B3485">
        <w:t>It has been suggested that o</w:t>
      </w:r>
      <w:r w:rsidR="0028063E" w:rsidRPr="002B3485">
        <w:t xml:space="preserve">ral fluids testing </w:t>
      </w:r>
      <w:r w:rsidR="00A30947" w:rsidRPr="002B3485">
        <w:t>also</w:t>
      </w:r>
      <w:r w:rsidR="0028063E" w:rsidRPr="002B3485">
        <w:t xml:space="preserve"> give reliable results for pen-based diagnosis (</w:t>
      </w:r>
      <w:proofErr w:type="spellStart"/>
      <w:r w:rsidR="00AB6002" w:rsidRPr="002B3485">
        <w:t>Kittawornrat</w:t>
      </w:r>
      <w:proofErr w:type="spellEnd"/>
      <w:r w:rsidR="00AB6002" w:rsidRPr="002B3485">
        <w:t xml:space="preserve"> </w:t>
      </w:r>
      <w:r w:rsidR="00AB6002" w:rsidRPr="002B3485">
        <w:rPr>
          <w:i/>
        </w:rPr>
        <w:t>et al</w:t>
      </w:r>
      <w:r w:rsidR="00AB6002" w:rsidRPr="002B3485">
        <w:t>., 2010</w:t>
      </w:r>
      <w:r w:rsidR="0028063E" w:rsidRPr="002B3485">
        <w:t xml:space="preserve">). </w:t>
      </w:r>
      <w:r w:rsidR="00497074" w:rsidRPr="00627859">
        <w:rPr>
          <w:u w:val="double"/>
        </w:rPr>
        <w:t xml:space="preserve">Another population-based sample that can be used for monitoring PRRSV infections in breeding herds </w:t>
      </w:r>
      <w:r w:rsidR="00D34182">
        <w:rPr>
          <w:u w:val="double"/>
        </w:rPr>
        <w:t xml:space="preserve">is </w:t>
      </w:r>
      <w:r w:rsidR="00497074" w:rsidRPr="00627859">
        <w:rPr>
          <w:u w:val="double"/>
        </w:rPr>
        <w:t>p</w:t>
      </w:r>
      <w:r w:rsidR="00D532E1" w:rsidRPr="00627859">
        <w:rPr>
          <w:u w:val="double"/>
        </w:rPr>
        <w:t>rocessing flui</w:t>
      </w:r>
      <w:r w:rsidR="00497074" w:rsidRPr="00627859">
        <w:rPr>
          <w:u w:val="double"/>
        </w:rPr>
        <w:t>d, obtained as</w:t>
      </w:r>
      <w:r w:rsidR="00D532E1" w:rsidRPr="00627859">
        <w:rPr>
          <w:u w:val="double"/>
        </w:rPr>
        <w:t xml:space="preserve"> an exudate from</w:t>
      </w:r>
      <w:r w:rsidR="00497074" w:rsidRPr="00627859">
        <w:rPr>
          <w:u w:val="double"/>
        </w:rPr>
        <w:t xml:space="preserve"> tissues collected during piglet castration and tail-docking (Zimmerman </w:t>
      </w:r>
      <w:r w:rsidR="00497074" w:rsidRPr="009F54C1">
        <w:rPr>
          <w:i/>
          <w:u w:val="double"/>
        </w:rPr>
        <w:t>et al</w:t>
      </w:r>
      <w:r w:rsidR="00497074" w:rsidRPr="00627859">
        <w:rPr>
          <w:u w:val="double"/>
        </w:rPr>
        <w:t>.</w:t>
      </w:r>
      <w:r w:rsidR="009F54C1">
        <w:rPr>
          <w:u w:val="double"/>
        </w:rPr>
        <w:t>,</w:t>
      </w:r>
      <w:r w:rsidR="00497074" w:rsidRPr="00627859">
        <w:rPr>
          <w:u w:val="double"/>
        </w:rPr>
        <w:t xml:space="preserve"> 2019)</w:t>
      </w:r>
      <w:r w:rsidR="00627859">
        <w:rPr>
          <w:u w:val="double"/>
        </w:rPr>
        <w:t>.</w:t>
      </w:r>
      <w:r w:rsidR="00D532E1">
        <w:t xml:space="preserve"> </w:t>
      </w:r>
      <w:r w:rsidR="00A30947" w:rsidRPr="002B3485">
        <w:t>The a</w:t>
      </w:r>
      <w:r w:rsidR="00C132EE" w:rsidRPr="002B3485">
        <w:t>bove</w:t>
      </w:r>
      <w:r w:rsidR="00A30947" w:rsidRPr="002B3485">
        <w:t>-</w:t>
      </w:r>
      <w:r w:rsidR="00C132EE" w:rsidRPr="002B3485">
        <w:t>mentioned assays</w:t>
      </w:r>
      <w:r w:rsidR="00E3675C" w:rsidRPr="002B3485">
        <w:t xml:space="preserve"> </w:t>
      </w:r>
      <w:r w:rsidR="00392019" w:rsidRPr="002B3485">
        <w:t>are also useful when virus isolation is problematic</w:t>
      </w:r>
      <w:r w:rsidR="003325E0" w:rsidRPr="002B3485">
        <w:t>, such as when testing semen (</w:t>
      </w:r>
      <w:r w:rsidR="00BA1C47" w:rsidRPr="002B3485">
        <w:t>Christopher-</w:t>
      </w:r>
      <w:proofErr w:type="spellStart"/>
      <w:r w:rsidR="00BA1C47" w:rsidRPr="002B3485">
        <w:t>Hennings</w:t>
      </w:r>
      <w:proofErr w:type="spellEnd"/>
      <w:r w:rsidR="00BA1C47" w:rsidRPr="002B3485">
        <w:t xml:space="preserve"> </w:t>
      </w:r>
      <w:r w:rsidR="00BA1C47" w:rsidRPr="002B3485">
        <w:rPr>
          <w:i/>
        </w:rPr>
        <w:t>et al.,</w:t>
      </w:r>
      <w:r w:rsidR="00BA1C47" w:rsidRPr="002B3485">
        <w:t xml:space="preserve"> 1997</w:t>
      </w:r>
      <w:r w:rsidR="00392019" w:rsidRPr="002B3485">
        <w:t xml:space="preserve">) and when testing tissues partially degraded by autolysis or by heat during transport of specimens for virus isolation. </w:t>
      </w:r>
      <w:r w:rsidRPr="002B3485">
        <w:t xml:space="preserve">Most of </w:t>
      </w:r>
      <w:r w:rsidR="00A30947" w:rsidRPr="002B3485">
        <w:t>the</w:t>
      </w:r>
      <w:r w:rsidRPr="002B3485">
        <w:t xml:space="preserve"> in</w:t>
      </w:r>
      <w:r w:rsidR="00A30947" w:rsidRPr="002B3485">
        <w:t>-</w:t>
      </w:r>
      <w:r w:rsidRPr="002B3485">
        <w:t xml:space="preserve">house protocols and currently available commercial kits provide </w:t>
      </w:r>
      <w:r w:rsidR="00A30947" w:rsidRPr="002B3485">
        <w:t>the</w:t>
      </w:r>
      <w:r w:rsidRPr="002B3485">
        <w:t xml:space="preserve"> possibility </w:t>
      </w:r>
      <w:r w:rsidR="00F51E34" w:rsidRPr="002B3485">
        <w:t>of</w:t>
      </w:r>
      <w:r w:rsidR="00392019" w:rsidRPr="002B3485">
        <w:t xml:space="preserve"> differentiat</w:t>
      </w:r>
      <w:r w:rsidR="00F51E34" w:rsidRPr="002B3485">
        <w:t>ing</w:t>
      </w:r>
      <w:r w:rsidR="00392019" w:rsidRPr="002B3485">
        <w:t xml:space="preserve"> </w:t>
      </w:r>
      <w:r w:rsidR="003325E0" w:rsidRPr="009F54C1">
        <w:rPr>
          <w:strike/>
        </w:rPr>
        <w:t>isolates</w:t>
      </w:r>
      <w:r w:rsidR="005B762F" w:rsidRPr="009F54C1">
        <w:rPr>
          <w:strike/>
        </w:rPr>
        <w:t xml:space="preserve"> </w:t>
      </w:r>
      <w:r w:rsidR="00A062A6" w:rsidRPr="00627859">
        <w:rPr>
          <w:u w:val="double"/>
        </w:rPr>
        <w:t>species</w:t>
      </w:r>
      <w:r w:rsidR="00A062A6" w:rsidRPr="002B3485">
        <w:t xml:space="preserve"> </w:t>
      </w:r>
      <w:r w:rsidR="005B762F" w:rsidRPr="002B3485">
        <w:t xml:space="preserve">of </w:t>
      </w:r>
      <w:r w:rsidR="00627859" w:rsidRPr="00182161">
        <w:rPr>
          <w:strike/>
        </w:rPr>
        <w:t xml:space="preserve">Type </w:t>
      </w:r>
      <w:r w:rsidR="00627859" w:rsidRPr="00182161">
        <w:rPr>
          <w:u w:val="double"/>
        </w:rPr>
        <w:t>PRRSV</w:t>
      </w:r>
      <w:r w:rsidR="00627859">
        <w:rPr>
          <w:u w:val="double"/>
        </w:rPr>
        <w:t>-</w:t>
      </w:r>
      <w:r w:rsidR="005B762F" w:rsidRPr="002B3485">
        <w:t>1 and 2</w:t>
      </w:r>
      <w:r w:rsidR="003325E0" w:rsidRPr="002B3485">
        <w:t xml:space="preserve"> (</w:t>
      </w:r>
      <w:proofErr w:type="spellStart"/>
      <w:r w:rsidR="00282860" w:rsidRPr="002B3485">
        <w:rPr>
          <w:lang w:val="en-US"/>
        </w:rPr>
        <w:t>Kleiboeker</w:t>
      </w:r>
      <w:proofErr w:type="spellEnd"/>
      <w:r w:rsidR="00282860" w:rsidRPr="002B3485">
        <w:rPr>
          <w:lang w:val="en-US"/>
        </w:rPr>
        <w:t xml:space="preserve"> </w:t>
      </w:r>
      <w:r w:rsidR="00282860" w:rsidRPr="002B3485">
        <w:rPr>
          <w:i/>
          <w:lang w:val="en-US"/>
        </w:rPr>
        <w:t>et al.,</w:t>
      </w:r>
      <w:r w:rsidR="00282860" w:rsidRPr="002B3485">
        <w:rPr>
          <w:lang w:val="en-US"/>
        </w:rPr>
        <w:t xml:space="preserve"> 2005; </w:t>
      </w:r>
      <w:proofErr w:type="spellStart"/>
      <w:r w:rsidRPr="002B3485">
        <w:t>Wernike</w:t>
      </w:r>
      <w:proofErr w:type="spellEnd"/>
      <w:r w:rsidRPr="002B3485">
        <w:t xml:space="preserve"> </w:t>
      </w:r>
      <w:r w:rsidRPr="002B3485">
        <w:rPr>
          <w:i/>
        </w:rPr>
        <w:t>et al</w:t>
      </w:r>
      <w:r w:rsidRPr="002B3485">
        <w:t>., 2012</w:t>
      </w:r>
      <w:r w:rsidR="007801AD" w:rsidRPr="002B3485">
        <w:t>a</w:t>
      </w:r>
      <w:r w:rsidR="008276D3" w:rsidRPr="002B3485">
        <w:t>; 2012</w:t>
      </w:r>
      <w:r w:rsidR="007801AD" w:rsidRPr="002B3485">
        <w:t>b</w:t>
      </w:r>
      <w:r w:rsidR="00392019" w:rsidRPr="002B3485">
        <w:t xml:space="preserve">). </w:t>
      </w:r>
      <w:r w:rsidR="0022793C" w:rsidRPr="002B3485">
        <w:t>False</w:t>
      </w:r>
      <w:r w:rsidR="009405C0" w:rsidRPr="002B3485">
        <w:t>-</w:t>
      </w:r>
      <w:r w:rsidR="0022793C" w:rsidRPr="002B3485">
        <w:t>negative results related to high genetic diversity</w:t>
      </w:r>
      <w:r w:rsidR="00F51E34" w:rsidRPr="002B3485">
        <w:t>,</w:t>
      </w:r>
      <w:r w:rsidR="0022793C" w:rsidRPr="002B3485">
        <w:t xml:space="preserve"> and </w:t>
      </w:r>
      <w:r w:rsidR="00F51E34" w:rsidRPr="002B3485">
        <w:t xml:space="preserve">primer and probe </w:t>
      </w:r>
      <w:r w:rsidR="0022793C" w:rsidRPr="002B3485">
        <w:t xml:space="preserve">mismatches are the </w:t>
      </w:r>
      <w:r w:rsidR="009405C0" w:rsidRPr="002B3485">
        <w:t xml:space="preserve">major concern </w:t>
      </w:r>
      <w:r w:rsidR="00F51E34" w:rsidRPr="002B3485">
        <w:t>when</w:t>
      </w:r>
      <w:r w:rsidR="009405C0" w:rsidRPr="002B3485">
        <w:t xml:space="preserve"> using RT-PCR. </w:t>
      </w:r>
      <w:r w:rsidR="009A4BFD" w:rsidRPr="002B3485">
        <w:t xml:space="preserve">Currently, no single RT-PCR assay is capable </w:t>
      </w:r>
      <w:r w:rsidR="009405C0" w:rsidRPr="002B3485">
        <w:t>of</w:t>
      </w:r>
      <w:r w:rsidR="009A4BFD" w:rsidRPr="002B3485">
        <w:t xml:space="preserve"> detect</w:t>
      </w:r>
      <w:r w:rsidR="009405C0" w:rsidRPr="002B3485">
        <w:t>ing</w:t>
      </w:r>
      <w:r w:rsidR="009A4BFD" w:rsidRPr="002B3485">
        <w:t xml:space="preserve"> all PRRSV strains, especially within highly diverse </w:t>
      </w:r>
      <w:r w:rsidR="00D03C10" w:rsidRPr="008E7C4A">
        <w:rPr>
          <w:strike/>
          <w:highlight w:val="yellow"/>
        </w:rPr>
        <w:t>east</w:t>
      </w:r>
      <w:r w:rsidR="00D03C10" w:rsidRPr="008E7C4A">
        <w:rPr>
          <w:strike/>
        </w:rPr>
        <w:t xml:space="preserve"> </w:t>
      </w:r>
      <w:r w:rsidR="009A4BFD" w:rsidRPr="002B3485">
        <w:t xml:space="preserve">European subtypes </w:t>
      </w:r>
      <w:r w:rsidR="0063523E" w:rsidRPr="005919DC">
        <w:rPr>
          <w:highlight w:val="yellow"/>
          <w:u w:val="double"/>
        </w:rPr>
        <w:t>2</w:t>
      </w:r>
      <w:r w:rsidR="005919DC">
        <w:rPr>
          <w:highlight w:val="yellow"/>
          <w:u w:val="double"/>
        </w:rPr>
        <w:t>–</w:t>
      </w:r>
      <w:r w:rsidR="0063523E" w:rsidRPr="005919DC">
        <w:rPr>
          <w:highlight w:val="yellow"/>
          <w:u w:val="double"/>
        </w:rPr>
        <w:t>4</w:t>
      </w:r>
      <w:r w:rsidR="0063523E">
        <w:t xml:space="preserve"> </w:t>
      </w:r>
      <w:r w:rsidR="009A4BFD" w:rsidRPr="002B3485">
        <w:t xml:space="preserve">of </w:t>
      </w:r>
      <w:r w:rsidR="00627859" w:rsidRPr="00182161">
        <w:rPr>
          <w:strike/>
        </w:rPr>
        <w:t xml:space="preserve">Type </w:t>
      </w:r>
      <w:r w:rsidR="00627859" w:rsidRPr="00182161">
        <w:rPr>
          <w:u w:val="double"/>
        </w:rPr>
        <w:t>PRRSV</w:t>
      </w:r>
      <w:r w:rsidR="00627859">
        <w:rPr>
          <w:u w:val="double"/>
        </w:rPr>
        <w:t>-</w:t>
      </w:r>
      <w:r w:rsidR="009A4BFD" w:rsidRPr="002B3485">
        <w:t xml:space="preserve">1. </w:t>
      </w:r>
      <w:r w:rsidR="00F51E34" w:rsidRPr="00BA2353">
        <w:rPr>
          <w:strike/>
          <w:highlight w:val="yellow"/>
        </w:rPr>
        <w:t>T</w:t>
      </w:r>
      <w:r w:rsidR="00156469" w:rsidRPr="00BA2353">
        <w:rPr>
          <w:strike/>
          <w:highlight w:val="yellow"/>
        </w:rPr>
        <w:t>he technique is</w:t>
      </w:r>
      <w:r w:rsidR="00F51E34" w:rsidRPr="00BA2353">
        <w:rPr>
          <w:strike/>
          <w:highlight w:val="yellow"/>
        </w:rPr>
        <w:t xml:space="preserve"> also</w:t>
      </w:r>
      <w:r w:rsidR="00156469" w:rsidRPr="00BA2353">
        <w:rPr>
          <w:strike/>
          <w:highlight w:val="yellow"/>
        </w:rPr>
        <w:t xml:space="preserve"> prone to contamination. Therefore, </w:t>
      </w:r>
      <w:r w:rsidR="00F51E34" w:rsidRPr="00BA2353">
        <w:rPr>
          <w:strike/>
          <w:highlight w:val="yellow"/>
        </w:rPr>
        <w:t>for</w:t>
      </w:r>
      <w:r w:rsidR="00156469" w:rsidRPr="00BA2353">
        <w:rPr>
          <w:strike/>
          <w:highlight w:val="yellow"/>
        </w:rPr>
        <w:t xml:space="preserve"> interpretation</w:t>
      </w:r>
      <w:r w:rsidR="00F51E34" w:rsidRPr="00BA2353">
        <w:rPr>
          <w:strike/>
          <w:highlight w:val="yellow"/>
        </w:rPr>
        <w:t>,</w:t>
      </w:r>
      <w:r w:rsidR="00156469" w:rsidRPr="00BA2353">
        <w:rPr>
          <w:strike/>
        </w:rPr>
        <w:t xml:space="preserve"> </w:t>
      </w:r>
      <w:r w:rsidR="00156469" w:rsidRPr="002B3485">
        <w:t>RT-PCR results should be carefully evaluated</w:t>
      </w:r>
      <w:r w:rsidR="00BA2353">
        <w:t>,</w:t>
      </w:r>
      <w:r w:rsidR="0003575E" w:rsidRPr="002B3485">
        <w:t xml:space="preserve"> and continu</w:t>
      </w:r>
      <w:r w:rsidR="00BA2353">
        <w:t>al</w:t>
      </w:r>
      <w:r w:rsidR="0003575E" w:rsidRPr="002B3485">
        <w:t xml:space="preserve"> validation based on </w:t>
      </w:r>
      <w:r w:rsidR="00DA4CB3" w:rsidRPr="002B3485">
        <w:t xml:space="preserve">recently circulating </w:t>
      </w:r>
      <w:r w:rsidR="0003575E" w:rsidRPr="002B3485">
        <w:t>PRRSV</w:t>
      </w:r>
      <w:r w:rsidR="00282860" w:rsidRPr="002B3485">
        <w:t xml:space="preserve"> strains</w:t>
      </w:r>
      <w:r w:rsidR="0003575E" w:rsidRPr="002B3485">
        <w:t xml:space="preserve"> is strongly recommended</w:t>
      </w:r>
      <w:r w:rsidR="004B17F0" w:rsidRPr="002B3485">
        <w:t xml:space="preserve"> (</w:t>
      </w:r>
      <w:proofErr w:type="spellStart"/>
      <w:r w:rsidR="004B17F0" w:rsidRPr="002B3485">
        <w:t>Wernike</w:t>
      </w:r>
      <w:proofErr w:type="spellEnd"/>
      <w:r w:rsidR="004B17F0" w:rsidRPr="002B3485">
        <w:t xml:space="preserve"> </w:t>
      </w:r>
      <w:r w:rsidR="004B17F0" w:rsidRPr="002B3485">
        <w:rPr>
          <w:i/>
        </w:rPr>
        <w:t>et al</w:t>
      </w:r>
      <w:r w:rsidR="004B17F0" w:rsidRPr="002B3485">
        <w:t>.</w:t>
      </w:r>
      <w:r w:rsidR="009405C0" w:rsidRPr="002B3485">
        <w:t>,</w:t>
      </w:r>
      <w:r w:rsidR="004B17F0" w:rsidRPr="002B3485">
        <w:t xml:space="preserve"> 2012</w:t>
      </w:r>
      <w:r w:rsidR="007801AD" w:rsidRPr="002B3485">
        <w:t>a</w:t>
      </w:r>
      <w:r w:rsidR="004B17F0" w:rsidRPr="002B3485">
        <w:t>)</w:t>
      </w:r>
      <w:r w:rsidR="00156469" w:rsidRPr="002B3485">
        <w:t>.</w:t>
      </w:r>
      <w:r w:rsidR="0003575E" w:rsidRPr="002B3485">
        <w:t xml:space="preserve"> </w:t>
      </w:r>
      <w:r w:rsidR="00EA63D1" w:rsidRPr="002B3485">
        <w:t xml:space="preserve">Reverse-transcription </w:t>
      </w:r>
      <w:r w:rsidR="009405C0" w:rsidRPr="002B3485">
        <w:t>–</w:t>
      </w:r>
      <w:r w:rsidR="00EA63D1" w:rsidRPr="002B3485">
        <w:t xml:space="preserve"> loop-mediated isothermal amplification (RT-LAMP) is an alternative technique not requiring advanced equipment</w:t>
      </w:r>
      <w:r w:rsidR="00163EA3" w:rsidRPr="002B3485">
        <w:t xml:space="preserve"> </w:t>
      </w:r>
      <w:r w:rsidR="00F51E34" w:rsidRPr="002B3485">
        <w:t>unlike the</w:t>
      </w:r>
      <w:r w:rsidR="00163EA3" w:rsidRPr="002B3485">
        <w:t xml:space="preserve"> real-time</w:t>
      </w:r>
      <w:r w:rsidR="00EA63D1" w:rsidRPr="002B3485">
        <w:t xml:space="preserve"> RT-PCR (</w:t>
      </w:r>
      <w:r w:rsidR="003F7C1C" w:rsidRPr="002B3485">
        <w:t xml:space="preserve">Zimmerman </w:t>
      </w:r>
      <w:r w:rsidR="003F7C1C" w:rsidRPr="002B3485">
        <w:rPr>
          <w:i/>
        </w:rPr>
        <w:t>et al.,</w:t>
      </w:r>
      <w:r w:rsidR="003F7C1C" w:rsidRPr="002B3485">
        <w:t xml:space="preserve"> </w:t>
      </w:r>
      <w:r w:rsidR="00DF2F6D" w:rsidRPr="00505DD1">
        <w:rPr>
          <w:strike/>
        </w:rPr>
        <w:t xml:space="preserve">2012 </w:t>
      </w:r>
      <w:r w:rsidR="00DF2F6D" w:rsidRPr="00505DD1">
        <w:rPr>
          <w:u w:val="double"/>
        </w:rPr>
        <w:t>2019</w:t>
      </w:r>
      <w:r w:rsidR="00EA63D1" w:rsidRPr="002B3485">
        <w:t xml:space="preserve">). </w:t>
      </w:r>
      <w:r w:rsidR="001772E1" w:rsidRPr="002B3485">
        <w:t>All of these nucleic acid tests are more rapid than virus isolation and do not require cell culture infrastructure</w:t>
      </w:r>
      <w:r w:rsidR="00760E9E" w:rsidRPr="008E7C4A">
        <w:rPr>
          <w:highlight w:val="yellow"/>
          <w:u w:val="double"/>
        </w:rPr>
        <w:t>, with the added advantage of</w:t>
      </w:r>
      <w:r w:rsidR="001A303B" w:rsidRPr="008E7C4A">
        <w:rPr>
          <w:highlight w:val="yellow"/>
          <w:u w:val="double"/>
        </w:rPr>
        <w:t xml:space="preserve"> differentiating between </w:t>
      </w:r>
      <w:r w:rsidR="005919DC" w:rsidRPr="004929C9">
        <w:rPr>
          <w:highlight w:val="yellow"/>
          <w:u w:val="double"/>
        </w:rPr>
        <w:t>species</w:t>
      </w:r>
      <w:r w:rsidR="005919DC" w:rsidRPr="005919DC" w:rsidDel="002740AF">
        <w:rPr>
          <w:strike/>
          <w:highlight w:val="yellow"/>
        </w:rPr>
        <w:t xml:space="preserve"> </w:t>
      </w:r>
      <w:r w:rsidR="001A303B" w:rsidRPr="005919DC">
        <w:rPr>
          <w:strike/>
          <w:highlight w:val="yellow"/>
        </w:rPr>
        <w:t>subtypes</w:t>
      </w:r>
      <w:r w:rsidR="001772E1" w:rsidRPr="002B3485">
        <w:t>.</w:t>
      </w:r>
    </w:p>
    <w:p w14:paraId="263F7474" w14:textId="39907E88" w:rsidR="00E53050" w:rsidRPr="00FF2174" w:rsidRDefault="00E53050" w:rsidP="00842400">
      <w:pPr>
        <w:pStyle w:val="11Para"/>
        <w:rPr>
          <w:u w:val="double"/>
        </w:rPr>
      </w:pPr>
      <w:r w:rsidRPr="00FF2174">
        <w:rPr>
          <w:u w:val="double"/>
        </w:rPr>
        <w:t xml:space="preserve">The following example RT-PCR protocols allow </w:t>
      </w:r>
      <w:r w:rsidR="00DA7D7F" w:rsidRPr="00FF2174">
        <w:rPr>
          <w:u w:val="double"/>
        </w:rPr>
        <w:t xml:space="preserve">for </w:t>
      </w:r>
      <w:r w:rsidRPr="00FF2174">
        <w:rPr>
          <w:u w:val="double"/>
        </w:rPr>
        <w:t xml:space="preserve">differentiation between PRRSV-1 and PRRSV-2 based on the gel electrophoresis of amplified fragments (conventional RT-PCR) or specific fluorescent-labelled probes (real-time RT-PCR). </w:t>
      </w:r>
      <w:r w:rsidR="00397135" w:rsidRPr="00FF2174">
        <w:rPr>
          <w:u w:val="double"/>
        </w:rPr>
        <w:t>The</w:t>
      </w:r>
      <w:r w:rsidR="00DA7D7F" w:rsidRPr="00FF2174">
        <w:rPr>
          <w:u w:val="double"/>
        </w:rPr>
        <w:t xml:space="preserve"> oligonucleotides </w:t>
      </w:r>
      <w:r w:rsidR="00397135" w:rsidRPr="00FF2174">
        <w:rPr>
          <w:u w:val="double"/>
        </w:rPr>
        <w:t>presented were shown</w:t>
      </w:r>
      <w:r w:rsidR="00DA7D7F" w:rsidRPr="00FF2174">
        <w:rPr>
          <w:u w:val="double"/>
        </w:rPr>
        <w:t xml:space="preserve"> to recogni</w:t>
      </w:r>
      <w:r w:rsidR="0026556C" w:rsidRPr="00FF2174">
        <w:rPr>
          <w:u w:val="double"/>
        </w:rPr>
        <w:t>s</w:t>
      </w:r>
      <w:r w:rsidR="00DA7D7F" w:rsidRPr="00FF2174">
        <w:rPr>
          <w:u w:val="double"/>
        </w:rPr>
        <w:t>e a wide range of diverse PRRSV strains (</w:t>
      </w:r>
      <w:proofErr w:type="spellStart"/>
      <w:r w:rsidR="00DA7D7F" w:rsidRPr="00FF2174">
        <w:rPr>
          <w:u w:val="double"/>
        </w:rPr>
        <w:t>Wernike</w:t>
      </w:r>
      <w:proofErr w:type="spellEnd"/>
      <w:r w:rsidR="00DA7D7F" w:rsidRPr="00FF2174">
        <w:rPr>
          <w:u w:val="double"/>
        </w:rPr>
        <w:t xml:space="preserve"> </w:t>
      </w:r>
      <w:r w:rsidR="00DA7D7F" w:rsidRPr="00FF2174">
        <w:rPr>
          <w:i/>
          <w:iCs/>
          <w:u w:val="double"/>
        </w:rPr>
        <w:t>et al.,</w:t>
      </w:r>
      <w:r w:rsidR="00DA7D7F" w:rsidRPr="00FF2174">
        <w:rPr>
          <w:u w:val="double"/>
        </w:rPr>
        <w:t xml:space="preserve"> 2012a</w:t>
      </w:r>
      <w:r w:rsidR="00DA7D7F" w:rsidRPr="005919DC">
        <w:rPr>
          <w:u w:val="double"/>
        </w:rPr>
        <w:t>).</w:t>
      </w:r>
      <w:r w:rsidR="00DA7D7F" w:rsidRPr="005919DC">
        <w:t xml:space="preserve"> </w:t>
      </w:r>
      <w:r w:rsidR="00DA7D7F" w:rsidRPr="00BA2353">
        <w:t>However, w</w:t>
      </w:r>
      <w:r w:rsidRPr="00BA2353">
        <w:t xml:space="preserve">hen relying on RT-PCR methods it </w:t>
      </w:r>
      <w:r w:rsidRPr="00BA2353">
        <w:lastRenderedPageBreak/>
        <w:t>is important to determine the sequence of locally circulating strains, and</w:t>
      </w:r>
      <w:r w:rsidR="0026556C" w:rsidRPr="00BA2353">
        <w:t>,</w:t>
      </w:r>
      <w:r w:rsidRPr="00BA2353">
        <w:t xml:space="preserve"> if necessary</w:t>
      </w:r>
      <w:r w:rsidR="0026556C" w:rsidRPr="00BA2353">
        <w:t>,</w:t>
      </w:r>
      <w:r w:rsidRPr="00BA2353">
        <w:t xml:space="preserve"> to adjust the primers and probe sequences accordingly. </w:t>
      </w:r>
      <w:r w:rsidRPr="00FF2174">
        <w:rPr>
          <w:u w:val="double"/>
        </w:rPr>
        <w:t>Cycling conditions should be adapted depending on the exact composition of the reaction mix, enzyme</w:t>
      </w:r>
      <w:r w:rsidR="00DA7D7F" w:rsidRPr="00FF2174">
        <w:rPr>
          <w:u w:val="double"/>
        </w:rPr>
        <w:t>s</w:t>
      </w:r>
      <w:r w:rsidRPr="00FF2174">
        <w:rPr>
          <w:u w:val="double"/>
        </w:rPr>
        <w:t xml:space="preserve"> characteristics and thermal cycler applied. Positive (PRRSV-1 and PRRSV-2) and negative controls should be included in every run. </w:t>
      </w:r>
      <w:r w:rsidR="008407F5" w:rsidRPr="00FF2174">
        <w:rPr>
          <w:u w:val="double"/>
        </w:rPr>
        <w:t xml:space="preserve">Additional controls – positive and negative </w:t>
      </w:r>
      <w:r w:rsidR="0026556C" w:rsidRPr="00FF2174">
        <w:rPr>
          <w:u w:val="double"/>
        </w:rPr>
        <w:t xml:space="preserve">extraction </w:t>
      </w:r>
      <w:r w:rsidR="008407F5" w:rsidRPr="00FF2174">
        <w:rPr>
          <w:u w:val="double"/>
        </w:rPr>
        <w:t>control</w:t>
      </w:r>
      <w:r w:rsidR="0026556C" w:rsidRPr="00FF2174">
        <w:rPr>
          <w:u w:val="double"/>
        </w:rPr>
        <w:t>s</w:t>
      </w:r>
      <w:r w:rsidR="008407F5" w:rsidRPr="00FF2174">
        <w:rPr>
          <w:u w:val="double"/>
        </w:rPr>
        <w:t xml:space="preserve"> and internal control</w:t>
      </w:r>
      <w:r w:rsidR="0026556C" w:rsidRPr="00FF2174">
        <w:rPr>
          <w:u w:val="double"/>
        </w:rPr>
        <w:t>s</w:t>
      </w:r>
      <w:r w:rsidR="008407F5" w:rsidRPr="00FF2174">
        <w:rPr>
          <w:u w:val="double"/>
        </w:rPr>
        <w:t xml:space="preserve"> for real-time PCR </w:t>
      </w:r>
      <w:r w:rsidR="0026556C" w:rsidRPr="00FF2174">
        <w:rPr>
          <w:u w:val="double"/>
        </w:rPr>
        <w:t xml:space="preserve">– </w:t>
      </w:r>
      <w:r w:rsidR="008407F5" w:rsidRPr="00FF2174">
        <w:rPr>
          <w:u w:val="double"/>
        </w:rPr>
        <w:t>are recommended</w:t>
      </w:r>
      <w:r w:rsidR="00DA7D7F" w:rsidRPr="00FF2174">
        <w:rPr>
          <w:u w:val="double"/>
        </w:rPr>
        <w:t>.</w:t>
      </w:r>
      <w:r w:rsidR="008407F5" w:rsidRPr="00FF2174">
        <w:rPr>
          <w:u w:val="double"/>
        </w:rPr>
        <w:t xml:space="preserve"> </w:t>
      </w:r>
      <w:r w:rsidRPr="00FF2174">
        <w:rPr>
          <w:u w:val="double"/>
        </w:rPr>
        <w:t>To minimi</w:t>
      </w:r>
      <w:r w:rsidR="0026556C" w:rsidRPr="00FF2174">
        <w:rPr>
          <w:u w:val="double"/>
        </w:rPr>
        <w:t>s</w:t>
      </w:r>
      <w:r w:rsidRPr="00FF2174">
        <w:rPr>
          <w:u w:val="double"/>
        </w:rPr>
        <w:t xml:space="preserve">e the possibility of contamination, separation of </w:t>
      </w:r>
      <w:r w:rsidR="00DA7D7F" w:rsidRPr="00FF2174">
        <w:rPr>
          <w:u w:val="double"/>
        </w:rPr>
        <w:t xml:space="preserve">consecutive </w:t>
      </w:r>
      <w:r w:rsidRPr="00FF2174">
        <w:rPr>
          <w:u w:val="double"/>
        </w:rPr>
        <w:t xml:space="preserve">protocol stages (RNA extraction, assembling the reaction mix, adding </w:t>
      </w:r>
      <w:r w:rsidR="00663047" w:rsidRPr="00FF2174">
        <w:rPr>
          <w:u w:val="double"/>
        </w:rPr>
        <w:t xml:space="preserve">the RNA </w:t>
      </w:r>
      <w:r w:rsidRPr="00FF2174">
        <w:rPr>
          <w:u w:val="double"/>
        </w:rPr>
        <w:t xml:space="preserve">template, gel electrophoresis) is </w:t>
      </w:r>
      <w:r w:rsidR="00B01206" w:rsidRPr="00FF2174">
        <w:rPr>
          <w:u w:val="double"/>
        </w:rPr>
        <w:t xml:space="preserve">highly </w:t>
      </w:r>
      <w:r w:rsidRPr="00FF2174">
        <w:rPr>
          <w:u w:val="double"/>
        </w:rPr>
        <w:t>recommended.</w:t>
      </w:r>
    </w:p>
    <w:p w14:paraId="1EC45C74" w14:textId="6A11CEB8" w:rsidR="00AD78A2" w:rsidRPr="00FF2174" w:rsidRDefault="00AD78A2" w:rsidP="00842400">
      <w:pPr>
        <w:pStyle w:val="111"/>
        <w:rPr>
          <w:u w:val="double"/>
        </w:rPr>
      </w:pPr>
      <w:r w:rsidRPr="00FF2174">
        <w:rPr>
          <w:u w:val="double"/>
        </w:rPr>
        <w:t>1.2.1</w:t>
      </w:r>
      <w:r w:rsidR="00842400" w:rsidRPr="00FF2174">
        <w:rPr>
          <w:u w:val="double"/>
        </w:rPr>
        <w:t>.</w:t>
      </w:r>
      <w:r w:rsidR="00842400" w:rsidRPr="00FF2174">
        <w:rPr>
          <w:u w:val="double"/>
        </w:rPr>
        <w:tab/>
      </w:r>
      <w:r w:rsidRPr="00FF2174">
        <w:rPr>
          <w:u w:val="double"/>
        </w:rPr>
        <w:t>Conventional RT-PCR</w:t>
      </w:r>
    </w:p>
    <w:p w14:paraId="74C0E316" w14:textId="3AEF68E9" w:rsidR="006256F1" w:rsidRPr="00FF2174" w:rsidRDefault="006256F1" w:rsidP="00842400">
      <w:pPr>
        <w:pStyle w:val="i"/>
        <w:rPr>
          <w:u w:val="double"/>
        </w:rPr>
      </w:pPr>
      <w:proofErr w:type="spellStart"/>
      <w:r w:rsidRPr="00FF2174">
        <w:rPr>
          <w:u w:val="double"/>
        </w:rPr>
        <w:t>i</w:t>
      </w:r>
      <w:proofErr w:type="spellEnd"/>
      <w:r w:rsidRPr="00FF2174">
        <w:rPr>
          <w:u w:val="double"/>
        </w:rPr>
        <w:t>)</w:t>
      </w:r>
      <w:r w:rsidR="00842400" w:rsidRPr="00FF2174">
        <w:rPr>
          <w:u w:val="double"/>
        </w:rPr>
        <w:tab/>
      </w:r>
      <w:r w:rsidR="00E91C64" w:rsidRPr="00FF2174">
        <w:rPr>
          <w:u w:val="double"/>
        </w:rPr>
        <w:t xml:space="preserve">Perform </w:t>
      </w:r>
      <w:r w:rsidRPr="00FF2174">
        <w:rPr>
          <w:u w:val="double"/>
        </w:rPr>
        <w:t>RNA extraction</w:t>
      </w:r>
      <w:r w:rsidR="0026556C" w:rsidRPr="00FF2174">
        <w:rPr>
          <w:u w:val="double"/>
        </w:rPr>
        <w:t>.</w:t>
      </w:r>
    </w:p>
    <w:p w14:paraId="3C089BFD" w14:textId="6295F9D9" w:rsidR="007E2C3E" w:rsidRPr="00FF2174" w:rsidRDefault="00780FDE" w:rsidP="00842400">
      <w:pPr>
        <w:pStyle w:val="i"/>
        <w:rPr>
          <w:u w:val="double"/>
        </w:rPr>
      </w:pPr>
      <w:r w:rsidRPr="00FF2174">
        <w:rPr>
          <w:u w:val="double"/>
        </w:rPr>
        <w:t>ii)</w:t>
      </w:r>
      <w:r w:rsidR="00842400" w:rsidRPr="00FF2174">
        <w:rPr>
          <w:u w:val="double"/>
        </w:rPr>
        <w:tab/>
      </w:r>
      <w:r w:rsidR="00D64D5B" w:rsidRPr="00FF2174">
        <w:rPr>
          <w:u w:val="double"/>
        </w:rPr>
        <w:t>R</w:t>
      </w:r>
      <w:r w:rsidR="00502792" w:rsidRPr="00FF2174">
        <w:rPr>
          <w:u w:val="double"/>
        </w:rPr>
        <w:t>everse transcription</w:t>
      </w:r>
      <w:r w:rsidR="0026556C" w:rsidRPr="00FF2174">
        <w:rPr>
          <w:u w:val="double"/>
        </w:rPr>
        <w:t>:</w:t>
      </w:r>
    </w:p>
    <w:p w14:paraId="6A97F5A5" w14:textId="5E312C75" w:rsidR="00502792" w:rsidRPr="00FF2174" w:rsidRDefault="007E2C3E" w:rsidP="00842400">
      <w:pPr>
        <w:pStyle w:val="afourthpara"/>
        <w:rPr>
          <w:u w:val="double"/>
        </w:rPr>
      </w:pPr>
      <w:r w:rsidRPr="00FF2174">
        <w:rPr>
          <w:u w:val="double"/>
        </w:rPr>
        <w:t xml:space="preserve">Reverse transcription </w:t>
      </w:r>
      <w:r w:rsidR="00502792" w:rsidRPr="00FF2174">
        <w:rPr>
          <w:u w:val="double"/>
        </w:rPr>
        <w:t xml:space="preserve">may be performed separately </w:t>
      </w:r>
      <w:r w:rsidR="005E2429" w:rsidRPr="00FF2174">
        <w:rPr>
          <w:u w:val="double"/>
        </w:rPr>
        <w:t>(</w:t>
      </w:r>
      <w:r w:rsidR="00B01206" w:rsidRPr="00FF2174">
        <w:rPr>
          <w:u w:val="double"/>
        </w:rPr>
        <w:t>e.g.</w:t>
      </w:r>
      <w:r w:rsidR="005E2429" w:rsidRPr="00FF2174">
        <w:rPr>
          <w:u w:val="double"/>
        </w:rPr>
        <w:t xml:space="preserve"> 30 min</w:t>
      </w:r>
      <w:r w:rsidR="0026556C" w:rsidRPr="00FF2174">
        <w:rPr>
          <w:u w:val="double"/>
        </w:rPr>
        <w:t>utes</w:t>
      </w:r>
      <w:r w:rsidR="005E2429" w:rsidRPr="00FF2174">
        <w:rPr>
          <w:u w:val="double"/>
        </w:rPr>
        <w:t xml:space="preserve"> at 50°C)</w:t>
      </w:r>
      <w:r w:rsidR="00B01206" w:rsidRPr="00FF2174">
        <w:rPr>
          <w:u w:val="double"/>
        </w:rPr>
        <w:t>,</w:t>
      </w:r>
      <w:r w:rsidR="005E2429" w:rsidRPr="00FF2174">
        <w:rPr>
          <w:u w:val="double"/>
        </w:rPr>
        <w:t xml:space="preserve"> </w:t>
      </w:r>
      <w:r w:rsidR="00502792" w:rsidRPr="00FF2174">
        <w:rPr>
          <w:u w:val="double"/>
        </w:rPr>
        <w:t xml:space="preserve">or </w:t>
      </w:r>
      <w:r w:rsidR="00D64D5B" w:rsidRPr="00FF2174">
        <w:rPr>
          <w:u w:val="double"/>
        </w:rPr>
        <w:t xml:space="preserve">included </w:t>
      </w:r>
      <w:r w:rsidRPr="00FF2174">
        <w:rPr>
          <w:u w:val="double"/>
        </w:rPr>
        <w:t>as a part of</w:t>
      </w:r>
      <w:r w:rsidR="00D64D5B" w:rsidRPr="00FF2174">
        <w:rPr>
          <w:u w:val="double"/>
        </w:rPr>
        <w:t xml:space="preserve"> a </w:t>
      </w:r>
      <w:r w:rsidR="00502792" w:rsidRPr="00FF2174">
        <w:rPr>
          <w:u w:val="double"/>
        </w:rPr>
        <w:t>one-tube RT-PCR reactio</w:t>
      </w:r>
      <w:r w:rsidR="00D64D5B" w:rsidRPr="00FF2174">
        <w:rPr>
          <w:u w:val="double"/>
        </w:rPr>
        <w:t>n</w:t>
      </w:r>
      <w:r w:rsidR="00C11EAD" w:rsidRPr="00FF2174">
        <w:rPr>
          <w:u w:val="double"/>
        </w:rPr>
        <w:t>, as indicated below</w:t>
      </w:r>
      <w:r w:rsidRPr="00FF2174">
        <w:rPr>
          <w:u w:val="double"/>
        </w:rPr>
        <w:t>.</w:t>
      </w:r>
    </w:p>
    <w:p w14:paraId="622B6878" w14:textId="1D441BCA" w:rsidR="00AD78A2" w:rsidRPr="00FF2174" w:rsidRDefault="00502792" w:rsidP="00842400">
      <w:pPr>
        <w:pStyle w:val="i"/>
        <w:rPr>
          <w:u w:val="double"/>
        </w:rPr>
      </w:pPr>
      <w:r w:rsidRPr="00FF2174">
        <w:rPr>
          <w:u w:val="double"/>
        </w:rPr>
        <w:t>iii)</w:t>
      </w:r>
      <w:r w:rsidR="00842400" w:rsidRPr="00FF2174">
        <w:rPr>
          <w:u w:val="double"/>
        </w:rPr>
        <w:tab/>
      </w:r>
      <w:r w:rsidR="00B01206" w:rsidRPr="00FF2174">
        <w:rPr>
          <w:u w:val="double"/>
        </w:rPr>
        <w:t>Prepare</w:t>
      </w:r>
      <w:r w:rsidR="002605D6" w:rsidRPr="00FF2174">
        <w:rPr>
          <w:u w:val="double"/>
        </w:rPr>
        <w:t xml:space="preserve"> the reaction mix </w:t>
      </w:r>
      <w:r w:rsidR="00894353" w:rsidRPr="00FF2174">
        <w:rPr>
          <w:u w:val="double"/>
        </w:rPr>
        <w:t xml:space="preserve">for a one-step RT-PCR </w:t>
      </w:r>
      <w:r w:rsidR="00564A8B" w:rsidRPr="00FF2174">
        <w:rPr>
          <w:u w:val="double"/>
        </w:rPr>
        <w:t>(final volume 25 µl)</w:t>
      </w:r>
    </w:p>
    <w:p w14:paraId="7BA75BFB" w14:textId="1834D5AC" w:rsidR="00564A8B" w:rsidRPr="00FF2174" w:rsidRDefault="00564A8B" w:rsidP="00842400">
      <w:pPr>
        <w:pStyle w:val="afourthpara"/>
        <w:spacing w:after="120"/>
        <w:ind w:left="4536" w:hanging="2693"/>
        <w:rPr>
          <w:u w:val="double"/>
        </w:rPr>
      </w:pPr>
      <w:r w:rsidRPr="00FF2174">
        <w:rPr>
          <w:u w:val="double"/>
        </w:rPr>
        <w:t>RT-PCR buffer</w:t>
      </w:r>
      <w:r w:rsidR="00842400" w:rsidRPr="00FF2174">
        <w:rPr>
          <w:u w:val="double"/>
        </w:rPr>
        <w:tab/>
      </w:r>
      <w:r w:rsidR="006256F1" w:rsidRPr="00FF2174">
        <w:rPr>
          <w:u w:val="double"/>
        </w:rPr>
        <w:t>1</w:t>
      </w:r>
      <w:r w:rsidR="00D1454E" w:rsidRPr="00FF2174">
        <w:rPr>
          <w:u w:val="double"/>
        </w:rPr>
        <w:t>×</w:t>
      </w:r>
      <w:r w:rsidR="006256F1" w:rsidRPr="00FF2174">
        <w:rPr>
          <w:u w:val="double"/>
        </w:rPr>
        <w:t xml:space="preserve"> concentrated </w:t>
      </w:r>
      <w:r w:rsidR="00197820" w:rsidRPr="00FF2174">
        <w:rPr>
          <w:u w:val="double"/>
        </w:rPr>
        <w:t>(including 2.5</w:t>
      </w:r>
      <w:r w:rsidR="00DA4662" w:rsidRPr="00FF2174">
        <w:rPr>
          <w:u w:val="double"/>
        </w:rPr>
        <w:t xml:space="preserve"> </w:t>
      </w:r>
      <w:r w:rsidR="00197820" w:rsidRPr="00FF2174">
        <w:rPr>
          <w:u w:val="double"/>
        </w:rPr>
        <w:t>mM</w:t>
      </w:r>
      <w:r w:rsidR="00DA4662" w:rsidRPr="00FF2174">
        <w:rPr>
          <w:u w:val="double"/>
        </w:rPr>
        <w:t xml:space="preserve"> MgCl</w:t>
      </w:r>
      <w:r w:rsidR="00DA4662" w:rsidRPr="00FF2174">
        <w:rPr>
          <w:u w:val="double"/>
          <w:vertAlign w:val="subscript"/>
        </w:rPr>
        <w:t>2</w:t>
      </w:r>
      <w:r w:rsidR="00197820" w:rsidRPr="00FF2174">
        <w:rPr>
          <w:u w:val="double"/>
        </w:rPr>
        <w:t>)</w:t>
      </w:r>
    </w:p>
    <w:p w14:paraId="66FFC26C" w14:textId="1C635459" w:rsidR="00564A8B" w:rsidRPr="00FF2174" w:rsidRDefault="00564A8B" w:rsidP="00842400">
      <w:pPr>
        <w:pStyle w:val="afourthpara"/>
        <w:spacing w:after="120"/>
        <w:ind w:left="4536" w:hanging="2693"/>
        <w:rPr>
          <w:u w:val="double"/>
        </w:rPr>
      </w:pPr>
      <w:r w:rsidRPr="00FF2174">
        <w:rPr>
          <w:u w:val="double"/>
        </w:rPr>
        <w:t>dNTPs mix</w:t>
      </w:r>
      <w:r w:rsidRPr="00FF2174">
        <w:rPr>
          <w:u w:val="double"/>
        </w:rPr>
        <w:tab/>
      </w:r>
      <w:r w:rsidR="000B298D" w:rsidRPr="00FF2174">
        <w:rPr>
          <w:u w:val="double"/>
        </w:rPr>
        <w:t>final concentration</w:t>
      </w:r>
      <w:r w:rsidR="00DA4662" w:rsidRPr="00FF2174">
        <w:rPr>
          <w:u w:val="double"/>
        </w:rPr>
        <w:t xml:space="preserve"> 0.4 mM</w:t>
      </w:r>
    </w:p>
    <w:p w14:paraId="11840976" w14:textId="403AB9C1" w:rsidR="00564A8B" w:rsidRPr="00FF2174" w:rsidRDefault="00397135" w:rsidP="00842400">
      <w:pPr>
        <w:pStyle w:val="afourthpara"/>
        <w:spacing w:after="120"/>
        <w:ind w:left="4536" w:hanging="2693"/>
        <w:rPr>
          <w:u w:val="double"/>
        </w:rPr>
      </w:pPr>
      <w:r w:rsidRPr="00FF2174">
        <w:rPr>
          <w:u w:val="double"/>
        </w:rPr>
        <w:t xml:space="preserve">Forward </w:t>
      </w:r>
      <w:r w:rsidR="00564A8B" w:rsidRPr="00FF2174">
        <w:rPr>
          <w:u w:val="double"/>
        </w:rPr>
        <w:t>and reverse primer</w:t>
      </w:r>
      <w:r w:rsidRPr="00FF2174">
        <w:rPr>
          <w:u w:val="double"/>
        </w:rPr>
        <w:t>s</w:t>
      </w:r>
      <w:r w:rsidR="00564A8B" w:rsidRPr="00FF2174">
        <w:rPr>
          <w:u w:val="double"/>
        </w:rPr>
        <w:tab/>
      </w:r>
      <w:r w:rsidR="005E2429" w:rsidRPr="00FF2174">
        <w:rPr>
          <w:u w:val="double"/>
        </w:rPr>
        <w:t xml:space="preserve">final concentration of each primer </w:t>
      </w:r>
      <w:r w:rsidR="00DA4662" w:rsidRPr="00FF2174">
        <w:rPr>
          <w:u w:val="double"/>
        </w:rPr>
        <w:t>0.5 µM</w:t>
      </w:r>
    </w:p>
    <w:p w14:paraId="75DB7D8B" w14:textId="77777777" w:rsidR="00397135" w:rsidRPr="00FF2174" w:rsidRDefault="00397135" w:rsidP="00397135">
      <w:pPr>
        <w:pStyle w:val="afourthpara"/>
        <w:spacing w:after="120"/>
        <w:ind w:left="2268"/>
        <w:rPr>
          <w:u w:val="double"/>
        </w:rPr>
      </w:pPr>
      <w:r w:rsidRPr="00FF2174">
        <w:rPr>
          <w:u w:val="double"/>
        </w:rPr>
        <w:t>Primers amplify partial ORF7/3’UTR region of PRRSV (</w:t>
      </w:r>
      <w:proofErr w:type="spellStart"/>
      <w:r w:rsidRPr="00FF2174">
        <w:rPr>
          <w:u w:val="double"/>
        </w:rPr>
        <w:t>Wernike</w:t>
      </w:r>
      <w:proofErr w:type="spellEnd"/>
      <w:r w:rsidRPr="00FF2174">
        <w:rPr>
          <w:u w:val="double"/>
        </w:rPr>
        <w:t xml:space="preserve"> </w:t>
      </w:r>
      <w:r w:rsidRPr="00FF2174">
        <w:rPr>
          <w:i/>
          <w:iCs/>
          <w:u w:val="double"/>
        </w:rPr>
        <w:t>et al.,</w:t>
      </w:r>
      <w:r w:rsidRPr="00FF2174">
        <w:rPr>
          <w:u w:val="double"/>
        </w:rPr>
        <w:t xml:space="preserve"> 2012a):</w:t>
      </w:r>
    </w:p>
    <w:p w14:paraId="006C2700" w14:textId="57572221" w:rsidR="00397135" w:rsidRPr="00FF2174" w:rsidRDefault="00397135" w:rsidP="00397135">
      <w:pPr>
        <w:pStyle w:val="afourthpara"/>
        <w:spacing w:after="120"/>
        <w:ind w:left="2268"/>
        <w:rPr>
          <w:u w:val="double"/>
        </w:rPr>
      </w:pPr>
      <w:r w:rsidRPr="00FF2174">
        <w:rPr>
          <w:u w:val="double"/>
        </w:rPr>
        <w:t>Forward primer 5’-ATG-GCC-AGC-CAG-TCA-ATCA-3’</w:t>
      </w:r>
    </w:p>
    <w:p w14:paraId="5020D4E2" w14:textId="77777777" w:rsidR="00397135" w:rsidRPr="00FF2174" w:rsidRDefault="00397135" w:rsidP="00397135">
      <w:pPr>
        <w:pStyle w:val="afourthpara"/>
        <w:ind w:left="2268"/>
        <w:rPr>
          <w:u w:val="double"/>
        </w:rPr>
      </w:pPr>
      <w:r w:rsidRPr="00FF2174">
        <w:rPr>
          <w:u w:val="double"/>
        </w:rPr>
        <w:t>Reverse primer 5’-TCG-CCC-TAA-TTG-AAT-AGG-TGA-CT-3’</w:t>
      </w:r>
    </w:p>
    <w:p w14:paraId="37566805" w14:textId="4484BFBA" w:rsidR="00564A8B" w:rsidRPr="00FF2174" w:rsidRDefault="00564A8B" w:rsidP="00842400">
      <w:pPr>
        <w:pStyle w:val="afourthpara"/>
        <w:spacing w:after="120"/>
        <w:ind w:left="4536" w:hanging="2693"/>
        <w:rPr>
          <w:u w:val="double"/>
        </w:rPr>
      </w:pPr>
      <w:r w:rsidRPr="00FF2174">
        <w:rPr>
          <w:u w:val="double"/>
        </w:rPr>
        <w:t>RT-PCR enzyme mix</w:t>
      </w:r>
      <w:r w:rsidR="00842400" w:rsidRPr="00FF2174">
        <w:rPr>
          <w:u w:val="double"/>
        </w:rPr>
        <w:tab/>
      </w:r>
      <w:r w:rsidR="00222DC3" w:rsidRPr="00FF2174">
        <w:rPr>
          <w:u w:val="double"/>
        </w:rPr>
        <w:t>Recommended No. of Units of each enzyme</w:t>
      </w:r>
    </w:p>
    <w:p w14:paraId="09C4A198" w14:textId="1B374B1D" w:rsidR="00DA4662" w:rsidRPr="00FF2174" w:rsidRDefault="00564A8B" w:rsidP="00842400">
      <w:pPr>
        <w:pStyle w:val="afourthpara"/>
        <w:spacing w:after="120"/>
        <w:ind w:left="4536" w:hanging="2693"/>
        <w:rPr>
          <w:u w:val="double"/>
        </w:rPr>
      </w:pPr>
      <w:r w:rsidRPr="00FF2174">
        <w:rPr>
          <w:u w:val="double"/>
        </w:rPr>
        <w:t>RNA</w:t>
      </w:r>
      <w:r w:rsidRPr="00FF2174">
        <w:rPr>
          <w:u w:val="double"/>
        </w:rPr>
        <w:tab/>
        <w:t>5 µl</w:t>
      </w:r>
      <w:r w:rsidR="00DA4662" w:rsidRPr="00FF2174">
        <w:rPr>
          <w:u w:val="double"/>
        </w:rPr>
        <w:t xml:space="preserve"> </w:t>
      </w:r>
    </w:p>
    <w:p w14:paraId="160968C0" w14:textId="5390BA61" w:rsidR="00DA4662" w:rsidRPr="00FF2174" w:rsidRDefault="00DA4662" w:rsidP="00842400">
      <w:pPr>
        <w:pStyle w:val="afourthpara"/>
        <w:ind w:left="4536" w:hanging="2693"/>
        <w:rPr>
          <w:u w:val="double"/>
        </w:rPr>
      </w:pPr>
      <w:r w:rsidRPr="00FF2174">
        <w:rPr>
          <w:u w:val="double"/>
        </w:rPr>
        <w:t xml:space="preserve">RNase-free water </w:t>
      </w:r>
      <w:r w:rsidRPr="00FF2174">
        <w:rPr>
          <w:u w:val="double"/>
        </w:rPr>
        <w:tab/>
        <w:t>up to 25 µl</w:t>
      </w:r>
    </w:p>
    <w:p w14:paraId="106F2FFD" w14:textId="3F8EBDC9" w:rsidR="000F3508" w:rsidRPr="00FF2174" w:rsidRDefault="00502792" w:rsidP="00842400">
      <w:pPr>
        <w:pStyle w:val="i"/>
        <w:rPr>
          <w:u w:val="double"/>
        </w:rPr>
      </w:pPr>
      <w:r w:rsidRPr="00FF2174">
        <w:rPr>
          <w:u w:val="double"/>
        </w:rPr>
        <w:t>iv</w:t>
      </w:r>
      <w:r w:rsidR="00780FDE" w:rsidRPr="00FF2174">
        <w:rPr>
          <w:u w:val="double"/>
        </w:rPr>
        <w:t>)</w:t>
      </w:r>
      <w:r w:rsidR="00842400" w:rsidRPr="00FF2174">
        <w:rPr>
          <w:u w:val="double"/>
        </w:rPr>
        <w:tab/>
      </w:r>
      <w:r w:rsidR="00B01206" w:rsidRPr="00FF2174">
        <w:rPr>
          <w:u w:val="double"/>
        </w:rPr>
        <w:t xml:space="preserve">Perform </w:t>
      </w:r>
      <w:r w:rsidR="00663047" w:rsidRPr="00FF2174">
        <w:rPr>
          <w:u w:val="double"/>
        </w:rPr>
        <w:t xml:space="preserve">a </w:t>
      </w:r>
      <w:r w:rsidR="00B01206" w:rsidRPr="00FF2174">
        <w:rPr>
          <w:u w:val="double"/>
        </w:rPr>
        <w:t>o</w:t>
      </w:r>
      <w:r w:rsidR="001300D8" w:rsidRPr="00FF2174">
        <w:rPr>
          <w:u w:val="double"/>
        </w:rPr>
        <w:t>ne-</w:t>
      </w:r>
      <w:r w:rsidR="00894353" w:rsidRPr="00FF2174">
        <w:rPr>
          <w:u w:val="double"/>
        </w:rPr>
        <w:t xml:space="preserve">step RT-PCR </w:t>
      </w:r>
      <w:r w:rsidR="002605D6" w:rsidRPr="00FF2174">
        <w:rPr>
          <w:u w:val="double"/>
        </w:rPr>
        <w:t>reaction according to the following thermal protocol:</w:t>
      </w:r>
    </w:p>
    <w:p w14:paraId="24CB5BCD" w14:textId="3E96E88D" w:rsidR="00564A8B" w:rsidRPr="00FF2174" w:rsidRDefault="00564A8B" w:rsidP="00842400">
      <w:pPr>
        <w:pStyle w:val="afourthpara"/>
        <w:spacing w:after="120"/>
        <w:rPr>
          <w:u w:val="double"/>
        </w:rPr>
      </w:pPr>
      <w:r w:rsidRPr="00FF2174">
        <w:rPr>
          <w:u w:val="double"/>
        </w:rPr>
        <w:t xml:space="preserve">Reverse transcription </w:t>
      </w:r>
      <w:r w:rsidR="000B298D" w:rsidRPr="00FF2174">
        <w:rPr>
          <w:u w:val="double"/>
        </w:rPr>
        <w:tab/>
      </w:r>
      <w:r w:rsidR="00D233E1" w:rsidRPr="00FF2174">
        <w:rPr>
          <w:u w:val="double"/>
        </w:rPr>
        <w:t>50°C for 30 min</w:t>
      </w:r>
      <w:r w:rsidR="00842400" w:rsidRPr="00FF2174">
        <w:rPr>
          <w:u w:val="double"/>
        </w:rPr>
        <w:t>utes</w:t>
      </w:r>
    </w:p>
    <w:p w14:paraId="52C7ED04" w14:textId="2AB9567F" w:rsidR="00564A8B" w:rsidRPr="00FF2174" w:rsidRDefault="00564A8B" w:rsidP="00842400">
      <w:pPr>
        <w:pStyle w:val="afourthpara"/>
        <w:spacing w:after="120"/>
        <w:rPr>
          <w:u w:val="double"/>
        </w:rPr>
      </w:pPr>
      <w:r w:rsidRPr="00FF2174">
        <w:rPr>
          <w:u w:val="double"/>
        </w:rPr>
        <w:t>Revers</w:t>
      </w:r>
      <w:r w:rsidR="00663047" w:rsidRPr="00FF2174">
        <w:rPr>
          <w:u w:val="double"/>
        </w:rPr>
        <w:t>e transcriptase inactivation and</w:t>
      </w:r>
      <w:r w:rsidRPr="00FF2174">
        <w:rPr>
          <w:u w:val="double"/>
        </w:rPr>
        <w:t xml:space="preserve"> </w:t>
      </w:r>
      <w:r w:rsidR="00B951CC" w:rsidRPr="00FF2174">
        <w:rPr>
          <w:u w:val="double"/>
        </w:rPr>
        <w:t>polymerase activation</w:t>
      </w:r>
      <w:r w:rsidR="00842400" w:rsidRPr="00FF2174">
        <w:rPr>
          <w:u w:val="double"/>
        </w:rPr>
        <w:t xml:space="preserve">: </w:t>
      </w:r>
      <w:r w:rsidR="005A64DA" w:rsidRPr="00FF2174">
        <w:rPr>
          <w:u w:val="double"/>
        </w:rPr>
        <w:t>dependin</w:t>
      </w:r>
      <w:r w:rsidR="00B01206" w:rsidRPr="00FF2174">
        <w:rPr>
          <w:u w:val="double"/>
        </w:rPr>
        <w:t>g on the enzyme characteristics</w:t>
      </w:r>
    </w:p>
    <w:p w14:paraId="70878E08" w14:textId="77777777" w:rsidR="00B951CC" w:rsidRPr="00FF2174" w:rsidRDefault="00B951CC" w:rsidP="00D1454E">
      <w:pPr>
        <w:pStyle w:val="afourthpara"/>
        <w:spacing w:after="120"/>
        <w:rPr>
          <w:u w:val="double"/>
        </w:rPr>
      </w:pPr>
      <w:r w:rsidRPr="00FF2174">
        <w:rPr>
          <w:u w:val="double"/>
        </w:rPr>
        <w:t xml:space="preserve">35 cycles of </w:t>
      </w:r>
    </w:p>
    <w:p w14:paraId="6E6A0127" w14:textId="26577ECC" w:rsidR="00B951CC" w:rsidRPr="00FF2174" w:rsidRDefault="00B951CC" w:rsidP="00D1454E">
      <w:pPr>
        <w:pStyle w:val="afourthpara"/>
        <w:spacing w:after="120"/>
        <w:ind w:left="4536" w:hanging="2268"/>
        <w:rPr>
          <w:u w:val="double"/>
        </w:rPr>
      </w:pPr>
      <w:r w:rsidRPr="00FF2174">
        <w:rPr>
          <w:u w:val="double"/>
        </w:rPr>
        <w:t>Denaturation</w:t>
      </w:r>
      <w:r w:rsidR="000B298D" w:rsidRPr="00FF2174">
        <w:rPr>
          <w:u w:val="double"/>
        </w:rPr>
        <w:tab/>
      </w:r>
      <w:r w:rsidR="00255F33" w:rsidRPr="00FF2174">
        <w:rPr>
          <w:u w:val="double"/>
        </w:rPr>
        <w:t>94°C for 30 sec</w:t>
      </w:r>
      <w:r w:rsidR="00842400" w:rsidRPr="00FF2174">
        <w:rPr>
          <w:u w:val="double"/>
        </w:rPr>
        <w:t>onds</w:t>
      </w:r>
    </w:p>
    <w:p w14:paraId="148CC0C3" w14:textId="5118D929" w:rsidR="00B951CC" w:rsidRPr="00FF2174" w:rsidRDefault="00B951CC" w:rsidP="00D1454E">
      <w:pPr>
        <w:pStyle w:val="afourthpara"/>
        <w:spacing w:after="120"/>
        <w:ind w:left="4536" w:hanging="2268"/>
        <w:rPr>
          <w:u w:val="double"/>
        </w:rPr>
      </w:pPr>
      <w:r w:rsidRPr="00FF2174">
        <w:rPr>
          <w:u w:val="double"/>
        </w:rPr>
        <w:t>Annealing</w:t>
      </w:r>
      <w:r w:rsidR="000B298D" w:rsidRPr="00FF2174">
        <w:rPr>
          <w:u w:val="double"/>
        </w:rPr>
        <w:tab/>
      </w:r>
      <w:r w:rsidR="00255F33" w:rsidRPr="00FF2174">
        <w:rPr>
          <w:u w:val="double"/>
        </w:rPr>
        <w:t>55°C for 40 sec</w:t>
      </w:r>
      <w:r w:rsidR="00842400" w:rsidRPr="00FF2174">
        <w:rPr>
          <w:u w:val="double"/>
        </w:rPr>
        <w:t>onds</w:t>
      </w:r>
    </w:p>
    <w:p w14:paraId="18CCFD78" w14:textId="62460F21" w:rsidR="00B951CC" w:rsidRPr="00FF2174" w:rsidRDefault="00B951CC" w:rsidP="00D1454E">
      <w:pPr>
        <w:pStyle w:val="afourthpara"/>
        <w:spacing w:after="120"/>
        <w:ind w:left="4536" w:hanging="2268"/>
        <w:rPr>
          <w:u w:val="double"/>
        </w:rPr>
      </w:pPr>
      <w:r w:rsidRPr="00FF2174">
        <w:rPr>
          <w:u w:val="double"/>
        </w:rPr>
        <w:t>Extension</w:t>
      </w:r>
      <w:r w:rsidR="000B298D" w:rsidRPr="00FF2174">
        <w:rPr>
          <w:u w:val="double"/>
        </w:rPr>
        <w:tab/>
      </w:r>
      <w:r w:rsidR="00255F33" w:rsidRPr="00FF2174">
        <w:rPr>
          <w:u w:val="double"/>
        </w:rPr>
        <w:t>72°C for 50 sec</w:t>
      </w:r>
      <w:r w:rsidR="00842400" w:rsidRPr="00FF2174">
        <w:rPr>
          <w:u w:val="double"/>
        </w:rPr>
        <w:t>onds</w:t>
      </w:r>
    </w:p>
    <w:p w14:paraId="0F96361B" w14:textId="7C6EFC63" w:rsidR="00B951CC" w:rsidRPr="00FF2174" w:rsidRDefault="00B951CC" w:rsidP="0026556C">
      <w:pPr>
        <w:pStyle w:val="afourthpara"/>
        <w:ind w:left="4536" w:hanging="2693"/>
        <w:rPr>
          <w:u w:val="double"/>
        </w:rPr>
      </w:pPr>
      <w:r w:rsidRPr="00FF2174">
        <w:rPr>
          <w:u w:val="double"/>
        </w:rPr>
        <w:t xml:space="preserve">Final extension </w:t>
      </w:r>
      <w:r w:rsidRPr="00FF2174">
        <w:rPr>
          <w:u w:val="double"/>
        </w:rPr>
        <w:tab/>
      </w:r>
      <w:r w:rsidR="00255F33" w:rsidRPr="00FF2174">
        <w:rPr>
          <w:u w:val="double"/>
        </w:rPr>
        <w:t>72°C for 10 min</w:t>
      </w:r>
      <w:r w:rsidR="00842400" w:rsidRPr="00FF2174">
        <w:rPr>
          <w:u w:val="double"/>
        </w:rPr>
        <w:t>utes</w:t>
      </w:r>
    </w:p>
    <w:p w14:paraId="02E0E80B" w14:textId="1CDD9875" w:rsidR="00D64D5B" w:rsidRPr="00FF2174" w:rsidRDefault="00780FDE" w:rsidP="00842400">
      <w:pPr>
        <w:pStyle w:val="i"/>
        <w:rPr>
          <w:u w:val="double"/>
        </w:rPr>
      </w:pPr>
      <w:r w:rsidRPr="00FF2174">
        <w:rPr>
          <w:u w:val="double"/>
        </w:rPr>
        <w:t>v)</w:t>
      </w:r>
      <w:r w:rsidR="00842400" w:rsidRPr="00FF2174">
        <w:rPr>
          <w:u w:val="double"/>
        </w:rPr>
        <w:tab/>
      </w:r>
      <w:r w:rsidR="000F3508" w:rsidRPr="00FF2174">
        <w:rPr>
          <w:u w:val="double"/>
        </w:rPr>
        <w:t xml:space="preserve">Gel electrophoresis </w:t>
      </w:r>
    </w:p>
    <w:p w14:paraId="68B025DA" w14:textId="08C7DC74" w:rsidR="000F3508" w:rsidRPr="00FF2174" w:rsidRDefault="000B298D" w:rsidP="00842400">
      <w:pPr>
        <w:pStyle w:val="afourthpara"/>
        <w:rPr>
          <w:u w:val="double"/>
        </w:rPr>
      </w:pPr>
      <w:r w:rsidRPr="00FF2174">
        <w:rPr>
          <w:u w:val="double"/>
        </w:rPr>
        <w:t>Analyse</w:t>
      </w:r>
      <w:r w:rsidR="00894353" w:rsidRPr="00FF2174">
        <w:rPr>
          <w:u w:val="double"/>
        </w:rPr>
        <w:t xml:space="preserve"> obtained amplicons through electrophoresis on a 1.5% agarose, staining with an inte</w:t>
      </w:r>
      <w:r w:rsidRPr="00FF2174">
        <w:rPr>
          <w:u w:val="double"/>
        </w:rPr>
        <w:t>r</w:t>
      </w:r>
      <w:r w:rsidR="00894353" w:rsidRPr="00FF2174">
        <w:rPr>
          <w:u w:val="double"/>
        </w:rPr>
        <w:t xml:space="preserve">calating dye </w:t>
      </w:r>
      <w:r w:rsidR="00E91C64" w:rsidRPr="00FF2174">
        <w:rPr>
          <w:u w:val="double"/>
        </w:rPr>
        <w:t xml:space="preserve">(ethidium bromide or its equivalent) </w:t>
      </w:r>
      <w:r w:rsidR="00894353" w:rsidRPr="00FF2174">
        <w:rPr>
          <w:u w:val="double"/>
        </w:rPr>
        <w:t xml:space="preserve">and </w:t>
      </w:r>
      <w:r w:rsidRPr="00FF2174">
        <w:rPr>
          <w:u w:val="double"/>
        </w:rPr>
        <w:t>visualisation</w:t>
      </w:r>
      <w:r w:rsidR="00894353" w:rsidRPr="00FF2174">
        <w:rPr>
          <w:u w:val="double"/>
        </w:rPr>
        <w:t xml:space="preserve"> in a UV light. </w:t>
      </w:r>
      <w:r w:rsidR="007E2C3E" w:rsidRPr="00FF2174">
        <w:rPr>
          <w:u w:val="double"/>
        </w:rPr>
        <w:t>D</w:t>
      </w:r>
      <w:r w:rsidR="000F3508" w:rsidRPr="00FF2174">
        <w:rPr>
          <w:u w:val="double"/>
        </w:rPr>
        <w:t xml:space="preserve">ifferentiation </w:t>
      </w:r>
      <w:r w:rsidR="007E2C3E" w:rsidRPr="00FF2174">
        <w:rPr>
          <w:u w:val="double"/>
        </w:rPr>
        <w:t xml:space="preserve">between PRRSV-1 and PRRSV-2 </w:t>
      </w:r>
      <w:r w:rsidR="000725EE" w:rsidRPr="00FF2174">
        <w:rPr>
          <w:u w:val="double"/>
        </w:rPr>
        <w:t>is</w:t>
      </w:r>
      <w:r w:rsidR="007E2C3E" w:rsidRPr="00FF2174">
        <w:rPr>
          <w:u w:val="double"/>
        </w:rPr>
        <w:t xml:space="preserve"> </w:t>
      </w:r>
      <w:r w:rsidR="000F3508" w:rsidRPr="00FF2174">
        <w:rPr>
          <w:u w:val="double"/>
        </w:rPr>
        <w:t>base</w:t>
      </w:r>
      <w:r w:rsidR="007E2C3E" w:rsidRPr="00FF2174">
        <w:rPr>
          <w:u w:val="double"/>
        </w:rPr>
        <w:t xml:space="preserve">d on the length of the amplicons, which are 398 bp and 433 bp, respectively </w:t>
      </w:r>
    </w:p>
    <w:p w14:paraId="31CC8491" w14:textId="276B044F" w:rsidR="00AD78A2" w:rsidRPr="00FF2174" w:rsidRDefault="00AD78A2" w:rsidP="00842400">
      <w:pPr>
        <w:pStyle w:val="111"/>
        <w:rPr>
          <w:u w:val="double"/>
        </w:rPr>
      </w:pPr>
      <w:r w:rsidRPr="00FF2174">
        <w:rPr>
          <w:u w:val="double"/>
        </w:rPr>
        <w:t>1.2.2</w:t>
      </w:r>
      <w:r w:rsidR="00842400" w:rsidRPr="00FF2174">
        <w:rPr>
          <w:u w:val="double"/>
        </w:rPr>
        <w:t>.</w:t>
      </w:r>
      <w:r w:rsidR="00842400" w:rsidRPr="00FF2174">
        <w:rPr>
          <w:u w:val="double"/>
        </w:rPr>
        <w:tab/>
      </w:r>
      <w:r w:rsidRPr="00FF2174">
        <w:rPr>
          <w:u w:val="double"/>
        </w:rPr>
        <w:t>Real-time RT-PCR</w:t>
      </w:r>
    </w:p>
    <w:p w14:paraId="0C109A48" w14:textId="231A4933" w:rsidR="00261315" w:rsidRPr="00FF2174" w:rsidRDefault="00261315" w:rsidP="00842400">
      <w:pPr>
        <w:pStyle w:val="i"/>
        <w:rPr>
          <w:u w:val="double"/>
        </w:rPr>
      </w:pPr>
      <w:proofErr w:type="spellStart"/>
      <w:r w:rsidRPr="00FF2174">
        <w:rPr>
          <w:u w:val="double"/>
        </w:rPr>
        <w:t>i</w:t>
      </w:r>
      <w:proofErr w:type="spellEnd"/>
      <w:r w:rsidRPr="00FF2174">
        <w:rPr>
          <w:u w:val="double"/>
        </w:rPr>
        <w:t>)</w:t>
      </w:r>
      <w:r w:rsidR="00842400" w:rsidRPr="00FF2174">
        <w:rPr>
          <w:u w:val="double"/>
        </w:rPr>
        <w:tab/>
      </w:r>
      <w:r w:rsidR="00E91C64" w:rsidRPr="00FF2174">
        <w:rPr>
          <w:u w:val="double"/>
        </w:rPr>
        <w:t xml:space="preserve">Perform </w:t>
      </w:r>
      <w:r w:rsidRPr="00FF2174">
        <w:rPr>
          <w:u w:val="double"/>
        </w:rPr>
        <w:t xml:space="preserve">RNA extraction </w:t>
      </w:r>
    </w:p>
    <w:p w14:paraId="1301823B" w14:textId="2CE78C41" w:rsidR="00261315" w:rsidRPr="00FF2174" w:rsidRDefault="00261315" w:rsidP="00842400">
      <w:pPr>
        <w:pStyle w:val="i"/>
        <w:rPr>
          <w:u w:val="double"/>
        </w:rPr>
      </w:pPr>
      <w:r w:rsidRPr="00FF2174">
        <w:rPr>
          <w:u w:val="double"/>
        </w:rPr>
        <w:t>ii)</w:t>
      </w:r>
      <w:r w:rsidR="00842400" w:rsidRPr="00FF2174">
        <w:rPr>
          <w:u w:val="double"/>
        </w:rPr>
        <w:tab/>
      </w:r>
      <w:r w:rsidRPr="00FF2174">
        <w:rPr>
          <w:u w:val="double"/>
        </w:rPr>
        <w:t xml:space="preserve">Reverse transcription </w:t>
      </w:r>
    </w:p>
    <w:p w14:paraId="45313DB8" w14:textId="3B373569" w:rsidR="00261315" w:rsidRPr="00FF2174" w:rsidRDefault="00261315" w:rsidP="00D1454E">
      <w:pPr>
        <w:pStyle w:val="afourthpara"/>
        <w:rPr>
          <w:u w:val="double"/>
        </w:rPr>
      </w:pPr>
      <w:r w:rsidRPr="00FF2174">
        <w:rPr>
          <w:u w:val="double"/>
        </w:rPr>
        <w:t>Reverse transcription stage may be performed separately (</w:t>
      </w:r>
      <w:r w:rsidR="00E91C64" w:rsidRPr="00FF2174">
        <w:rPr>
          <w:u w:val="double"/>
        </w:rPr>
        <w:t>e.g.</w:t>
      </w:r>
      <w:r w:rsidRPr="00FF2174">
        <w:rPr>
          <w:u w:val="double"/>
        </w:rPr>
        <w:t xml:space="preserve"> 30 min</w:t>
      </w:r>
      <w:r w:rsidR="0026556C" w:rsidRPr="00FF2174">
        <w:rPr>
          <w:u w:val="double"/>
        </w:rPr>
        <w:t>utes</w:t>
      </w:r>
      <w:r w:rsidRPr="00FF2174">
        <w:rPr>
          <w:u w:val="double"/>
        </w:rPr>
        <w:t xml:space="preserve"> at 50°C) or included as a part of a one-tube RT-PCR reaction.</w:t>
      </w:r>
    </w:p>
    <w:p w14:paraId="77C3C9C6" w14:textId="5AEAC8D3" w:rsidR="00261315" w:rsidRPr="00FF2174" w:rsidRDefault="00261315" w:rsidP="00842400">
      <w:pPr>
        <w:pStyle w:val="i"/>
        <w:rPr>
          <w:u w:val="double"/>
        </w:rPr>
      </w:pPr>
      <w:r w:rsidRPr="00FF2174">
        <w:rPr>
          <w:u w:val="double"/>
        </w:rPr>
        <w:t>iii)</w:t>
      </w:r>
      <w:r w:rsidR="00842400" w:rsidRPr="00FF2174">
        <w:rPr>
          <w:u w:val="double"/>
        </w:rPr>
        <w:tab/>
      </w:r>
      <w:r w:rsidRPr="00FF2174">
        <w:rPr>
          <w:u w:val="double"/>
        </w:rPr>
        <w:t>Prepar</w:t>
      </w:r>
      <w:r w:rsidR="00CC19E8" w:rsidRPr="00FF2174">
        <w:rPr>
          <w:u w:val="double"/>
        </w:rPr>
        <w:t>e</w:t>
      </w:r>
      <w:r w:rsidRPr="00FF2174">
        <w:rPr>
          <w:u w:val="double"/>
        </w:rPr>
        <w:t xml:space="preserve"> the reaction mix </w:t>
      </w:r>
      <w:r w:rsidR="00E91C64" w:rsidRPr="00FF2174">
        <w:rPr>
          <w:u w:val="double"/>
        </w:rPr>
        <w:t>using</w:t>
      </w:r>
      <w:r w:rsidR="00407151" w:rsidRPr="00FF2174">
        <w:rPr>
          <w:u w:val="double"/>
        </w:rPr>
        <w:t xml:space="preserve"> the reagent</w:t>
      </w:r>
      <w:r w:rsidR="00CC19E8" w:rsidRPr="00FF2174">
        <w:rPr>
          <w:u w:val="double"/>
        </w:rPr>
        <w:t>s</w:t>
      </w:r>
      <w:r w:rsidR="00407151" w:rsidRPr="00FF2174">
        <w:rPr>
          <w:u w:val="double"/>
        </w:rPr>
        <w:t xml:space="preserve"> appropriate </w:t>
      </w:r>
      <w:r w:rsidR="00CC19E8" w:rsidRPr="00FF2174">
        <w:rPr>
          <w:u w:val="double"/>
        </w:rPr>
        <w:t xml:space="preserve">for hydrolysis </w:t>
      </w:r>
      <w:r w:rsidR="00407151" w:rsidRPr="00FF2174">
        <w:rPr>
          <w:u w:val="double"/>
        </w:rPr>
        <w:t>probe-based detection</w:t>
      </w:r>
      <w:r w:rsidR="0095134A" w:rsidRPr="00FF2174">
        <w:rPr>
          <w:u w:val="double"/>
        </w:rPr>
        <w:t>. Most often</w:t>
      </w:r>
      <w:r w:rsidR="00E91C64" w:rsidRPr="00FF2174">
        <w:rPr>
          <w:u w:val="double"/>
        </w:rPr>
        <w:t>, the</w:t>
      </w:r>
      <w:r w:rsidR="0095134A" w:rsidRPr="00FF2174">
        <w:rPr>
          <w:u w:val="double"/>
        </w:rPr>
        <w:t xml:space="preserve"> reaction is performed in a</w:t>
      </w:r>
      <w:r w:rsidRPr="00FF2174">
        <w:rPr>
          <w:u w:val="double"/>
        </w:rPr>
        <w:t xml:space="preserve"> volume </w:t>
      </w:r>
      <w:r w:rsidR="0095134A" w:rsidRPr="00FF2174">
        <w:rPr>
          <w:u w:val="double"/>
        </w:rPr>
        <w:t xml:space="preserve">of </w:t>
      </w:r>
      <w:r w:rsidRPr="00FF2174">
        <w:rPr>
          <w:u w:val="double"/>
        </w:rPr>
        <w:t>25 µl</w:t>
      </w:r>
      <w:r w:rsidR="0095134A" w:rsidRPr="00FF2174">
        <w:rPr>
          <w:u w:val="double"/>
        </w:rPr>
        <w:t xml:space="preserve">, including 2-5 µl of </w:t>
      </w:r>
      <w:r w:rsidR="00E91C64" w:rsidRPr="00FF2174">
        <w:rPr>
          <w:u w:val="double"/>
        </w:rPr>
        <w:t xml:space="preserve">extracted </w:t>
      </w:r>
      <w:r w:rsidR="0095134A" w:rsidRPr="00FF2174">
        <w:rPr>
          <w:u w:val="double"/>
        </w:rPr>
        <w:t>RNA</w:t>
      </w:r>
      <w:r w:rsidR="002B0733" w:rsidRPr="00FF2174">
        <w:rPr>
          <w:u w:val="double"/>
        </w:rPr>
        <w:t>.</w:t>
      </w:r>
      <w:r w:rsidR="00407151" w:rsidRPr="00FF2174">
        <w:rPr>
          <w:u w:val="double"/>
        </w:rPr>
        <w:t xml:space="preserve"> </w:t>
      </w:r>
      <w:r w:rsidR="002E3A78" w:rsidRPr="00FF2174">
        <w:rPr>
          <w:u w:val="double"/>
        </w:rPr>
        <w:t>The final concentration of p</w:t>
      </w:r>
      <w:r w:rsidR="00407151" w:rsidRPr="00FF2174">
        <w:rPr>
          <w:u w:val="double"/>
        </w:rPr>
        <w:t xml:space="preserve">rimers </w:t>
      </w:r>
      <w:r w:rsidR="00D05170" w:rsidRPr="00FF2174">
        <w:rPr>
          <w:u w:val="double"/>
        </w:rPr>
        <w:t xml:space="preserve">and probes </w:t>
      </w:r>
      <w:r w:rsidR="00407151" w:rsidRPr="00FF2174">
        <w:rPr>
          <w:u w:val="double"/>
        </w:rPr>
        <w:t>should be approximate</w:t>
      </w:r>
      <w:r w:rsidR="00D05170" w:rsidRPr="00FF2174">
        <w:rPr>
          <w:u w:val="double"/>
        </w:rPr>
        <w:t>ly</w:t>
      </w:r>
      <w:r w:rsidR="00407151" w:rsidRPr="00FF2174">
        <w:rPr>
          <w:u w:val="double"/>
        </w:rPr>
        <w:t xml:space="preserve"> </w:t>
      </w:r>
      <w:r w:rsidR="00D05170" w:rsidRPr="00FF2174">
        <w:rPr>
          <w:u w:val="double"/>
        </w:rPr>
        <w:t>0.4</w:t>
      </w:r>
      <w:r w:rsidR="0026556C" w:rsidRPr="00FF2174">
        <w:rPr>
          <w:u w:val="double"/>
        </w:rPr>
        <w:t> </w:t>
      </w:r>
      <w:r w:rsidR="00D05170" w:rsidRPr="00FF2174">
        <w:rPr>
          <w:u w:val="double"/>
        </w:rPr>
        <w:t xml:space="preserve">µM and 0.2 µM, respectively. </w:t>
      </w:r>
    </w:p>
    <w:p w14:paraId="56C9A4A3" w14:textId="766B1705" w:rsidR="000F3508" w:rsidRPr="00FF2174" w:rsidRDefault="00407151" w:rsidP="00D1454E">
      <w:pPr>
        <w:pStyle w:val="afourthpara"/>
        <w:rPr>
          <w:u w:val="double"/>
        </w:rPr>
      </w:pPr>
      <w:r w:rsidRPr="00FF2174">
        <w:rPr>
          <w:u w:val="double"/>
        </w:rPr>
        <w:lastRenderedPageBreak/>
        <w:t>P</w:t>
      </w:r>
      <w:r w:rsidR="000F3508" w:rsidRPr="00FF2174">
        <w:rPr>
          <w:u w:val="double"/>
        </w:rPr>
        <w:t xml:space="preserve">rimers </w:t>
      </w:r>
      <w:r w:rsidR="00261315" w:rsidRPr="00FF2174">
        <w:rPr>
          <w:u w:val="double"/>
        </w:rPr>
        <w:t>and</w:t>
      </w:r>
      <w:r w:rsidR="000F3508" w:rsidRPr="00FF2174">
        <w:rPr>
          <w:u w:val="double"/>
        </w:rPr>
        <w:t xml:space="preserve"> probes </w:t>
      </w:r>
      <w:r w:rsidRPr="00FF2174">
        <w:rPr>
          <w:u w:val="double"/>
        </w:rPr>
        <w:t>sequences (</w:t>
      </w:r>
      <w:proofErr w:type="spellStart"/>
      <w:r w:rsidRPr="00FF2174">
        <w:rPr>
          <w:u w:val="double"/>
        </w:rPr>
        <w:t>Wernike</w:t>
      </w:r>
      <w:proofErr w:type="spellEnd"/>
      <w:r w:rsidRPr="00FF2174">
        <w:rPr>
          <w:u w:val="double"/>
        </w:rPr>
        <w:t xml:space="preserve"> </w:t>
      </w:r>
      <w:r w:rsidRPr="00FF2174">
        <w:rPr>
          <w:i/>
          <w:iCs/>
          <w:u w:val="double"/>
        </w:rPr>
        <w:t>et al.,</w:t>
      </w:r>
      <w:r w:rsidRPr="00FF2174">
        <w:rPr>
          <w:u w:val="double"/>
        </w:rPr>
        <w:t xml:space="preserve"> 2012a)</w:t>
      </w:r>
    </w:p>
    <w:p w14:paraId="1998CB26" w14:textId="7DEF54CD" w:rsidR="001300D8" w:rsidRPr="00FF2174" w:rsidRDefault="001300D8" w:rsidP="00D1454E">
      <w:pPr>
        <w:pStyle w:val="afourthpara"/>
        <w:rPr>
          <w:u w:val="double"/>
        </w:rPr>
      </w:pPr>
      <w:r w:rsidRPr="00FF2174">
        <w:rPr>
          <w:u w:val="double"/>
        </w:rPr>
        <w:t>PRRSV-1 (</w:t>
      </w:r>
      <w:r w:rsidR="00407151" w:rsidRPr="00FF2174">
        <w:rPr>
          <w:u w:val="double"/>
        </w:rPr>
        <w:t>ORF6, ORF7</w:t>
      </w:r>
      <w:r w:rsidRPr="00FF2174">
        <w:rPr>
          <w:u w:val="double"/>
        </w:rPr>
        <w:t>)</w:t>
      </w:r>
    </w:p>
    <w:p w14:paraId="653498A2" w14:textId="5783EF03" w:rsidR="001300D8" w:rsidRPr="00FF2174" w:rsidRDefault="00407151" w:rsidP="00D1454E">
      <w:pPr>
        <w:pStyle w:val="afourthpara"/>
        <w:rPr>
          <w:u w:val="double"/>
        </w:rPr>
      </w:pPr>
      <w:r w:rsidRPr="00FF2174">
        <w:rPr>
          <w:u w:val="double"/>
        </w:rPr>
        <w:t xml:space="preserve">EU-1 </w:t>
      </w:r>
      <w:r w:rsidR="001300D8" w:rsidRPr="00FF2174">
        <w:rPr>
          <w:u w:val="double"/>
        </w:rPr>
        <w:t>Forward primer 5’-</w:t>
      </w:r>
      <w:r w:rsidRPr="00FF2174">
        <w:rPr>
          <w:u w:val="double"/>
        </w:rPr>
        <w:t>GCA</w:t>
      </w:r>
      <w:r w:rsidR="00D1454E" w:rsidRPr="00FF2174">
        <w:rPr>
          <w:u w:val="double"/>
        </w:rPr>
        <w:t>-</w:t>
      </w:r>
      <w:r w:rsidRPr="00FF2174">
        <w:rPr>
          <w:u w:val="double"/>
        </w:rPr>
        <w:t>CCA</w:t>
      </w:r>
      <w:r w:rsidR="00D1454E" w:rsidRPr="00FF2174">
        <w:rPr>
          <w:u w:val="double"/>
        </w:rPr>
        <w:t>-</w:t>
      </w:r>
      <w:r w:rsidRPr="00FF2174">
        <w:rPr>
          <w:u w:val="double"/>
        </w:rPr>
        <w:t>CCT</w:t>
      </w:r>
      <w:r w:rsidR="00D1454E" w:rsidRPr="00FF2174">
        <w:rPr>
          <w:u w:val="double"/>
        </w:rPr>
        <w:t>-</w:t>
      </w:r>
      <w:r w:rsidRPr="00FF2174">
        <w:rPr>
          <w:u w:val="double"/>
        </w:rPr>
        <w:t>CAC</w:t>
      </w:r>
      <w:r w:rsidR="00D1454E" w:rsidRPr="00FF2174">
        <w:rPr>
          <w:u w:val="double"/>
        </w:rPr>
        <w:t>-</w:t>
      </w:r>
      <w:r w:rsidRPr="00FF2174">
        <w:rPr>
          <w:u w:val="double"/>
        </w:rPr>
        <w:t>CCR</w:t>
      </w:r>
      <w:r w:rsidR="00D1454E" w:rsidRPr="00FF2174">
        <w:rPr>
          <w:u w:val="double"/>
        </w:rPr>
        <w:t>-</w:t>
      </w:r>
      <w:r w:rsidRPr="00FF2174">
        <w:rPr>
          <w:u w:val="double"/>
        </w:rPr>
        <w:t>RAC</w:t>
      </w:r>
      <w:r w:rsidR="001300D8" w:rsidRPr="00FF2174">
        <w:rPr>
          <w:u w:val="double"/>
        </w:rPr>
        <w:t>-3’</w:t>
      </w:r>
    </w:p>
    <w:p w14:paraId="3FC5278A" w14:textId="67AECC78" w:rsidR="00407151" w:rsidRPr="00FF2174" w:rsidRDefault="00407151" w:rsidP="00D1454E">
      <w:pPr>
        <w:pStyle w:val="afourthpara"/>
        <w:rPr>
          <w:u w:val="double"/>
        </w:rPr>
      </w:pPr>
      <w:r w:rsidRPr="00FF2174">
        <w:rPr>
          <w:u w:val="double"/>
        </w:rPr>
        <w:t>EU-2 Forward primer 5’-CAG</w:t>
      </w:r>
      <w:r w:rsidR="00D1454E" w:rsidRPr="00FF2174">
        <w:rPr>
          <w:u w:val="double"/>
        </w:rPr>
        <w:t>-</w:t>
      </w:r>
      <w:r w:rsidRPr="00FF2174">
        <w:rPr>
          <w:u w:val="double"/>
        </w:rPr>
        <w:t>ATG</w:t>
      </w:r>
      <w:r w:rsidR="00D1454E" w:rsidRPr="00FF2174">
        <w:rPr>
          <w:u w:val="double"/>
        </w:rPr>
        <w:t>-</w:t>
      </w:r>
      <w:r w:rsidRPr="00FF2174">
        <w:rPr>
          <w:u w:val="double"/>
        </w:rPr>
        <w:t>CAG</w:t>
      </w:r>
      <w:r w:rsidR="00D1454E" w:rsidRPr="00FF2174">
        <w:rPr>
          <w:u w:val="double"/>
        </w:rPr>
        <w:t>-</w:t>
      </w:r>
      <w:r w:rsidRPr="00FF2174">
        <w:rPr>
          <w:u w:val="double"/>
        </w:rPr>
        <w:t>AYT</w:t>
      </w:r>
      <w:r w:rsidR="00D1454E" w:rsidRPr="00FF2174">
        <w:rPr>
          <w:u w:val="double"/>
        </w:rPr>
        <w:t>-</w:t>
      </w:r>
      <w:r w:rsidRPr="00FF2174">
        <w:rPr>
          <w:u w:val="double"/>
        </w:rPr>
        <w:t>GTG</w:t>
      </w:r>
      <w:r w:rsidR="00D1454E" w:rsidRPr="00FF2174">
        <w:rPr>
          <w:u w:val="double"/>
        </w:rPr>
        <w:t>-</w:t>
      </w:r>
      <w:r w:rsidRPr="00FF2174">
        <w:rPr>
          <w:u w:val="double"/>
        </w:rPr>
        <w:t>TTG</w:t>
      </w:r>
      <w:r w:rsidR="00D1454E" w:rsidRPr="00FF2174">
        <w:rPr>
          <w:u w:val="double"/>
        </w:rPr>
        <w:t>-</w:t>
      </w:r>
      <w:r w:rsidRPr="00FF2174">
        <w:rPr>
          <w:u w:val="double"/>
        </w:rPr>
        <w:t>CCT-3’</w:t>
      </w:r>
    </w:p>
    <w:p w14:paraId="6866FF77" w14:textId="56253DBA" w:rsidR="00407151" w:rsidRPr="00FF2174" w:rsidRDefault="00407151" w:rsidP="00D1454E">
      <w:pPr>
        <w:pStyle w:val="afourthpara"/>
        <w:rPr>
          <w:u w:val="double"/>
        </w:rPr>
      </w:pPr>
      <w:r w:rsidRPr="00FF2174">
        <w:rPr>
          <w:u w:val="double"/>
        </w:rPr>
        <w:t xml:space="preserve">EU-1 </w:t>
      </w:r>
      <w:r w:rsidR="001300D8" w:rsidRPr="00FF2174">
        <w:rPr>
          <w:u w:val="double"/>
        </w:rPr>
        <w:t>Reverse primer 5’-</w:t>
      </w:r>
      <w:r w:rsidRPr="00FF2174">
        <w:rPr>
          <w:u w:val="double"/>
        </w:rPr>
        <w:t>CAG</w:t>
      </w:r>
      <w:r w:rsidR="00D1454E" w:rsidRPr="00FF2174">
        <w:rPr>
          <w:u w:val="double"/>
        </w:rPr>
        <w:t>-</w:t>
      </w:r>
      <w:r w:rsidRPr="00FF2174">
        <w:rPr>
          <w:u w:val="double"/>
        </w:rPr>
        <w:t>TTC</w:t>
      </w:r>
      <w:r w:rsidR="00D1454E" w:rsidRPr="00FF2174">
        <w:rPr>
          <w:u w:val="double"/>
        </w:rPr>
        <w:t>-</w:t>
      </w:r>
      <w:r w:rsidRPr="00FF2174">
        <w:rPr>
          <w:u w:val="double"/>
        </w:rPr>
        <w:t>CTG</w:t>
      </w:r>
      <w:r w:rsidR="00D1454E" w:rsidRPr="00FF2174">
        <w:rPr>
          <w:u w:val="double"/>
        </w:rPr>
        <w:t>-</w:t>
      </w:r>
      <w:r w:rsidRPr="00FF2174">
        <w:rPr>
          <w:u w:val="double"/>
        </w:rPr>
        <w:t>CRC</w:t>
      </w:r>
      <w:r w:rsidR="00D1454E" w:rsidRPr="00FF2174">
        <w:rPr>
          <w:u w:val="double"/>
        </w:rPr>
        <w:t>-</w:t>
      </w:r>
      <w:r w:rsidRPr="00FF2174">
        <w:rPr>
          <w:u w:val="double"/>
        </w:rPr>
        <w:t>CYT</w:t>
      </w:r>
      <w:r w:rsidR="00D1454E" w:rsidRPr="00FF2174">
        <w:rPr>
          <w:u w:val="double"/>
        </w:rPr>
        <w:t>-</w:t>
      </w:r>
      <w:r w:rsidRPr="00FF2174">
        <w:rPr>
          <w:u w:val="double"/>
        </w:rPr>
        <w:t>GAT</w:t>
      </w:r>
      <w:r w:rsidR="001300D8" w:rsidRPr="00FF2174">
        <w:rPr>
          <w:u w:val="double"/>
        </w:rPr>
        <w:t>-3</w:t>
      </w:r>
      <w:r w:rsidRPr="00FF2174">
        <w:rPr>
          <w:u w:val="double"/>
        </w:rPr>
        <w:t>’</w:t>
      </w:r>
    </w:p>
    <w:p w14:paraId="4CA14E7E" w14:textId="3E453FA9" w:rsidR="00407151" w:rsidRPr="00FF2174" w:rsidRDefault="00407151" w:rsidP="00D1454E">
      <w:pPr>
        <w:pStyle w:val="afourthpara"/>
        <w:rPr>
          <w:u w:val="double"/>
        </w:rPr>
      </w:pPr>
      <w:r w:rsidRPr="00FF2174">
        <w:rPr>
          <w:u w:val="double"/>
        </w:rPr>
        <w:t>EU-2 Reverse primer 5’-TGG</w:t>
      </w:r>
      <w:r w:rsidR="00D1454E" w:rsidRPr="00FF2174">
        <w:rPr>
          <w:u w:val="double"/>
        </w:rPr>
        <w:t>-</w:t>
      </w:r>
      <w:r w:rsidRPr="00FF2174">
        <w:rPr>
          <w:u w:val="double"/>
        </w:rPr>
        <w:t>AGD</w:t>
      </w:r>
      <w:r w:rsidR="00D1454E" w:rsidRPr="00FF2174">
        <w:rPr>
          <w:u w:val="double"/>
        </w:rPr>
        <w:t>-</w:t>
      </w:r>
      <w:r w:rsidRPr="00FF2174">
        <w:rPr>
          <w:u w:val="double"/>
        </w:rPr>
        <w:t>CCT</w:t>
      </w:r>
      <w:r w:rsidR="00D1454E" w:rsidRPr="00FF2174">
        <w:rPr>
          <w:u w:val="double"/>
        </w:rPr>
        <w:t>-</w:t>
      </w:r>
      <w:r w:rsidRPr="00FF2174">
        <w:rPr>
          <w:u w:val="double"/>
        </w:rPr>
        <w:t>GCA</w:t>
      </w:r>
      <w:r w:rsidR="00D1454E" w:rsidRPr="00FF2174">
        <w:rPr>
          <w:u w:val="double"/>
        </w:rPr>
        <w:t>-</w:t>
      </w:r>
      <w:r w:rsidRPr="00FF2174">
        <w:rPr>
          <w:u w:val="double"/>
        </w:rPr>
        <w:t>GCA</w:t>
      </w:r>
      <w:r w:rsidR="00D1454E" w:rsidRPr="00FF2174">
        <w:rPr>
          <w:u w:val="double"/>
        </w:rPr>
        <w:t>-</w:t>
      </w:r>
      <w:r w:rsidRPr="00FF2174">
        <w:rPr>
          <w:u w:val="double"/>
        </w:rPr>
        <w:t>CTT</w:t>
      </w:r>
      <w:r w:rsidR="00D1454E" w:rsidRPr="00FF2174">
        <w:rPr>
          <w:u w:val="double"/>
        </w:rPr>
        <w:t>-</w:t>
      </w:r>
      <w:r w:rsidRPr="00FF2174">
        <w:rPr>
          <w:u w:val="double"/>
        </w:rPr>
        <w:t>TC-3’</w:t>
      </w:r>
    </w:p>
    <w:p w14:paraId="170E0291" w14:textId="15481790" w:rsidR="001300D8" w:rsidRPr="00FF2174" w:rsidRDefault="001300D8" w:rsidP="00D1454E">
      <w:pPr>
        <w:pStyle w:val="afourthpara"/>
        <w:rPr>
          <w:u w:val="double"/>
        </w:rPr>
      </w:pPr>
      <w:r w:rsidRPr="00FF2174">
        <w:rPr>
          <w:u w:val="double"/>
        </w:rPr>
        <w:t>Probe</w:t>
      </w:r>
      <w:r w:rsidR="00407151" w:rsidRPr="00FF2174">
        <w:rPr>
          <w:u w:val="double"/>
        </w:rPr>
        <w:t xml:space="preserve"> EU-1 5’-(6-FAM)-CCT</w:t>
      </w:r>
      <w:r w:rsidR="00D1454E" w:rsidRPr="00FF2174">
        <w:rPr>
          <w:u w:val="double"/>
        </w:rPr>
        <w:t>-</w:t>
      </w:r>
      <w:r w:rsidR="00407151" w:rsidRPr="00FF2174">
        <w:rPr>
          <w:u w:val="double"/>
        </w:rPr>
        <w:t>CTG</w:t>
      </w:r>
      <w:r w:rsidR="00D1454E" w:rsidRPr="00FF2174">
        <w:rPr>
          <w:u w:val="double"/>
        </w:rPr>
        <w:t>-</w:t>
      </w:r>
      <w:r w:rsidR="00407151" w:rsidRPr="00FF2174">
        <w:rPr>
          <w:u w:val="double"/>
        </w:rPr>
        <w:t>YYT</w:t>
      </w:r>
      <w:r w:rsidR="00D1454E" w:rsidRPr="00FF2174">
        <w:rPr>
          <w:u w:val="double"/>
        </w:rPr>
        <w:t>-</w:t>
      </w:r>
      <w:r w:rsidR="00407151" w:rsidRPr="00FF2174">
        <w:rPr>
          <w:u w:val="double"/>
        </w:rPr>
        <w:t>GCA</w:t>
      </w:r>
      <w:r w:rsidR="00D1454E" w:rsidRPr="00FF2174">
        <w:rPr>
          <w:u w:val="double"/>
        </w:rPr>
        <w:t>-</w:t>
      </w:r>
      <w:r w:rsidR="00407151" w:rsidRPr="00FF2174">
        <w:rPr>
          <w:u w:val="double"/>
        </w:rPr>
        <w:t>ATC</w:t>
      </w:r>
      <w:r w:rsidR="00D1454E" w:rsidRPr="00FF2174">
        <w:rPr>
          <w:u w:val="double"/>
        </w:rPr>
        <w:t>-</w:t>
      </w:r>
      <w:r w:rsidR="00407151" w:rsidRPr="00FF2174">
        <w:rPr>
          <w:u w:val="double"/>
        </w:rPr>
        <w:t>GAT</w:t>
      </w:r>
      <w:r w:rsidR="00D1454E" w:rsidRPr="00FF2174">
        <w:rPr>
          <w:u w:val="double"/>
        </w:rPr>
        <w:t>-</w:t>
      </w:r>
      <w:r w:rsidR="00407151" w:rsidRPr="00FF2174">
        <w:rPr>
          <w:u w:val="double"/>
        </w:rPr>
        <w:t>CCA</w:t>
      </w:r>
      <w:r w:rsidR="00D1454E" w:rsidRPr="00FF2174">
        <w:rPr>
          <w:u w:val="double"/>
        </w:rPr>
        <w:t>-</w:t>
      </w:r>
      <w:r w:rsidR="00407151" w:rsidRPr="00FF2174">
        <w:rPr>
          <w:u w:val="double"/>
        </w:rPr>
        <w:t>GAC-(BHQ1)-</w:t>
      </w:r>
    </w:p>
    <w:p w14:paraId="682BF521" w14:textId="5291A14C" w:rsidR="00407151" w:rsidRPr="00FF2174" w:rsidRDefault="00407151" w:rsidP="00D1454E">
      <w:pPr>
        <w:pStyle w:val="afourthpara"/>
        <w:rPr>
          <w:u w:val="double"/>
          <w:lang w:val="fr-FR"/>
        </w:rPr>
      </w:pPr>
      <w:r w:rsidRPr="00FF2174">
        <w:rPr>
          <w:u w:val="double"/>
          <w:lang w:val="fr-FR"/>
        </w:rPr>
        <w:t>Probe EU-2 6-FAM-ATA</w:t>
      </w:r>
      <w:r w:rsidR="00D1454E" w:rsidRPr="00FF2174">
        <w:rPr>
          <w:u w:val="double"/>
          <w:lang w:val="fr-FR"/>
        </w:rPr>
        <w:t>-</w:t>
      </w:r>
      <w:r w:rsidRPr="00FF2174">
        <w:rPr>
          <w:u w:val="double"/>
          <w:lang w:val="fr-FR"/>
        </w:rPr>
        <w:t>CAT</w:t>
      </w:r>
      <w:r w:rsidR="00D1454E" w:rsidRPr="00FF2174">
        <w:rPr>
          <w:u w:val="double"/>
          <w:lang w:val="fr-FR"/>
        </w:rPr>
        <w:t>-</w:t>
      </w:r>
      <w:r w:rsidRPr="00FF2174">
        <w:rPr>
          <w:u w:val="double"/>
          <w:lang w:val="fr-FR"/>
        </w:rPr>
        <w:t>TCT</w:t>
      </w:r>
      <w:r w:rsidR="00D1454E" w:rsidRPr="00FF2174">
        <w:rPr>
          <w:u w:val="double"/>
          <w:lang w:val="fr-FR"/>
        </w:rPr>
        <w:t>-</w:t>
      </w:r>
      <w:r w:rsidRPr="00FF2174">
        <w:rPr>
          <w:u w:val="double"/>
          <w:lang w:val="fr-FR"/>
        </w:rPr>
        <w:t>GGC</w:t>
      </w:r>
      <w:r w:rsidR="00D1454E" w:rsidRPr="00FF2174">
        <w:rPr>
          <w:u w:val="double"/>
          <w:lang w:val="fr-FR"/>
        </w:rPr>
        <w:t>-</w:t>
      </w:r>
      <w:r w:rsidRPr="00FF2174">
        <w:rPr>
          <w:u w:val="double"/>
          <w:lang w:val="fr-FR"/>
        </w:rPr>
        <w:t>CCC</w:t>
      </w:r>
      <w:r w:rsidR="00D1454E" w:rsidRPr="00FF2174">
        <w:rPr>
          <w:u w:val="double"/>
          <w:lang w:val="fr-FR"/>
        </w:rPr>
        <w:t>-</w:t>
      </w:r>
      <w:r w:rsidRPr="00FF2174">
        <w:rPr>
          <w:u w:val="double"/>
          <w:lang w:val="fr-FR"/>
        </w:rPr>
        <w:t>TGC</w:t>
      </w:r>
      <w:r w:rsidR="00D1454E" w:rsidRPr="00FF2174">
        <w:rPr>
          <w:u w:val="double"/>
          <w:lang w:val="fr-FR"/>
        </w:rPr>
        <w:t>-</w:t>
      </w:r>
      <w:r w:rsidRPr="00FF2174">
        <w:rPr>
          <w:u w:val="double"/>
          <w:lang w:val="fr-FR"/>
        </w:rPr>
        <w:t>CCA</w:t>
      </w:r>
      <w:r w:rsidR="00D1454E" w:rsidRPr="00FF2174">
        <w:rPr>
          <w:u w:val="double"/>
          <w:lang w:val="fr-FR"/>
        </w:rPr>
        <w:t>-</w:t>
      </w:r>
      <w:r w:rsidRPr="00FF2174">
        <w:rPr>
          <w:u w:val="double"/>
          <w:lang w:val="fr-FR"/>
        </w:rPr>
        <w:t>YCA</w:t>
      </w:r>
      <w:r w:rsidR="00D1454E" w:rsidRPr="00FF2174">
        <w:rPr>
          <w:u w:val="double"/>
          <w:lang w:val="fr-FR"/>
        </w:rPr>
        <w:t>-</w:t>
      </w:r>
      <w:r w:rsidRPr="00FF2174">
        <w:rPr>
          <w:u w:val="double"/>
          <w:lang w:val="fr-FR"/>
        </w:rPr>
        <w:t>CGT</w:t>
      </w:r>
      <w:r w:rsidR="00D1454E" w:rsidRPr="00FF2174">
        <w:rPr>
          <w:u w:val="double"/>
          <w:lang w:val="fr-FR"/>
        </w:rPr>
        <w:t>-</w:t>
      </w:r>
      <w:r w:rsidRPr="00FF2174">
        <w:rPr>
          <w:u w:val="double"/>
          <w:lang w:val="fr-FR"/>
        </w:rPr>
        <w:t>BHQ1</w:t>
      </w:r>
    </w:p>
    <w:p w14:paraId="644DF311" w14:textId="62A75D27" w:rsidR="001300D8" w:rsidRPr="00FF2174" w:rsidRDefault="001300D8" w:rsidP="00D1454E">
      <w:pPr>
        <w:pStyle w:val="afourthpara"/>
        <w:rPr>
          <w:u w:val="double"/>
          <w:lang w:val="fr-FR"/>
        </w:rPr>
      </w:pPr>
      <w:r w:rsidRPr="00FF2174">
        <w:rPr>
          <w:u w:val="double"/>
          <w:lang w:val="fr-FR"/>
        </w:rPr>
        <w:t>PRRSV-2 (</w:t>
      </w:r>
      <w:r w:rsidR="00407151" w:rsidRPr="00FF2174">
        <w:rPr>
          <w:u w:val="double"/>
          <w:lang w:val="fr-FR"/>
        </w:rPr>
        <w:t>ORF7, 3’UTR</w:t>
      </w:r>
      <w:r w:rsidRPr="00FF2174">
        <w:rPr>
          <w:u w:val="double"/>
          <w:lang w:val="fr-FR"/>
        </w:rPr>
        <w:t>)</w:t>
      </w:r>
    </w:p>
    <w:p w14:paraId="62194127" w14:textId="16B194A1" w:rsidR="001300D8" w:rsidRPr="00FF2174" w:rsidRDefault="00407151" w:rsidP="00D1454E">
      <w:pPr>
        <w:pStyle w:val="afourthpara"/>
        <w:rPr>
          <w:u w:val="double"/>
          <w:lang w:val="fr-FR"/>
        </w:rPr>
      </w:pPr>
      <w:r w:rsidRPr="00FF2174">
        <w:rPr>
          <w:u w:val="double"/>
          <w:lang w:val="fr-FR"/>
        </w:rPr>
        <w:t xml:space="preserve">NA </w:t>
      </w:r>
      <w:proofErr w:type="spellStart"/>
      <w:r w:rsidR="001300D8" w:rsidRPr="00FF2174">
        <w:rPr>
          <w:u w:val="double"/>
          <w:lang w:val="fr-FR"/>
        </w:rPr>
        <w:t>Forward</w:t>
      </w:r>
      <w:proofErr w:type="spellEnd"/>
      <w:r w:rsidR="001300D8" w:rsidRPr="00FF2174">
        <w:rPr>
          <w:u w:val="double"/>
          <w:lang w:val="fr-FR"/>
        </w:rPr>
        <w:t xml:space="preserve"> primer 5’-</w:t>
      </w:r>
      <w:r w:rsidR="00DE4D4F" w:rsidRPr="00FF2174">
        <w:rPr>
          <w:u w:val="double"/>
          <w:lang w:val="fr-FR"/>
        </w:rPr>
        <w:t>ATR</w:t>
      </w:r>
      <w:r w:rsidR="00D1454E" w:rsidRPr="00FF2174">
        <w:rPr>
          <w:u w:val="double"/>
          <w:lang w:val="fr-FR"/>
        </w:rPr>
        <w:t>-</w:t>
      </w:r>
      <w:r w:rsidR="00DE4D4F" w:rsidRPr="00FF2174">
        <w:rPr>
          <w:u w:val="double"/>
          <w:lang w:val="fr-FR"/>
        </w:rPr>
        <w:t>ATG</w:t>
      </w:r>
      <w:r w:rsidR="00D1454E" w:rsidRPr="00FF2174">
        <w:rPr>
          <w:u w:val="double"/>
          <w:lang w:val="fr-FR"/>
        </w:rPr>
        <w:t>-</w:t>
      </w:r>
      <w:r w:rsidR="00DE4D4F" w:rsidRPr="00FF2174">
        <w:rPr>
          <w:u w:val="double"/>
          <w:lang w:val="fr-FR"/>
        </w:rPr>
        <w:t>RGC</w:t>
      </w:r>
      <w:r w:rsidR="00D1454E" w:rsidRPr="00FF2174">
        <w:rPr>
          <w:u w:val="double"/>
          <w:lang w:val="fr-FR"/>
        </w:rPr>
        <w:t>-</w:t>
      </w:r>
      <w:r w:rsidR="00DE4D4F" w:rsidRPr="00FF2174">
        <w:rPr>
          <w:u w:val="double"/>
          <w:lang w:val="fr-FR"/>
        </w:rPr>
        <w:t>TGG</w:t>
      </w:r>
      <w:r w:rsidR="00D1454E" w:rsidRPr="00FF2174">
        <w:rPr>
          <w:u w:val="double"/>
          <w:lang w:val="fr-FR"/>
        </w:rPr>
        <w:t>-</w:t>
      </w:r>
      <w:r w:rsidR="00DE4D4F" w:rsidRPr="00FF2174">
        <w:rPr>
          <w:u w:val="double"/>
          <w:lang w:val="fr-FR"/>
        </w:rPr>
        <w:t>CAT</w:t>
      </w:r>
      <w:r w:rsidR="00D1454E" w:rsidRPr="00FF2174">
        <w:rPr>
          <w:u w:val="double"/>
          <w:lang w:val="fr-FR"/>
        </w:rPr>
        <w:t>-</w:t>
      </w:r>
      <w:r w:rsidR="00DE4D4F" w:rsidRPr="00FF2174">
        <w:rPr>
          <w:u w:val="double"/>
          <w:lang w:val="fr-FR"/>
        </w:rPr>
        <w:t>TC</w:t>
      </w:r>
      <w:r w:rsidR="001300D8" w:rsidRPr="00FF2174">
        <w:rPr>
          <w:u w:val="double"/>
          <w:lang w:val="fr-FR"/>
        </w:rPr>
        <w:t>-3’</w:t>
      </w:r>
    </w:p>
    <w:p w14:paraId="7DE57178" w14:textId="27566DF2" w:rsidR="001300D8" w:rsidRPr="00FF2174" w:rsidRDefault="00407151" w:rsidP="00D1454E">
      <w:pPr>
        <w:pStyle w:val="afourthpara"/>
        <w:rPr>
          <w:u w:val="double"/>
          <w:lang w:val="fr-FR"/>
        </w:rPr>
      </w:pPr>
      <w:r w:rsidRPr="00FF2174">
        <w:rPr>
          <w:u w:val="double"/>
          <w:lang w:val="fr-FR"/>
        </w:rPr>
        <w:t xml:space="preserve">NA </w:t>
      </w:r>
      <w:r w:rsidR="001300D8" w:rsidRPr="00FF2174">
        <w:rPr>
          <w:u w:val="double"/>
          <w:lang w:val="fr-FR"/>
        </w:rPr>
        <w:t>Reverse primer 5’-</w:t>
      </w:r>
      <w:r w:rsidR="00DE4D4F" w:rsidRPr="00FF2174">
        <w:rPr>
          <w:u w:val="double"/>
          <w:lang w:val="fr-FR"/>
        </w:rPr>
        <w:t>ACA</w:t>
      </w:r>
      <w:r w:rsidR="00D1454E" w:rsidRPr="00FF2174">
        <w:rPr>
          <w:u w:val="double"/>
          <w:lang w:val="fr-FR"/>
        </w:rPr>
        <w:t>-</w:t>
      </w:r>
      <w:r w:rsidR="00DE4D4F" w:rsidRPr="00FF2174">
        <w:rPr>
          <w:u w:val="double"/>
          <w:lang w:val="fr-FR"/>
        </w:rPr>
        <w:t>CGG</w:t>
      </w:r>
      <w:r w:rsidR="00D1454E" w:rsidRPr="00FF2174">
        <w:rPr>
          <w:u w:val="double"/>
          <w:lang w:val="fr-FR"/>
        </w:rPr>
        <w:t>-</w:t>
      </w:r>
      <w:r w:rsidR="00DE4D4F" w:rsidRPr="00FF2174">
        <w:rPr>
          <w:u w:val="double"/>
          <w:lang w:val="fr-FR"/>
        </w:rPr>
        <w:t>TCG</w:t>
      </w:r>
      <w:r w:rsidR="00D1454E" w:rsidRPr="00FF2174">
        <w:rPr>
          <w:u w:val="double"/>
          <w:lang w:val="fr-FR"/>
        </w:rPr>
        <w:t>-</w:t>
      </w:r>
      <w:r w:rsidR="00DE4D4F" w:rsidRPr="00FF2174">
        <w:rPr>
          <w:u w:val="double"/>
          <w:lang w:val="fr-FR"/>
        </w:rPr>
        <w:t>CCC</w:t>
      </w:r>
      <w:r w:rsidR="00D1454E" w:rsidRPr="00FF2174">
        <w:rPr>
          <w:u w:val="double"/>
          <w:lang w:val="fr-FR"/>
        </w:rPr>
        <w:t>-</w:t>
      </w:r>
      <w:r w:rsidR="00DE4D4F" w:rsidRPr="00FF2174">
        <w:rPr>
          <w:u w:val="double"/>
          <w:lang w:val="fr-FR"/>
        </w:rPr>
        <w:t>TAA</w:t>
      </w:r>
      <w:r w:rsidR="00D1454E" w:rsidRPr="00FF2174">
        <w:rPr>
          <w:u w:val="double"/>
          <w:lang w:val="fr-FR"/>
        </w:rPr>
        <w:t>-</w:t>
      </w:r>
      <w:r w:rsidR="00DE4D4F" w:rsidRPr="00FF2174">
        <w:rPr>
          <w:u w:val="double"/>
          <w:lang w:val="fr-FR"/>
        </w:rPr>
        <w:t>TTG</w:t>
      </w:r>
      <w:r w:rsidR="001300D8" w:rsidRPr="00FF2174">
        <w:rPr>
          <w:u w:val="double"/>
          <w:lang w:val="fr-FR"/>
        </w:rPr>
        <w:t>-3’</w:t>
      </w:r>
    </w:p>
    <w:p w14:paraId="5B2B9B89" w14:textId="36E06D26" w:rsidR="001300D8" w:rsidRPr="00FF2174" w:rsidRDefault="00407151" w:rsidP="00D1454E">
      <w:pPr>
        <w:pStyle w:val="afourthpara"/>
        <w:rPr>
          <w:u w:val="double"/>
          <w:lang w:val="fr-FR"/>
        </w:rPr>
      </w:pPr>
      <w:r w:rsidRPr="00FF2174">
        <w:rPr>
          <w:u w:val="double"/>
          <w:lang w:val="fr-FR"/>
        </w:rPr>
        <w:t xml:space="preserve">NA </w:t>
      </w:r>
      <w:r w:rsidR="001300D8" w:rsidRPr="00FF2174">
        <w:rPr>
          <w:u w:val="double"/>
          <w:lang w:val="fr-FR"/>
        </w:rPr>
        <w:t>Probe</w:t>
      </w:r>
      <w:r w:rsidR="00DE4D4F" w:rsidRPr="00FF2174">
        <w:rPr>
          <w:u w:val="double"/>
          <w:lang w:val="fr-FR"/>
        </w:rPr>
        <w:t xml:space="preserve"> 5’-(TEX)-TGT</w:t>
      </w:r>
      <w:r w:rsidR="00D1454E" w:rsidRPr="00FF2174">
        <w:rPr>
          <w:u w:val="double"/>
          <w:lang w:val="fr-FR"/>
        </w:rPr>
        <w:t>-</w:t>
      </w:r>
      <w:r w:rsidR="00DE4D4F" w:rsidRPr="00FF2174">
        <w:rPr>
          <w:u w:val="double"/>
          <w:lang w:val="fr-FR"/>
        </w:rPr>
        <w:t>GGT</w:t>
      </w:r>
      <w:r w:rsidR="00D1454E" w:rsidRPr="00FF2174">
        <w:rPr>
          <w:u w:val="double"/>
          <w:lang w:val="fr-FR"/>
        </w:rPr>
        <w:t>-</w:t>
      </w:r>
      <w:r w:rsidR="00DE4D4F" w:rsidRPr="00FF2174">
        <w:rPr>
          <w:u w:val="double"/>
          <w:lang w:val="fr-FR"/>
        </w:rPr>
        <w:t>GAA</w:t>
      </w:r>
      <w:r w:rsidR="00D1454E" w:rsidRPr="00FF2174">
        <w:rPr>
          <w:u w:val="double"/>
          <w:lang w:val="fr-FR"/>
        </w:rPr>
        <w:t>-</w:t>
      </w:r>
      <w:r w:rsidR="00DE4D4F" w:rsidRPr="00FF2174">
        <w:rPr>
          <w:u w:val="double"/>
          <w:lang w:val="fr-FR"/>
        </w:rPr>
        <w:t>TGG</w:t>
      </w:r>
      <w:r w:rsidR="00D1454E" w:rsidRPr="00FF2174">
        <w:rPr>
          <w:u w:val="double"/>
          <w:lang w:val="fr-FR"/>
        </w:rPr>
        <w:t>-</w:t>
      </w:r>
      <w:r w:rsidR="00DE4D4F" w:rsidRPr="00FF2174">
        <w:rPr>
          <w:u w:val="double"/>
          <w:lang w:val="fr-FR"/>
        </w:rPr>
        <w:t>CAC</w:t>
      </w:r>
      <w:r w:rsidR="00D1454E" w:rsidRPr="00FF2174">
        <w:rPr>
          <w:u w:val="double"/>
          <w:lang w:val="fr-FR"/>
        </w:rPr>
        <w:t>-</w:t>
      </w:r>
      <w:r w:rsidR="00DE4D4F" w:rsidRPr="00FF2174">
        <w:rPr>
          <w:u w:val="double"/>
          <w:lang w:val="fr-FR"/>
        </w:rPr>
        <w:t>TGA</w:t>
      </w:r>
      <w:r w:rsidR="00D1454E" w:rsidRPr="00FF2174">
        <w:rPr>
          <w:u w:val="double"/>
          <w:lang w:val="fr-FR"/>
        </w:rPr>
        <w:t>-</w:t>
      </w:r>
      <w:r w:rsidR="00DE4D4F" w:rsidRPr="00FF2174">
        <w:rPr>
          <w:u w:val="double"/>
          <w:lang w:val="fr-FR"/>
        </w:rPr>
        <w:t>TTG</w:t>
      </w:r>
      <w:r w:rsidR="00D1454E" w:rsidRPr="00FF2174">
        <w:rPr>
          <w:u w:val="double"/>
          <w:lang w:val="fr-FR"/>
        </w:rPr>
        <w:t>-</w:t>
      </w:r>
      <w:r w:rsidR="00DE4D4F" w:rsidRPr="00FF2174">
        <w:rPr>
          <w:u w:val="double"/>
          <w:lang w:val="fr-FR"/>
        </w:rPr>
        <w:t>ACA-(BHQ2)-3’</w:t>
      </w:r>
    </w:p>
    <w:p w14:paraId="3924DC5E" w14:textId="692161B2" w:rsidR="000F3508" w:rsidRPr="00FF2174" w:rsidRDefault="00842400" w:rsidP="00842400">
      <w:pPr>
        <w:pStyle w:val="i"/>
        <w:rPr>
          <w:u w:val="double"/>
        </w:rPr>
      </w:pPr>
      <w:r w:rsidRPr="00FF2174">
        <w:rPr>
          <w:u w:val="double"/>
        </w:rPr>
        <w:t>i</w:t>
      </w:r>
      <w:r w:rsidR="00261315" w:rsidRPr="00FF2174">
        <w:rPr>
          <w:u w:val="double"/>
        </w:rPr>
        <w:t>v)</w:t>
      </w:r>
      <w:r w:rsidRPr="00FF2174">
        <w:rPr>
          <w:u w:val="double"/>
        </w:rPr>
        <w:tab/>
      </w:r>
      <w:r w:rsidR="00407151" w:rsidRPr="00FF2174">
        <w:rPr>
          <w:u w:val="double"/>
        </w:rPr>
        <w:t xml:space="preserve">Example thermal protocol for </w:t>
      </w:r>
      <w:r w:rsidR="001300D8" w:rsidRPr="00FF2174">
        <w:rPr>
          <w:u w:val="double"/>
        </w:rPr>
        <w:t>one-</w:t>
      </w:r>
      <w:r w:rsidR="00261315" w:rsidRPr="00FF2174">
        <w:rPr>
          <w:u w:val="double"/>
        </w:rPr>
        <w:t xml:space="preserve">step </w:t>
      </w:r>
      <w:r w:rsidR="00CC19E8" w:rsidRPr="00FF2174">
        <w:rPr>
          <w:u w:val="double"/>
        </w:rPr>
        <w:t xml:space="preserve">real-time </w:t>
      </w:r>
      <w:r w:rsidR="00261315" w:rsidRPr="00FF2174">
        <w:rPr>
          <w:u w:val="double"/>
        </w:rPr>
        <w:t xml:space="preserve">RT-PCR reaction </w:t>
      </w:r>
    </w:p>
    <w:p w14:paraId="453A0F8A" w14:textId="0F428473" w:rsidR="001300D8" w:rsidRPr="00FF2174" w:rsidRDefault="001300D8" w:rsidP="0026556C">
      <w:pPr>
        <w:pStyle w:val="afourthpara"/>
        <w:spacing w:after="120"/>
        <w:ind w:left="4536" w:hanging="2693"/>
        <w:rPr>
          <w:u w:val="double"/>
        </w:rPr>
      </w:pPr>
      <w:r w:rsidRPr="00FF2174">
        <w:rPr>
          <w:u w:val="double"/>
        </w:rPr>
        <w:t xml:space="preserve">Reverse transcription </w:t>
      </w:r>
      <w:r w:rsidRPr="00FF2174">
        <w:rPr>
          <w:u w:val="double"/>
        </w:rPr>
        <w:tab/>
        <w:t>50°C for 30 min</w:t>
      </w:r>
      <w:r w:rsidR="00D1454E" w:rsidRPr="00FF2174">
        <w:rPr>
          <w:u w:val="double"/>
        </w:rPr>
        <w:t>utes</w:t>
      </w:r>
    </w:p>
    <w:p w14:paraId="5F7304F0" w14:textId="5DC6FDBE" w:rsidR="001300D8" w:rsidRPr="00FF2174" w:rsidRDefault="001300D8" w:rsidP="0026556C">
      <w:pPr>
        <w:pStyle w:val="afourthpara"/>
        <w:spacing w:after="120"/>
        <w:ind w:left="4536" w:hanging="2693"/>
        <w:rPr>
          <w:u w:val="double"/>
        </w:rPr>
      </w:pPr>
      <w:r w:rsidRPr="00FF2174">
        <w:rPr>
          <w:u w:val="double"/>
        </w:rPr>
        <w:t>Reverse transcriptase inactivation/p</w:t>
      </w:r>
      <w:r w:rsidR="00CC19E8" w:rsidRPr="00FF2174">
        <w:rPr>
          <w:u w:val="double"/>
        </w:rPr>
        <w:t>olymerase activation</w:t>
      </w:r>
      <w:r w:rsidR="00AA4B39" w:rsidRPr="00FF2174">
        <w:rPr>
          <w:u w:val="double"/>
        </w:rPr>
        <w:t xml:space="preserve">: </w:t>
      </w:r>
      <w:r w:rsidR="00CC19E8" w:rsidRPr="00FF2174">
        <w:rPr>
          <w:u w:val="double"/>
        </w:rPr>
        <w:t>9</w:t>
      </w:r>
      <w:r w:rsidR="00AD59C1" w:rsidRPr="00FF2174">
        <w:rPr>
          <w:u w:val="double"/>
        </w:rPr>
        <w:t>5</w:t>
      </w:r>
      <w:r w:rsidR="00CC19E8" w:rsidRPr="00FF2174">
        <w:rPr>
          <w:u w:val="double"/>
        </w:rPr>
        <w:t xml:space="preserve">°C for </w:t>
      </w:r>
      <w:r w:rsidRPr="00FF2174">
        <w:rPr>
          <w:u w:val="double"/>
        </w:rPr>
        <w:t>15 min</w:t>
      </w:r>
      <w:r w:rsidR="00D1454E" w:rsidRPr="00FF2174">
        <w:rPr>
          <w:u w:val="double"/>
        </w:rPr>
        <w:t>utes</w:t>
      </w:r>
    </w:p>
    <w:p w14:paraId="5A9142ED" w14:textId="0BD8213D" w:rsidR="001300D8" w:rsidRPr="00FF2174" w:rsidRDefault="00AD59C1" w:rsidP="0026556C">
      <w:pPr>
        <w:pStyle w:val="afourthpara"/>
        <w:spacing w:after="120"/>
        <w:rPr>
          <w:u w:val="double"/>
        </w:rPr>
      </w:pPr>
      <w:r w:rsidRPr="00FF2174">
        <w:rPr>
          <w:u w:val="double"/>
        </w:rPr>
        <w:t>45</w:t>
      </w:r>
      <w:r w:rsidR="001300D8" w:rsidRPr="00FF2174">
        <w:rPr>
          <w:u w:val="double"/>
        </w:rPr>
        <w:t xml:space="preserve"> cycles of </w:t>
      </w:r>
    </w:p>
    <w:p w14:paraId="11C172D7" w14:textId="6D6E259F" w:rsidR="001300D8" w:rsidRPr="00FF2174" w:rsidRDefault="001300D8" w:rsidP="00AA4B39">
      <w:pPr>
        <w:pStyle w:val="afourthpara"/>
        <w:spacing w:after="120"/>
        <w:ind w:left="4536" w:hanging="2268"/>
        <w:rPr>
          <w:u w:val="double"/>
        </w:rPr>
      </w:pPr>
      <w:r w:rsidRPr="00FF2174">
        <w:rPr>
          <w:u w:val="double"/>
        </w:rPr>
        <w:t>Denaturation</w:t>
      </w:r>
      <w:r w:rsidR="00D1454E" w:rsidRPr="00FF2174">
        <w:rPr>
          <w:u w:val="double"/>
        </w:rPr>
        <w:tab/>
      </w:r>
      <w:r w:rsidRPr="00FF2174">
        <w:rPr>
          <w:u w:val="double"/>
        </w:rPr>
        <w:t xml:space="preserve">94°C for </w:t>
      </w:r>
      <w:r w:rsidR="00AD59C1" w:rsidRPr="00FF2174">
        <w:rPr>
          <w:u w:val="double"/>
        </w:rPr>
        <w:t>15</w:t>
      </w:r>
      <w:r w:rsidRPr="00FF2174">
        <w:rPr>
          <w:u w:val="double"/>
        </w:rPr>
        <w:t xml:space="preserve"> sec</w:t>
      </w:r>
      <w:r w:rsidR="00D1454E" w:rsidRPr="00FF2174">
        <w:rPr>
          <w:u w:val="double"/>
        </w:rPr>
        <w:t>onds</w:t>
      </w:r>
    </w:p>
    <w:p w14:paraId="455F556E" w14:textId="65EA82F7" w:rsidR="001300D8" w:rsidRPr="00FF2174" w:rsidRDefault="001300D8" w:rsidP="00AA4B39">
      <w:pPr>
        <w:pStyle w:val="afourthpara"/>
        <w:spacing w:after="120"/>
        <w:ind w:left="4536" w:hanging="2268"/>
        <w:rPr>
          <w:u w:val="double"/>
        </w:rPr>
      </w:pPr>
      <w:r w:rsidRPr="00FF2174">
        <w:rPr>
          <w:u w:val="double"/>
        </w:rPr>
        <w:t>Annealing</w:t>
      </w:r>
      <w:r w:rsidR="00D1454E" w:rsidRPr="00FF2174">
        <w:rPr>
          <w:u w:val="double"/>
        </w:rPr>
        <w:tab/>
      </w:r>
      <w:r w:rsidR="00AD59C1" w:rsidRPr="00FF2174">
        <w:rPr>
          <w:u w:val="double"/>
        </w:rPr>
        <w:t>60</w:t>
      </w:r>
      <w:r w:rsidRPr="00FF2174">
        <w:rPr>
          <w:u w:val="double"/>
        </w:rPr>
        <w:t xml:space="preserve">°C for </w:t>
      </w:r>
      <w:r w:rsidR="00AD59C1" w:rsidRPr="00FF2174">
        <w:rPr>
          <w:u w:val="double"/>
        </w:rPr>
        <w:t>6</w:t>
      </w:r>
      <w:r w:rsidRPr="00FF2174">
        <w:rPr>
          <w:u w:val="double"/>
        </w:rPr>
        <w:t>0 sec</w:t>
      </w:r>
      <w:r w:rsidR="00D1454E" w:rsidRPr="00FF2174">
        <w:rPr>
          <w:u w:val="double"/>
        </w:rPr>
        <w:t>onds</w:t>
      </w:r>
    </w:p>
    <w:p w14:paraId="755D470E" w14:textId="21A75899" w:rsidR="001300D8" w:rsidRPr="00FF2174" w:rsidRDefault="001300D8" w:rsidP="00AA4B39">
      <w:pPr>
        <w:pStyle w:val="afourthpara"/>
        <w:spacing w:after="120"/>
        <w:ind w:left="4536" w:hanging="2268"/>
        <w:rPr>
          <w:u w:val="double"/>
        </w:rPr>
      </w:pPr>
      <w:r w:rsidRPr="00FF2174">
        <w:rPr>
          <w:u w:val="double"/>
        </w:rPr>
        <w:t>Extension</w:t>
      </w:r>
      <w:r w:rsidR="00D1454E" w:rsidRPr="00FF2174">
        <w:rPr>
          <w:u w:val="double"/>
        </w:rPr>
        <w:tab/>
      </w:r>
      <w:r w:rsidRPr="00FF2174">
        <w:rPr>
          <w:u w:val="double"/>
        </w:rPr>
        <w:t xml:space="preserve">72°C for </w:t>
      </w:r>
      <w:r w:rsidR="00AD59C1" w:rsidRPr="00FF2174">
        <w:rPr>
          <w:u w:val="double"/>
        </w:rPr>
        <w:t>1</w:t>
      </w:r>
      <w:r w:rsidRPr="00FF2174">
        <w:rPr>
          <w:u w:val="double"/>
        </w:rPr>
        <w:t>0 sec</w:t>
      </w:r>
      <w:r w:rsidR="00D1454E" w:rsidRPr="00FF2174">
        <w:rPr>
          <w:u w:val="double"/>
        </w:rPr>
        <w:t>onds</w:t>
      </w:r>
    </w:p>
    <w:p w14:paraId="167BEC15" w14:textId="75F0C813" w:rsidR="001300D8" w:rsidRPr="00FF2174" w:rsidRDefault="001300D8" w:rsidP="00397135">
      <w:pPr>
        <w:pStyle w:val="afourthpara"/>
        <w:ind w:left="4536" w:hanging="2693"/>
        <w:rPr>
          <w:u w:val="double"/>
        </w:rPr>
      </w:pPr>
      <w:r w:rsidRPr="00FF2174">
        <w:rPr>
          <w:u w:val="double"/>
        </w:rPr>
        <w:t xml:space="preserve">Final extension </w:t>
      </w:r>
      <w:r w:rsidR="00D1454E" w:rsidRPr="00FF2174">
        <w:rPr>
          <w:u w:val="double"/>
        </w:rPr>
        <w:tab/>
      </w:r>
      <w:r w:rsidRPr="00FF2174">
        <w:rPr>
          <w:u w:val="double"/>
        </w:rPr>
        <w:t>72°C for 10 min</w:t>
      </w:r>
      <w:r w:rsidR="00D1454E" w:rsidRPr="00FF2174">
        <w:rPr>
          <w:u w:val="double"/>
        </w:rPr>
        <w:t>utes</w:t>
      </w:r>
    </w:p>
    <w:p w14:paraId="4D2CB73A" w14:textId="71C5AE81" w:rsidR="00E91C64" w:rsidRPr="00FF2174" w:rsidRDefault="001300D8" w:rsidP="00842400">
      <w:pPr>
        <w:pStyle w:val="i"/>
        <w:rPr>
          <w:u w:val="double"/>
        </w:rPr>
      </w:pPr>
      <w:r w:rsidRPr="00FF2174">
        <w:rPr>
          <w:u w:val="double"/>
        </w:rPr>
        <w:t>v)</w:t>
      </w:r>
      <w:r w:rsidR="00842400" w:rsidRPr="00FF2174">
        <w:rPr>
          <w:u w:val="double"/>
        </w:rPr>
        <w:tab/>
      </w:r>
      <w:r w:rsidRPr="00FF2174">
        <w:rPr>
          <w:u w:val="double"/>
        </w:rPr>
        <w:t>Interpret</w:t>
      </w:r>
      <w:r w:rsidR="0013424E" w:rsidRPr="00FF2174">
        <w:rPr>
          <w:u w:val="double"/>
        </w:rPr>
        <w:t xml:space="preserve">ation of </w:t>
      </w:r>
      <w:r w:rsidRPr="00FF2174">
        <w:rPr>
          <w:u w:val="double"/>
        </w:rPr>
        <w:t>results</w:t>
      </w:r>
    </w:p>
    <w:p w14:paraId="362BEA3E" w14:textId="78DE61CE" w:rsidR="008407F5" w:rsidRPr="00FF2174" w:rsidRDefault="00E91C64" w:rsidP="00D1454E">
      <w:pPr>
        <w:pStyle w:val="afourthpara"/>
        <w:rPr>
          <w:u w:val="double"/>
        </w:rPr>
      </w:pPr>
      <w:r w:rsidRPr="00FF2174">
        <w:rPr>
          <w:u w:val="double"/>
        </w:rPr>
        <w:t>T</w:t>
      </w:r>
      <w:r w:rsidR="00B05732" w:rsidRPr="00FF2174">
        <w:rPr>
          <w:u w:val="double"/>
        </w:rPr>
        <w:t xml:space="preserve">he results </w:t>
      </w:r>
      <w:r w:rsidR="008407F5" w:rsidRPr="00FF2174">
        <w:rPr>
          <w:u w:val="double"/>
        </w:rPr>
        <w:t>may be considered positive if:</w:t>
      </w:r>
    </w:p>
    <w:p w14:paraId="48D9616F" w14:textId="365A8E5B" w:rsidR="008407F5" w:rsidRPr="00FF2174" w:rsidRDefault="008407F5" w:rsidP="00AA4B39">
      <w:pPr>
        <w:pStyle w:val="ififthlevellist"/>
        <w:rPr>
          <w:u w:val="double"/>
        </w:rPr>
      </w:pPr>
      <w:r w:rsidRPr="00FF2174">
        <w:rPr>
          <w:u w:val="double"/>
        </w:rPr>
        <w:t>a)</w:t>
      </w:r>
      <w:r w:rsidR="00AA4B39" w:rsidRPr="00FF2174">
        <w:rPr>
          <w:u w:val="double"/>
        </w:rPr>
        <w:tab/>
      </w:r>
      <w:r w:rsidR="0026556C" w:rsidRPr="00FF2174">
        <w:rPr>
          <w:u w:val="double"/>
        </w:rPr>
        <w:t xml:space="preserve">Fluorescence </w:t>
      </w:r>
      <w:r w:rsidRPr="00FF2174">
        <w:rPr>
          <w:u w:val="double"/>
        </w:rPr>
        <w:t>curves show a typical sigmoidal shape</w:t>
      </w:r>
      <w:r w:rsidR="00E91C64" w:rsidRPr="00FF2174">
        <w:rPr>
          <w:u w:val="double"/>
        </w:rPr>
        <w:t>,</w:t>
      </w:r>
      <w:r w:rsidRPr="00FF2174">
        <w:rPr>
          <w:u w:val="double"/>
        </w:rPr>
        <w:t xml:space="preserve"> </w:t>
      </w:r>
    </w:p>
    <w:p w14:paraId="6C278B79" w14:textId="44CFD8DF" w:rsidR="001300D8" w:rsidRPr="00FF2174" w:rsidRDefault="008407F5" w:rsidP="00AA4B39">
      <w:pPr>
        <w:pStyle w:val="ififthlevellist"/>
        <w:rPr>
          <w:u w:val="double"/>
        </w:rPr>
      </w:pPr>
      <w:r w:rsidRPr="00FF2174">
        <w:rPr>
          <w:u w:val="double"/>
        </w:rPr>
        <w:t>b)</w:t>
      </w:r>
      <w:r w:rsidR="00AA4B39" w:rsidRPr="00FF2174">
        <w:rPr>
          <w:u w:val="double"/>
        </w:rPr>
        <w:tab/>
      </w:r>
      <w:r w:rsidRPr="00FF2174">
        <w:rPr>
          <w:u w:val="double"/>
        </w:rPr>
        <w:t xml:space="preserve">Fluorescence in </w:t>
      </w:r>
      <w:r w:rsidR="0013424E" w:rsidRPr="00FF2174">
        <w:rPr>
          <w:u w:val="double"/>
        </w:rPr>
        <w:t xml:space="preserve">the channels dedicated to </w:t>
      </w:r>
      <w:r w:rsidRPr="00FF2174">
        <w:rPr>
          <w:u w:val="double"/>
        </w:rPr>
        <w:t>PRRSV-1 and PRRSV-2 exceeds the level of background fluorescence</w:t>
      </w:r>
      <w:r w:rsidR="00E91C64" w:rsidRPr="00FF2174">
        <w:rPr>
          <w:u w:val="double"/>
        </w:rPr>
        <w:t xml:space="preserve"> indicated by the threshold line</w:t>
      </w:r>
      <w:r w:rsidRPr="00FF2174">
        <w:rPr>
          <w:u w:val="double"/>
        </w:rPr>
        <w:t xml:space="preserve"> (note that </w:t>
      </w:r>
      <w:r w:rsidR="00AB1DB4" w:rsidRPr="00FF2174">
        <w:rPr>
          <w:u w:val="double"/>
        </w:rPr>
        <w:t xml:space="preserve">unspecific fluorescence may </w:t>
      </w:r>
      <w:r w:rsidRPr="00FF2174">
        <w:rPr>
          <w:u w:val="double"/>
        </w:rPr>
        <w:t xml:space="preserve">occur in several last cycles due to the probes </w:t>
      </w:r>
      <w:r w:rsidR="00AB1DB4" w:rsidRPr="00FF2174">
        <w:rPr>
          <w:u w:val="double"/>
        </w:rPr>
        <w:t>degradation</w:t>
      </w:r>
      <w:r w:rsidRPr="00FF2174">
        <w:rPr>
          <w:u w:val="double"/>
        </w:rPr>
        <w:t>)</w:t>
      </w:r>
      <w:r w:rsidR="002E3A78" w:rsidRPr="00FF2174">
        <w:rPr>
          <w:u w:val="double"/>
        </w:rPr>
        <w:t xml:space="preserve">. The number of cycles required for the fluorescent signal to cross the threshold line is expressed as a Ct value. </w:t>
      </w:r>
    </w:p>
    <w:p w14:paraId="1C6B8A77" w14:textId="0AEECD10" w:rsidR="00AB1DB4" w:rsidRPr="00FF2174" w:rsidRDefault="008407F5" w:rsidP="00AA4B39">
      <w:pPr>
        <w:pStyle w:val="ififthlevellist"/>
        <w:rPr>
          <w:u w:val="double"/>
        </w:rPr>
      </w:pPr>
      <w:r w:rsidRPr="00FF2174">
        <w:rPr>
          <w:u w:val="double"/>
        </w:rPr>
        <w:t>c)</w:t>
      </w:r>
      <w:r w:rsidR="00AA4B39" w:rsidRPr="00FF2174">
        <w:rPr>
          <w:u w:val="double"/>
        </w:rPr>
        <w:tab/>
      </w:r>
      <w:r w:rsidR="0026556C" w:rsidRPr="00FF2174">
        <w:rPr>
          <w:u w:val="double"/>
        </w:rPr>
        <w:t xml:space="preserve">Positive </w:t>
      </w:r>
      <w:r w:rsidRPr="00FF2174">
        <w:rPr>
          <w:u w:val="double"/>
        </w:rPr>
        <w:t xml:space="preserve">controls give </w:t>
      </w:r>
      <w:r w:rsidR="00663047" w:rsidRPr="00FF2174">
        <w:rPr>
          <w:u w:val="double"/>
        </w:rPr>
        <w:t xml:space="preserve">a </w:t>
      </w:r>
      <w:r w:rsidRPr="00FF2174">
        <w:rPr>
          <w:u w:val="double"/>
        </w:rPr>
        <w:t xml:space="preserve">positive signal in </w:t>
      </w:r>
      <w:r w:rsidR="00663047" w:rsidRPr="00FF2174">
        <w:rPr>
          <w:u w:val="double"/>
        </w:rPr>
        <w:t xml:space="preserve">the </w:t>
      </w:r>
      <w:r w:rsidRPr="00FF2174">
        <w:rPr>
          <w:u w:val="double"/>
        </w:rPr>
        <w:t>designated channel and no increase of fluorescence in negative controls are observed</w:t>
      </w:r>
      <w:r w:rsidR="0026556C" w:rsidRPr="00FF2174">
        <w:rPr>
          <w:u w:val="double"/>
        </w:rPr>
        <w:t>.</w:t>
      </w:r>
    </w:p>
    <w:p w14:paraId="6A1EE9F0" w14:textId="324F628A" w:rsidR="00AB1DB4" w:rsidRPr="00AA4B39" w:rsidRDefault="00AB1DB4" w:rsidP="00AA4B39">
      <w:pPr>
        <w:pStyle w:val="111Para"/>
        <w:rPr>
          <w:u w:val="double"/>
        </w:rPr>
      </w:pPr>
      <w:r w:rsidRPr="00FF2174">
        <w:rPr>
          <w:u w:val="double"/>
        </w:rPr>
        <w:t>If the above</w:t>
      </w:r>
      <w:r w:rsidR="0026556C" w:rsidRPr="00FF2174">
        <w:rPr>
          <w:u w:val="double"/>
        </w:rPr>
        <w:t>-</w:t>
      </w:r>
      <w:r w:rsidRPr="00FF2174">
        <w:rPr>
          <w:u w:val="double"/>
        </w:rPr>
        <w:t>mentioned conditions are not met, the test should be repeated.</w:t>
      </w:r>
      <w:r w:rsidRPr="00AA4B39">
        <w:rPr>
          <w:u w:val="double"/>
        </w:rPr>
        <w:t xml:space="preserve"> </w:t>
      </w:r>
    </w:p>
    <w:p w14:paraId="12D60653" w14:textId="483243F2" w:rsidR="00A30C41" w:rsidRPr="009E584E" w:rsidRDefault="00A30C41" w:rsidP="00A30C41">
      <w:pPr>
        <w:pStyle w:val="11"/>
        <w:rPr>
          <w:bCs/>
          <w:u w:val="double"/>
        </w:rPr>
      </w:pPr>
      <w:r w:rsidRPr="009E584E">
        <w:rPr>
          <w:bCs/>
          <w:u w:val="double"/>
        </w:rPr>
        <w:t>1.</w:t>
      </w:r>
      <w:r w:rsidR="00F710F5" w:rsidRPr="009E584E">
        <w:rPr>
          <w:bCs/>
          <w:u w:val="double"/>
        </w:rPr>
        <w:t>3</w:t>
      </w:r>
      <w:r w:rsidRPr="009E584E">
        <w:rPr>
          <w:bCs/>
          <w:u w:val="double"/>
        </w:rPr>
        <w:t>.</w:t>
      </w:r>
      <w:r w:rsidRPr="009E584E">
        <w:rPr>
          <w:bCs/>
          <w:u w:val="double"/>
        </w:rPr>
        <w:tab/>
        <w:t>Other methods</w:t>
      </w:r>
    </w:p>
    <w:p w14:paraId="0805F368" w14:textId="39768861" w:rsidR="00C7318B" w:rsidRPr="005919DC" w:rsidRDefault="00C7318B" w:rsidP="00786174">
      <w:pPr>
        <w:pStyle w:val="11Para"/>
        <w:rPr>
          <w:u w:val="double"/>
        </w:rPr>
      </w:pPr>
      <w:r w:rsidRPr="005919DC">
        <w:rPr>
          <w:highlight w:val="yellow"/>
          <w:u w:val="double"/>
        </w:rPr>
        <w:t xml:space="preserve">Although seldom used for diagnostic purposes, </w:t>
      </w:r>
      <w:r w:rsidRPr="005919DC">
        <w:rPr>
          <w:i/>
          <w:iCs/>
          <w:highlight w:val="yellow"/>
          <w:u w:val="double"/>
        </w:rPr>
        <w:t>in-situ</w:t>
      </w:r>
      <w:r w:rsidRPr="005919DC">
        <w:rPr>
          <w:highlight w:val="yellow"/>
          <w:u w:val="double"/>
        </w:rPr>
        <w:t xml:space="preserve"> hybridisation is capable of detecting and differentiating PRRSV-1 and -2 in formalin-fixed tissues. The sensitivity and specificity of th</w:t>
      </w:r>
      <w:r w:rsidR="00D409FB" w:rsidRPr="005919DC">
        <w:rPr>
          <w:highlight w:val="yellow"/>
          <w:u w:val="double"/>
        </w:rPr>
        <w:t>is</w:t>
      </w:r>
      <w:r w:rsidRPr="005919DC">
        <w:rPr>
          <w:highlight w:val="yellow"/>
          <w:u w:val="double"/>
        </w:rPr>
        <w:t xml:space="preserve"> method for detection of PRRSV genome can be compromised by the very high genetic diversity of PRRSV, especially within PRRSV-1. Immunohistochemistry can be used to identify viral proteins and when performed on formalin-fixed tissues enables the visualisation of antigen together with histological lesions (Zimmerman </w:t>
      </w:r>
      <w:r w:rsidRPr="005919DC">
        <w:rPr>
          <w:i/>
          <w:highlight w:val="yellow"/>
          <w:u w:val="double"/>
        </w:rPr>
        <w:t>et al.,</w:t>
      </w:r>
      <w:r w:rsidRPr="005919DC">
        <w:rPr>
          <w:highlight w:val="yellow"/>
          <w:u w:val="double"/>
        </w:rPr>
        <w:t xml:space="preserve"> 2019).</w:t>
      </w:r>
      <w:r w:rsidRPr="005919DC">
        <w:rPr>
          <w:u w:val="double"/>
        </w:rPr>
        <w:t xml:space="preserve"> </w:t>
      </w:r>
    </w:p>
    <w:p w14:paraId="2BC4FBE9" w14:textId="0E89927C" w:rsidR="00530FC7" w:rsidRPr="00F921A4" w:rsidRDefault="00392019" w:rsidP="00530FC7">
      <w:pPr>
        <w:pStyle w:val="11Para"/>
        <w:rPr>
          <w:highlight w:val="yellow"/>
          <w:u w:val="double"/>
        </w:rPr>
      </w:pPr>
      <w:r w:rsidRPr="002B3485">
        <w:t xml:space="preserve">Restriction fragment length polymorphism </w:t>
      </w:r>
      <w:r w:rsidR="002740AF" w:rsidRPr="005919DC">
        <w:rPr>
          <w:highlight w:val="yellow"/>
          <w:u w:val="double"/>
        </w:rPr>
        <w:t>(RFLP)</w:t>
      </w:r>
      <w:r w:rsidR="002740AF">
        <w:t xml:space="preserve"> </w:t>
      </w:r>
      <w:r w:rsidRPr="002B3485">
        <w:t xml:space="preserve">analysis of PCR-amplified products </w:t>
      </w:r>
      <w:r w:rsidR="00E84D45" w:rsidRPr="002B3485">
        <w:t>was</w:t>
      </w:r>
      <w:r w:rsidRPr="002B3485">
        <w:t xml:space="preserve"> developed </w:t>
      </w:r>
      <w:r w:rsidR="00E84D45" w:rsidRPr="002B3485">
        <w:t xml:space="preserve">and used </w:t>
      </w:r>
      <w:r w:rsidRPr="002B3485">
        <w:t>for the differentiation of fie</w:t>
      </w:r>
      <w:r w:rsidR="00905132" w:rsidRPr="002B3485">
        <w:t>ld and vaccine PRRSV isolates (</w:t>
      </w:r>
      <w:r w:rsidR="003F7C1C" w:rsidRPr="002B3485">
        <w:t xml:space="preserve">Zimmerman </w:t>
      </w:r>
      <w:r w:rsidR="003F7C1C" w:rsidRPr="002B3485">
        <w:rPr>
          <w:i/>
        </w:rPr>
        <w:t>et al.,</w:t>
      </w:r>
      <w:r w:rsidR="003F7C1C" w:rsidRPr="002B3485">
        <w:t xml:space="preserve"> </w:t>
      </w:r>
      <w:r w:rsidR="00DF2F6D" w:rsidRPr="00505DD1">
        <w:rPr>
          <w:strike/>
        </w:rPr>
        <w:t xml:space="preserve">2012 </w:t>
      </w:r>
      <w:r w:rsidR="00DF2F6D" w:rsidRPr="00505DD1">
        <w:rPr>
          <w:u w:val="double"/>
        </w:rPr>
        <w:t>2019</w:t>
      </w:r>
      <w:r w:rsidRPr="004B77B6">
        <w:rPr>
          <w:highlight w:val="yellow"/>
        </w:rPr>
        <w:t>)</w:t>
      </w:r>
      <w:r w:rsidR="004B77B6" w:rsidRPr="004B77B6">
        <w:rPr>
          <w:strike/>
          <w:highlight w:val="yellow"/>
        </w:rPr>
        <w:t xml:space="preserve">, and molecular epidemiological studies of PRRSV strains were performed using phylogenetic analyses of </w:t>
      </w:r>
      <w:r w:rsidR="004B77B6" w:rsidRPr="004B77B6">
        <w:rPr>
          <w:strike/>
          <w:highlight w:val="yellow"/>
        </w:rPr>
        <w:lastRenderedPageBreak/>
        <w:t xml:space="preserve">specific structural gene sequences. However, high rates of recombination events observed in the field may influence the results of phylogenetic analysis based on short genome fragments. Although seldom used for diagnostic purposes, </w:t>
      </w:r>
      <w:r w:rsidR="004B77B6" w:rsidRPr="004B77B6">
        <w:rPr>
          <w:i/>
          <w:iCs/>
          <w:strike/>
          <w:highlight w:val="yellow"/>
        </w:rPr>
        <w:t>in-situ</w:t>
      </w:r>
      <w:r w:rsidR="004B77B6" w:rsidRPr="004B77B6">
        <w:rPr>
          <w:strike/>
          <w:highlight w:val="yellow"/>
        </w:rPr>
        <w:t xml:space="preserve"> hybridisation is capable of detecting and differentiating Type PRRSV-1 and -2 PRRSV in formalin-fixed tissues. The sensitivity and specificity of these methods for detection of PRRSV genome can be compromised by the very high genetic diversity of PRRSV, especially within Type PRRSV-1. Immunohistochemistry can be used to identify viral proteins and when performed on formalin-fixed tissues enables the visualisation of antigen together with histological lesions (Zimmerman </w:t>
      </w:r>
      <w:r w:rsidR="004B77B6" w:rsidRPr="004B77B6">
        <w:rPr>
          <w:i/>
          <w:strike/>
          <w:highlight w:val="yellow"/>
        </w:rPr>
        <w:t>et al.,</w:t>
      </w:r>
      <w:r w:rsidR="004B77B6" w:rsidRPr="004B77B6">
        <w:rPr>
          <w:strike/>
          <w:highlight w:val="yellow"/>
        </w:rPr>
        <w:t xml:space="preserve"> 2012)</w:t>
      </w:r>
      <w:r w:rsidR="004B77B6" w:rsidRPr="004B77B6">
        <w:rPr>
          <w:highlight w:val="yellow"/>
        </w:rPr>
        <w:t xml:space="preserve">. </w:t>
      </w:r>
      <w:r w:rsidR="00365D01" w:rsidRPr="004B77B6">
        <w:rPr>
          <w:highlight w:val="yellow"/>
          <w:u w:val="double"/>
        </w:rPr>
        <w:t>However</w:t>
      </w:r>
      <w:r w:rsidR="00365D01" w:rsidRPr="00F921A4">
        <w:rPr>
          <w:highlight w:val="yellow"/>
          <w:u w:val="double"/>
        </w:rPr>
        <w:t>, this method has proven to be of limited value in characteri</w:t>
      </w:r>
      <w:r w:rsidR="00F921A4">
        <w:rPr>
          <w:highlight w:val="yellow"/>
          <w:u w:val="double"/>
        </w:rPr>
        <w:t>s</w:t>
      </w:r>
      <w:r w:rsidR="00365D01" w:rsidRPr="00F921A4">
        <w:rPr>
          <w:highlight w:val="yellow"/>
          <w:u w:val="double"/>
        </w:rPr>
        <w:t xml:space="preserve">ing genetic relationships between strains and their pathogenicity. Although </w:t>
      </w:r>
      <w:r w:rsidR="00365D01" w:rsidRPr="00F921A4">
        <w:rPr>
          <w:bCs/>
          <w:highlight w:val="yellow"/>
          <w:u w:val="double"/>
        </w:rPr>
        <w:t>RFLP remains in use</w:t>
      </w:r>
      <w:r w:rsidR="004929C9">
        <w:rPr>
          <w:bCs/>
          <w:highlight w:val="yellow"/>
          <w:u w:val="double"/>
        </w:rPr>
        <w:t>,</w:t>
      </w:r>
      <w:r w:rsidR="00365D01" w:rsidRPr="00F921A4">
        <w:rPr>
          <w:bCs/>
          <w:highlight w:val="yellow"/>
          <w:u w:val="double"/>
        </w:rPr>
        <w:t xml:space="preserve"> </w:t>
      </w:r>
      <w:r w:rsidR="00F921A4">
        <w:rPr>
          <w:bCs/>
          <w:highlight w:val="yellow"/>
          <w:u w:val="double"/>
        </w:rPr>
        <w:t>for example</w:t>
      </w:r>
      <w:r w:rsidR="00365D01" w:rsidRPr="00F921A4">
        <w:rPr>
          <w:bCs/>
          <w:highlight w:val="yellow"/>
          <w:u w:val="double"/>
        </w:rPr>
        <w:t xml:space="preserve"> for identifying epidemiological links among herds in close proximity, </w:t>
      </w:r>
      <w:r w:rsidR="00365D01" w:rsidRPr="00F921A4">
        <w:rPr>
          <w:highlight w:val="yellow"/>
          <w:u w:val="double"/>
        </w:rPr>
        <w:t xml:space="preserve">it </w:t>
      </w:r>
      <w:r w:rsidR="00F921A4">
        <w:rPr>
          <w:highlight w:val="yellow"/>
          <w:u w:val="double"/>
        </w:rPr>
        <w:t>has been</w:t>
      </w:r>
      <w:r w:rsidR="00365D01" w:rsidRPr="00F921A4">
        <w:rPr>
          <w:highlight w:val="yellow"/>
          <w:u w:val="double"/>
        </w:rPr>
        <w:t xml:space="preserve"> </w:t>
      </w:r>
      <w:r w:rsidR="002E00AD" w:rsidRPr="00F921A4">
        <w:rPr>
          <w:highlight w:val="yellow"/>
          <w:u w:val="double"/>
        </w:rPr>
        <w:t>increasingly</w:t>
      </w:r>
      <w:r w:rsidR="00365D01" w:rsidRPr="00F921A4">
        <w:rPr>
          <w:highlight w:val="yellow"/>
          <w:u w:val="double"/>
        </w:rPr>
        <w:t xml:space="preserve"> replaced by sequencing</w:t>
      </w:r>
      <w:r w:rsidR="00530FC7" w:rsidRPr="00F921A4">
        <w:rPr>
          <w:highlight w:val="yellow"/>
          <w:u w:val="double"/>
        </w:rPr>
        <w:t xml:space="preserve">, </w:t>
      </w:r>
      <w:r w:rsidR="00AC67AE" w:rsidRPr="00F921A4">
        <w:rPr>
          <w:highlight w:val="yellow"/>
          <w:u w:val="double"/>
        </w:rPr>
        <w:t xml:space="preserve">which allows </w:t>
      </w:r>
      <w:r w:rsidR="00530FC7" w:rsidRPr="00F921A4">
        <w:rPr>
          <w:highlight w:val="yellow"/>
          <w:u w:val="double"/>
        </w:rPr>
        <w:t>t</w:t>
      </w:r>
      <w:r w:rsidR="004929C9">
        <w:rPr>
          <w:highlight w:val="yellow"/>
          <w:u w:val="double"/>
        </w:rPr>
        <w:t>he</w:t>
      </w:r>
      <w:r w:rsidR="00530FC7" w:rsidRPr="00F921A4">
        <w:rPr>
          <w:highlight w:val="yellow"/>
          <w:u w:val="double"/>
        </w:rPr>
        <w:t xml:space="preserve"> study </w:t>
      </w:r>
      <w:r w:rsidR="004929C9">
        <w:rPr>
          <w:highlight w:val="yellow"/>
          <w:u w:val="double"/>
        </w:rPr>
        <w:t xml:space="preserve">of </w:t>
      </w:r>
      <w:r w:rsidR="00530FC7" w:rsidRPr="00F921A4">
        <w:rPr>
          <w:highlight w:val="yellow"/>
          <w:u w:val="double"/>
        </w:rPr>
        <w:t xml:space="preserve">molecular epidemiology and genetic relatedness between PRRSV strains. Sequencing can also contribute to intervention strategies </w:t>
      </w:r>
      <w:r w:rsidR="00AC67AE" w:rsidRPr="00F921A4">
        <w:rPr>
          <w:highlight w:val="yellow"/>
          <w:u w:val="double"/>
        </w:rPr>
        <w:t>as a tool for</w:t>
      </w:r>
      <w:r w:rsidR="00530FC7" w:rsidRPr="00F921A4">
        <w:rPr>
          <w:highlight w:val="yellow"/>
          <w:u w:val="double"/>
        </w:rPr>
        <w:t xml:space="preserve"> monitoring herd level viral changes over time and differentiation of wild-type and vaccine strains (Zimmerman </w:t>
      </w:r>
      <w:r w:rsidR="00530FC7" w:rsidRPr="00F921A4">
        <w:rPr>
          <w:i/>
          <w:iCs/>
          <w:highlight w:val="yellow"/>
          <w:u w:val="double"/>
        </w:rPr>
        <w:t>et al.</w:t>
      </w:r>
      <w:r w:rsidR="00F921A4" w:rsidRPr="00F921A4">
        <w:rPr>
          <w:i/>
          <w:iCs/>
          <w:highlight w:val="yellow"/>
          <w:u w:val="double"/>
        </w:rPr>
        <w:t>,</w:t>
      </w:r>
      <w:r w:rsidR="00530FC7" w:rsidRPr="00F921A4">
        <w:rPr>
          <w:highlight w:val="yellow"/>
          <w:u w:val="double"/>
        </w:rPr>
        <w:t xml:space="preserve"> 2019).</w:t>
      </w:r>
      <w:r w:rsidR="00365D01" w:rsidRPr="00F921A4">
        <w:rPr>
          <w:highlight w:val="yellow"/>
          <w:u w:val="double"/>
        </w:rPr>
        <w:t xml:space="preserve"> </w:t>
      </w:r>
    </w:p>
    <w:p w14:paraId="66AADAFF" w14:textId="004A803E" w:rsidR="00530FC7" w:rsidRPr="00F921A4" w:rsidRDefault="00530FC7" w:rsidP="001B1208">
      <w:pPr>
        <w:pStyle w:val="11Para"/>
        <w:rPr>
          <w:highlight w:val="yellow"/>
          <w:u w:val="double"/>
        </w:rPr>
      </w:pPr>
      <w:r w:rsidRPr="00F921A4">
        <w:rPr>
          <w:highlight w:val="yellow"/>
          <w:u w:val="double"/>
        </w:rPr>
        <w:t xml:space="preserve">The most common target used for sequencing is </w:t>
      </w:r>
      <w:r w:rsidR="00F921A4">
        <w:rPr>
          <w:highlight w:val="yellow"/>
          <w:u w:val="double"/>
        </w:rPr>
        <w:t xml:space="preserve">the </w:t>
      </w:r>
      <w:r w:rsidRPr="00F921A4">
        <w:rPr>
          <w:highlight w:val="yellow"/>
          <w:u w:val="double"/>
        </w:rPr>
        <w:t xml:space="preserve">highly variable ORF5 encoding the major envelope glycoprotein </w:t>
      </w:r>
      <w:r w:rsidR="00AC67AE" w:rsidRPr="00F921A4">
        <w:rPr>
          <w:highlight w:val="yellow"/>
          <w:u w:val="double"/>
        </w:rPr>
        <w:t>(</w:t>
      </w:r>
      <w:r w:rsidRPr="00F921A4">
        <w:rPr>
          <w:highlight w:val="yellow"/>
          <w:u w:val="double"/>
        </w:rPr>
        <w:t>GP5</w:t>
      </w:r>
      <w:r w:rsidR="00AC67AE" w:rsidRPr="00F921A4">
        <w:rPr>
          <w:highlight w:val="yellow"/>
          <w:u w:val="double"/>
        </w:rPr>
        <w:t>)</w:t>
      </w:r>
      <w:r w:rsidRPr="00F921A4">
        <w:rPr>
          <w:highlight w:val="yellow"/>
          <w:u w:val="double"/>
        </w:rPr>
        <w:t xml:space="preserve"> associated with virus neutralisation. However, with 603/606 </w:t>
      </w:r>
      <w:proofErr w:type="spellStart"/>
      <w:r w:rsidRPr="00F921A4">
        <w:rPr>
          <w:highlight w:val="yellow"/>
          <w:u w:val="double"/>
        </w:rPr>
        <w:t>nt</w:t>
      </w:r>
      <w:proofErr w:type="spellEnd"/>
      <w:r w:rsidRPr="00F921A4">
        <w:rPr>
          <w:highlight w:val="yellow"/>
          <w:u w:val="double"/>
        </w:rPr>
        <w:t xml:space="preserve">, </w:t>
      </w:r>
      <w:r w:rsidR="004929C9">
        <w:rPr>
          <w:highlight w:val="yellow"/>
          <w:u w:val="double"/>
        </w:rPr>
        <w:t xml:space="preserve">it </w:t>
      </w:r>
      <w:r w:rsidRPr="00F921A4">
        <w:rPr>
          <w:highlight w:val="yellow"/>
          <w:u w:val="double"/>
        </w:rPr>
        <w:t>only</w:t>
      </w:r>
      <w:r w:rsidR="004929C9">
        <w:rPr>
          <w:highlight w:val="yellow"/>
          <w:u w:val="double"/>
        </w:rPr>
        <w:t xml:space="preserve"> covers 4</w:t>
      </w:r>
      <w:r w:rsidRPr="00F921A4">
        <w:rPr>
          <w:highlight w:val="yellow"/>
          <w:u w:val="double"/>
        </w:rPr>
        <w:t xml:space="preserve">% of the viral genome and 12% of structural genes. No correlation </w:t>
      </w:r>
      <w:r w:rsidR="004929C9">
        <w:rPr>
          <w:highlight w:val="yellow"/>
          <w:u w:val="double"/>
        </w:rPr>
        <w:t xml:space="preserve">was demonstrated </w:t>
      </w:r>
      <w:r w:rsidRPr="00F921A4">
        <w:rPr>
          <w:highlight w:val="yellow"/>
          <w:u w:val="double"/>
        </w:rPr>
        <w:t>between phylogenetic grouping based on ORF5 sequences and pathogenicity</w:t>
      </w:r>
      <w:r w:rsidR="00F921A4">
        <w:rPr>
          <w:highlight w:val="yellow"/>
          <w:u w:val="double"/>
        </w:rPr>
        <w:t>,</w:t>
      </w:r>
      <w:r w:rsidRPr="00F921A4">
        <w:rPr>
          <w:highlight w:val="yellow"/>
          <w:u w:val="double"/>
        </w:rPr>
        <w:t xml:space="preserve"> </w:t>
      </w:r>
      <w:r w:rsidR="004929C9">
        <w:rPr>
          <w:highlight w:val="yellow"/>
          <w:u w:val="double"/>
        </w:rPr>
        <w:t>or</w:t>
      </w:r>
      <w:r w:rsidRPr="00F921A4">
        <w:rPr>
          <w:highlight w:val="yellow"/>
          <w:u w:val="double"/>
        </w:rPr>
        <w:t xml:space="preserve"> cross-protection</w:t>
      </w:r>
      <w:r w:rsidR="00F46EBA">
        <w:rPr>
          <w:highlight w:val="yellow"/>
          <w:u w:val="double"/>
        </w:rPr>
        <w:t xml:space="preserve">. </w:t>
      </w:r>
      <w:r w:rsidR="004929C9" w:rsidRPr="00F921A4">
        <w:rPr>
          <w:highlight w:val="yellow"/>
          <w:u w:val="double"/>
        </w:rPr>
        <w:t>Therefore</w:t>
      </w:r>
      <w:r w:rsidR="004929C9">
        <w:rPr>
          <w:highlight w:val="yellow"/>
          <w:u w:val="double"/>
        </w:rPr>
        <w:t xml:space="preserve"> this approach</w:t>
      </w:r>
      <w:r w:rsidR="004929C9" w:rsidRPr="00F921A4">
        <w:rPr>
          <w:highlight w:val="yellow"/>
          <w:u w:val="double"/>
        </w:rPr>
        <w:t xml:space="preserve"> </w:t>
      </w:r>
      <w:r w:rsidR="00AC67AE" w:rsidRPr="00F921A4">
        <w:rPr>
          <w:highlight w:val="yellow"/>
          <w:u w:val="double"/>
        </w:rPr>
        <w:t>cannot be used for prediction of str</w:t>
      </w:r>
      <w:r w:rsidR="00DA0D43" w:rsidRPr="00F921A4">
        <w:rPr>
          <w:highlight w:val="yellow"/>
          <w:u w:val="double"/>
        </w:rPr>
        <w:t xml:space="preserve">ain virulence or selection of the most efficacious vaccine. Additionally, </w:t>
      </w:r>
      <w:r w:rsidR="00F921A4">
        <w:rPr>
          <w:highlight w:val="yellow"/>
          <w:u w:val="double"/>
        </w:rPr>
        <w:t xml:space="preserve">the </w:t>
      </w:r>
      <w:r w:rsidR="00DA0D43" w:rsidRPr="00F921A4">
        <w:rPr>
          <w:highlight w:val="yellow"/>
          <w:u w:val="double"/>
        </w:rPr>
        <w:t>high rate</w:t>
      </w:r>
      <w:r w:rsidRPr="00F921A4">
        <w:rPr>
          <w:highlight w:val="yellow"/>
          <w:u w:val="double"/>
        </w:rPr>
        <w:t xml:space="preserve"> of recombination events observed in the field may influence the results of phylogenetic analysis </w:t>
      </w:r>
      <w:r w:rsidR="00DA0D43" w:rsidRPr="00F921A4">
        <w:rPr>
          <w:highlight w:val="yellow"/>
          <w:u w:val="double"/>
        </w:rPr>
        <w:t xml:space="preserve">based on such short genome fragments and lead to </w:t>
      </w:r>
      <w:r w:rsidRPr="00F921A4">
        <w:rPr>
          <w:highlight w:val="yellow"/>
          <w:u w:val="double"/>
        </w:rPr>
        <w:t>misclassification of recombinant strains (Mart</w:t>
      </w:r>
      <w:r w:rsidR="00762114">
        <w:rPr>
          <w:highlight w:val="yellow"/>
          <w:u w:val="double"/>
        </w:rPr>
        <w:t>i</w:t>
      </w:r>
      <w:r w:rsidRPr="00F921A4">
        <w:rPr>
          <w:highlight w:val="yellow"/>
          <w:u w:val="double"/>
        </w:rPr>
        <w:t xml:space="preserve">n-Valls </w:t>
      </w:r>
      <w:r w:rsidRPr="00F921A4">
        <w:rPr>
          <w:i/>
          <w:highlight w:val="yellow"/>
          <w:u w:val="double"/>
        </w:rPr>
        <w:t>et al</w:t>
      </w:r>
      <w:r w:rsidRPr="00F921A4">
        <w:rPr>
          <w:highlight w:val="yellow"/>
          <w:u w:val="double"/>
        </w:rPr>
        <w:t>.</w:t>
      </w:r>
      <w:r w:rsidR="00F921A4">
        <w:rPr>
          <w:highlight w:val="yellow"/>
          <w:u w:val="double"/>
        </w:rPr>
        <w:t>,</w:t>
      </w:r>
      <w:r w:rsidRPr="00F921A4">
        <w:rPr>
          <w:highlight w:val="yellow"/>
          <w:u w:val="double"/>
        </w:rPr>
        <w:t xml:space="preserve"> 2014). </w:t>
      </w:r>
    </w:p>
    <w:p w14:paraId="55EBC179" w14:textId="26E154E1" w:rsidR="00530FC7" w:rsidRPr="00F921A4" w:rsidRDefault="00530FC7" w:rsidP="00530FC7">
      <w:pPr>
        <w:pStyle w:val="11Para"/>
        <w:rPr>
          <w:highlight w:val="yellow"/>
          <w:u w:val="double"/>
        </w:rPr>
      </w:pPr>
      <w:r w:rsidRPr="00F921A4">
        <w:rPr>
          <w:highlight w:val="yellow"/>
          <w:u w:val="double"/>
        </w:rPr>
        <w:t xml:space="preserve">Despite those concerns, ORF5 </w:t>
      </w:r>
      <w:r w:rsidR="00DA0D43" w:rsidRPr="00F921A4">
        <w:rPr>
          <w:highlight w:val="yellow"/>
          <w:u w:val="double"/>
        </w:rPr>
        <w:t xml:space="preserve">sequencing </w:t>
      </w:r>
      <w:r w:rsidRPr="00F921A4">
        <w:rPr>
          <w:highlight w:val="yellow"/>
          <w:u w:val="double"/>
        </w:rPr>
        <w:t xml:space="preserve">is widely used to gain insight into </w:t>
      </w:r>
      <w:r w:rsidR="001B1208" w:rsidRPr="00F921A4">
        <w:rPr>
          <w:highlight w:val="yellow"/>
          <w:u w:val="double"/>
        </w:rPr>
        <w:t xml:space="preserve">the </w:t>
      </w:r>
      <w:r w:rsidRPr="00F921A4">
        <w:rPr>
          <w:highlight w:val="yellow"/>
          <w:u w:val="double"/>
        </w:rPr>
        <w:t xml:space="preserve">genetic structure of PRRSV strains via comparison to the large library of </w:t>
      </w:r>
      <w:r w:rsidR="00DA0D43" w:rsidRPr="00F921A4">
        <w:rPr>
          <w:highlight w:val="yellow"/>
          <w:u w:val="double"/>
        </w:rPr>
        <w:t xml:space="preserve">ORF5 </w:t>
      </w:r>
      <w:r w:rsidRPr="00F921A4">
        <w:rPr>
          <w:highlight w:val="yellow"/>
          <w:u w:val="double"/>
        </w:rPr>
        <w:t xml:space="preserve">sequences deposited in public databases. Most of the reported PRRSV phylogenetic studies are based on data from </w:t>
      </w:r>
      <w:r w:rsidR="006D1FC1">
        <w:rPr>
          <w:highlight w:val="yellow"/>
          <w:u w:val="double"/>
        </w:rPr>
        <w:t xml:space="preserve">the </w:t>
      </w:r>
      <w:r w:rsidRPr="00F921A4">
        <w:rPr>
          <w:highlight w:val="yellow"/>
          <w:u w:val="double"/>
        </w:rPr>
        <w:t>ORF5 region, but compara</w:t>
      </w:r>
      <w:r w:rsidR="001B1208" w:rsidRPr="00F921A4">
        <w:rPr>
          <w:highlight w:val="yellow"/>
          <w:u w:val="double"/>
        </w:rPr>
        <w:t>tive analyses proved that whole</w:t>
      </w:r>
      <w:r w:rsidR="006D1FC1">
        <w:rPr>
          <w:highlight w:val="yellow"/>
          <w:u w:val="double"/>
        </w:rPr>
        <w:t xml:space="preserve"> </w:t>
      </w:r>
      <w:r w:rsidRPr="00F921A4">
        <w:rPr>
          <w:highlight w:val="yellow"/>
          <w:u w:val="double"/>
        </w:rPr>
        <w:t xml:space="preserve">genome sequencing allows for better </w:t>
      </w:r>
      <w:r w:rsidR="00F479D7" w:rsidRPr="00F921A4">
        <w:rPr>
          <w:highlight w:val="yellow"/>
          <w:u w:val="double"/>
        </w:rPr>
        <w:t xml:space="preserve">understanding of viral evolution, improved </w:t>
      </w:r>
      <w:r w:rsidRPr="00F921A4">
        <w:rPr>
          <w:highlight w:val="yellow"/>
          <w:u w:val="double"/>
        </w:rPr>
        <w:t xml:space="preserve">epidemiological monitoring and classification of strains (Lalonde </w:t>
      </w:r>
      <w:r w:rsidRPr="00F921A4">
        <w:rPr>
          <w:i/>
          <w:highlight w:val="yellow"/>
          <w:u w:val="double"/>
        </w:rPr>
        <w:t>et al</w:t>
      </w:r>
      <w:r w:rsidRPr="00F921A4">
        <w:rPr>
          <w:highlight w:val="yellow"/>
          <w:u w:val="double"/>
        </w:rPr>
        <w:t>.</w:t>
      </w:r>
      <w:r w:rsidR="00F46EBA">
        <w:rPr>
          <w:highlight w:val="yellow"/>
          <w:u w:val="double"/>
        </w:rPr>
        <w:t>,</w:t>
      </w:r>
      <w:r w:rsidRPr="00F921A4">
        <w:rPr>
          <w:highlight w:val="yellow"/>
          <w:u w:val="double"/>
        </w:rPr>
        <w:t xml:space="preserve"> 2020; Mart</w:t>
      </w:r>
      <w:r w:rsidR="00F46EBA">
        <w:rPr>
          <w:highlight w:val="yellow"/>
          <w:u w:val="double"/>
        </w:rPr>
        <w:t>i</w:t>
      </w:r>
      <w:r w:rsidRPr="00F921A4">
        <w:rPr>
          <w:highlight w:val="yellow"/>
          <w:u w:val="double"/>
        </w:rPr>
        <w:t xml:space="preserve">n-Valls </w:t>
      </w:r>
      <w:r w:rsidRPr="00F921A4">
        <w:rPr>
          <w:i/>
          <w:highlight w:val="yellow"/>
          <w:u w:val="double"/>
        </w:rPr>
        <w:t>et al</w:t>
      </w:r>
      <w:r w:rsidRPr="00F921A4">
        <w:rPr>
          <w:highlight w:val="yellow"/>
          <w:u w:val="double"/>
        </w:rPr>
        <w:t>.</w:t>
      </w:r>
      <w:r w:rsidR="00F46EBA">
        <w:rPr>
          <w:highlight w:val="yellow"/>
          <w:u w:val="double"/>
        </w:rPr>
        <w:t>,</w:t>
      </w:r>
      <w:r w:rsidRPr="00F921A4">
        <w:rPr>
          <w:highlight w:val="yellow"/>
          <w:u w:val="double"/>
        </w:rPr>
        <w:t xml:space="preserve"> 2014). </w:t>
      </w:r>
      <w:r w:rsidR="00DA0D43" w:rsidRPr="00F921A4">
        <w:rPr>
          <w:highlight w:val="yellow"/>
          <w:u w:val="double"/>
        </w:rPr>
        <w:t>Currently</w:t>
      </w:r>
      <w:r w:rsidRPr="00F921A4">
        <w:rPr>
          <w:highlight w:val="yellow"/>
          <w:u w:val="double"/>
        </w:rPr>
        <w:t xml:space="preserve"> limited data on </w:t>
      </w:r>
      <w:r w:rsidR="00DA0D43" w:rsidRPr="00F921A4">
        <w:rPr>
          <w:highlight w:val="yellow"/>
          <w:u w:val="double"/>
        </w:rPr>
        <w:t xml:space="preserve">PRRSV </w:t>
      </w:r>
      <w:r w:rsidRPr="00F921A4">
        <w:rPr>
          <w:highlight w:val="yellow"/>
          <w:u w:val="double"/>
        </w:rPr>
        <w:t xml:space="preserve">full-length genome sequences are available, but </w:t>
      </w:r>
      <w:r w:rsidR="001B1208" w:rsidRPr="00F921A4">
        <w:rPr>
          <w:highlight w:val="yellow"/>
          <w:u w:val="double"/>
        </w:rPr>
        <w:t xml:space="preserve">the </w:t>
      </w:r>
      <w:r w:rsidR="006D1FC1">
        <w:rPr>
          <w:highlight w:val="yellow"/>
          <w:u w:val="double"/>
        </w:rPr>
        <w:t>rapid</w:t>
      </w:r>
      <w:r w:rsidRPr="00F921A4">
        <w:rPr>
          <w:highlight w:val="yellow"/>
          <w:u w:val="double"/>
        </w:rPr>
        <w:t xml:space="preserve"> development of </w:t>
      </w:r>
      <w:r w:rsidR="00F56DA6">
        <w:rPr>
          <w:highlight w:val="yellow"/>
          <w:u w:val="double"/>
        </w:rPr>
        <w:t>high throughput</w:t>
      </w:r>
      <w:r w:rsidRPr="00F921A4">
        <w:rPr>
          <w:highlight w:val="yellow"/>
          <w:u w:val="double"/>
        </w:rPr>
        <w:t xml:space="preserve"> sequencing technology </w:t>
      </w:r>
      <w:r w:rsidR="006D1FC1">
        <w:rPr>
          <w:highlight w:val="yellow"/>
          <w:u w:val="double"/>
        </w:rPr>
        <w:t>stimulates a dynamic</w:t>
      </w:r>
      <w:r w:rsidRPr="00F921A4">
        <w:rPr>
          <w:highlight w:val="yellow"/>
          <w:u w:val="double"/>
        </w:rPr>
        <w:t xml:space="preserve"> progress in this field.</w:t>
      </w:r>
    </w:p>
    <w:p w14:paraId="204C1540" w14:textId="3346DAD7" w:rsidR="00530FC7" w:rsidRPr="00F46EBA" w:rsidRDefault="00F46EBA" w:rsidP="00F46EBA">
      <w:pPr>
        <w:pStyle w:val="111"/>
        <w:rPr>
          <w:highlight w:val="yellow"/>
          <w:u w:val="double"/>
        </w:rPr>
      </w:pPr>
      <w:r w:rsidRPr="00F46EBA">
        <w:rPr>
          <w:bCs/>
          <w:highlight w:val="yellow"/>
          <w:u w:val="double"/>
        </w:rPr>
        <w:t>131.</w:t>
      </w:r>
      <w:r w:rsidRPr="00F46EBA">
        <w:rPr>
          <w:bCs/>
          <w:highlight w:val="yellow"/>
          <w:u w:val="double"/>
        </w:rPr>
        <w:tab/>
      </w:r>
      <w:r w:rsidR="00530FC7" w:rsidRPr="00F46EBA">
        <w:rPr>
          <w:highlight w:val="yellow"/>
          <w:u w:val="double"/>
        </w:rPr>
        <w:t>ORF5 sequencing PCR</w:t>
      </w:r>
    </w:p>
    <w:p w14:paraId="633BFB09" w14:textId="32C96A75" w:rsidR="00A73313" w:rsidRPr="00F921A4" w:rsidRDefault="00F46EBA" w:rsidP="00F46EBA">
      <w:pPr>
        <w:pStyle w:val="i"/>
        <w:rPr>
          <w:highlight w:val="yellow"/>
        </w:rPr>
      </w:pPr>
      <w:proofErr w:type="spellStart"/>
      <w:r>
        <w:rPr>
          <w:highlight w:val="yellow"/>
        </w:rPr>
        <w:t>i</w:t>
      </w:r>
      <w:proofErr w:type="spellEnd"/>
      <w:r>
        <w:rPr>
          <w:highlight w:val="yellow"/>
        </w:rPr>
        <w:t>)</w:t>
      </w:r>
      <w:r>
        <w:rPr>
          <w:highlight w:val="yellow"/>
        </w:rPr>
        <w:tab/>
      </w:r>
      <w:r w:rsidR="00530FC7" w:rsidRPr="00F921A4">
        <w:rPr>
          <w:highlight w:val="yellow"/>
        </w:rPr>
        <w:t>Primers</w:t>
      </w:r>
      <w:r>
        <w:rPr>
          <w:highlight w:val="yellow"/>
        </w:rPr>
        <w:t>:</w:t>
      </w:r>
    </w:p>
    <w:p w14:paraId="3DB1DD77" w14:textId="7D77B6AB" w:rsidR="001B1208" w:rsidRPr="001E128A" w:rsidRDefault="00530FC7" w:rsidP="001E128A">
      <w:pPr>
        <w:pStyle w:val="ipara"/>
        <w:rPr>
          <w:highlight w:val="yellow"/>
          <w:u w:val="double"/>
        </w:rPr>
      </w:pPr>
      <w:r w:rsidRPr="001E128A">
        <w:rPr>
          <w:highlight w:val="yellow"/>
          <w:u w:val="double"/>
        </w:rPr>
        <w:t xml:space="preserve">Multiple primer sequences suitable for ORF5 sequencing are available in </w:t>
      </w:r>
      <w:r w:rsidR="001B1208" w:rsidRPr="001E128A">
        <w:rPr>
          <w:highlight w:val="yellow"/>
          <w:u w:val="double"/>
        </w:rPr>
        <w:t xml:space="preserve">the </w:t>
      </w:r>
      <w:r w:rsidRPr="001E128A">
        <w:rPr>
          <w:highlight w:val="yellow"/>
          <w:u w:val="double"/>
        </w:rPr>
        <w:t>literature (</w:t>
      </w:r>
      <w:proofErr w:type="spellStart"/>
      <w:r w:rsidRPr="001E128A">
        <w:rPr>
          <w:highlight w:val="yellow"/>
          <w:u w:val="double"/>
        </w:rPr>
        <w:t>Wernike</w:t>
      </w:r>
      <w:proofErr w:type="spellEnd"/>
      <w:r w:rsidRPr="001E128A">
        <w:rPr>
          <w:highlight w:val="yellow"/>
          <w:u w:val="double"/>
        </w:rPr>
        <w:t xml:space="preserve"> </w:t>
      </w:r>
      <w:r w:rsidRPr="001E128A">
        <w:rPr>
          <w:i/>
          <w:highlight w:val="yellow"/>
          <w:u w:val="double"/>
        </w:rPr>
        <w:t>et al</w:t>
      </w:r>
      <w:r w:rsidRPr="001E128A">
        <w:rPr>
          <w:highlight w:val="yellow"/>
          <w:u w:val="double"/>
        </w:rPr>
        <w:t>.</w:t>
      </w:r>
      <w:r w:rsidR="001E128A">
        <w:rPr>
          <w:highlight w:val="yellow"/>
          <w:u w:val="double"/>
        </w:rPr>
        <w:t>,</w:t>
      </w:r>
      <w:r w:rsidRPr="001E128A">
        <w:rPr>
          <w:highlight w:val="yellow"/>
          <w:u w:val="double"/>
        </w:rPr>
        <w:t xml:space="preserve"> 2012a). Due to the high genetic diversity of PRRSV and accumulation of point mutations, some primers may not be optimal for certain strains</w:t>
      </w:r>
      <w:r w:rsidR="001E128A">
        <w:rPr>
          <w:highlight w:val="yellow"/>
          <w:u w:val="double"/>
        </w:rPr>
        <w:t>;</w:t>
      </w:r>
      <w:r w:rsidRPr="001E128A">
        <w:rPr>
          <w:highlight w:val="yellow"/>
          <w:u w:val="double"/>
        </w:rPr>
        <w:t xml:space="preserve"> </w:t>
      </w:r>
      <w:r w:rsidR="001E128A">
        <w:rPr>
          <w:highlight w:val="yellow"/>
          <w:u w:val="double"/>
        </w:rPr>
        <w:t>when</w:t>
      </w:r>
      <w:r w:rsidRPr="001E128A">
        <w:rPr>
          <w:highlight w:val="yellow"/>
          <w:u w:val="double"/>
        </w:rPr>
        <w:t xml:space="preserve"> false negative results </w:t>
      </w:r>
      <w:r w:rsidR="001E128A">
        <w:rPr>
          <w:highlight w:val="yellow"/>
          <w:u w:val="double"/>
        </w:rPr>
        <w:t>are obtained from</w:t>
      </w:r>
      <w:r w:rsidRPr="001E128A">
        <w:rPr>
          <w:highlight w:val="yellow"/>
          <w:u w:val="double"/>
        </w:rPr>
        <w:t xml:space="preserve"> </w:t>
      </w:r>
      <w:r w:rsidR="001E128A" w:rsidRPr="001E128A">
        <w:rPr>
          <w:highlight w:val="yellow"/>
          <w:u w:val="double"/>
        </w:rPr>
        <w:t xml:space="preserve">PCR </w:t>
      </w:r>
      <w:r w:rsidRPr="001E128A">
        <w:rPr>
          <w:highlight w:val="yellow"/>
          <w:u w:val="double"/>
        </w:rPr>
        <w:t>sequencing</w:t>
      </w:r>
      <w:r w:rsidR="001E128A">
        <w:rPr>
          <w:highlight w:val="yellow"/>
          <w:u w:val="double"/>
        </w:rPr>
        <w:t>,</w:t>
      </w:r>
      <w:r w:rsidRPr="001E128A">
        <w:rPr>
          <w:highlight w:val="yellow"/>
          <w:u w:val="double"/>
        </w:rPr>
        <w:t xml:space="preserve"> </w:t>
      </w:r>
      <w:r w:rsidR="001E128A">
        <w:rPr>
          <w:highlight w:val="yellow"/>
          <w:u w:val="double"/>
        </w:rPr>
        <w:t xml:space="preserve">an </w:t>
      </w:r>
      <w:r w:rsidRPr="001E128A">
        <w:rPr>
          <w:highlight w:val="yellow"/>
          <w:u w:val="double"/>
        </w:rPr>
        <w:t xml:space="preserve">alternative set of primers should be applied. </w:t>
      </w:r>
    </w:p>
    <w:p w14:paraId="0E4C8C0A" w14:textId="6B89F692" w:rsidR="00530FC7" w:rsidRPr="001E128A" w:rsidRDefault="00530FC7" w:rsidP="001E128A">
      <w:pPr>
        <w:pStyle w:val="ipara"/>
        <w:rPr>
          <w:highlight w:val="yellow"/>
          <w:u w:val="double"/>
        </w:rPr>
      </w:pPr>
      <w:r w:rsidRPr="001E128A">
        <w:rPr>
          <w:highlight w:val="yellow"/>
          <w:u w:val="double"/>
        </w:rPr>
        <w:t xml:space="preserve">The following protocol is based on a set of primers used by </w:t>
      </w:r>
      <w:proofErr w:type="spellStart"/>
      <w:r w:rsidRPr="001E128A">
        <w:rPr>
          <w:highlight w:val="yellow"/>
          <w:u w:val="double"/>
        </w:rPr>
        <w:t>Balka</w:t>
      </w:r>
      <w:proofErr w:type="spellEnd"/>
      <w:r w:rsidRPr="001E128A">
        <w:rPr>
          <w:highlight w:val="yellow"/>
          <w:u w:val="double"/>
        </w:rPr>
        <w:t xml:space="preserve"> </w:t>
      </w:r>
      <w:r w:rsidRPr="001E128A">
        <w:rPr>
          <w:i/>
          <w:highlight w:val="yellow"/>
          <w:u w:val="double"/>
        </w:rPr>
        <w:t>et al</w:t>
      </w:r>
      <w:r w:rsidRPr="001E128A">
        <w:rPr>
          <w:highlight w:val="yellow"/>
          <w:u w:val="double"/>
        </w:rPr>
        <w:t>. (2018):</w:t>
      </w:r>
    </w:p>
    <w:p w14:paraId="3B69E08B" w14:textId="7D372972" w:rsidR="00530FC7" w:rsidRPr="001E128A" w:rsidRDefault="00530FC7" w:rsidP="001E128A">
      <w:pPr>
        <w:pStyle w:val="ipara"/>
        <w:tabs>
          <w:tab w:val="left" w:pos="4253"/>
        </w:tabs>
        <w:ind w:left="2835" w:hanging="992"/>
        <w:rPr>
          <w:highlight w:val="yellow"/>
          <w:u w:val="double"/>
        </w:rPr>
      </w:pPr>
      <w:r w:rsidRPr="001E128A">
        <w:rPr>
          <w:highlight w:val="yellow"/>
          <w:u w:val="double"/>
        </w:rPr>
        <w:t xml:space="preserve">PRRSV-1: </w:t>
      </w:r>
      <w:r w:rsidR="00A73313" w:rsidRPr="001E128A">
        <w:rPr>
          <w:highlight w:val="yellow"/>
          <w:u w:val="double"/>
        </w:rPr>
        <w:tab/>
        <w:t xml:space="preserve">Forward primer </w:t>
      </w:r>
      <w:r w:rsidR="00A73313" w:rsidRPr="001E128A">
        <w:rPr>
          <w:highlight w:val="yellow"/>
          <w:u w:val="double"/>
        </w:rPr>
        <w:tab/>
      </w:r>
      <w:r w:rsidRPr="001E128A">
        <w:rPr>
          <w:highlight w:val="yellow"/>
          <w:u w:val="double"/>
        </w:rPr>
        <w:t>5’-TTC</w:t>
      </w:r>
      <w:r w:rsidR="001E128A">
        <w:rPr>
          <w:highlight w:val="yellow"/>
          <w:u w:val="double"/>
        </w:rPr>
        <w:t>-</w:t>
      </w:r>
      <w:r w:rsidRPr="001E128A">
        <w:rPr>
          <w:highlight w:val="yellow"/>
          <w:u w:val="double"/>
        </w:rPr>
        <w:t>ACA</w:t>
      </w:r>
      <w:r w:rsidR="001E128A">
        <w:rPr>
          <w:highlight w:val="yellow"/>
          <w:u w:val="double"/>
        </w:rPr>
        <w:t>-</w:t>
      </w:r>
      <w:r w:rsidRPr="001E128A">
        <w:rPr>
          <w:highlight w:val="yellow"/>
          <w:u w:val="double"/>
        </w:rPr>
        <w:t>GAT</w:t>
      </w:r>
      <w:r w:rsidR="001E128A">
        <w:rPr>
          <w:highlight w:val="yellow"/>
          <w:u w:val="double"/>
        </w:rPr>
        <w:t>-</w:t>
      </w:r>
      <w:r w:rsidRPr="001E128A">
        <w:rPr>
          <w:highlight w:val="yellow"/>
          <w:u w:val="double"/>
        </w:rPr>
        <w:t>TAT</w:t>
      </w:r>
      <w:r w:rsidR="001E128A">
        <w:rPr>
          <w:highlight w:val="yellow"/>
          <w:u w:val="double"/>
        </w:rPr>
        <w:t>-</w:t>
      </w:r>
      <w:r w:rsidRPr="001E128A">
        <w:rPr>
          <w:highlight w:val="yellow"/>
          <w:u w:val="double"/>
        </w:rPr>
        <w:t>GTG</w:t>
      </w:r>
      <w:r w:rsidR="001E128A">
        <w:rPr>
          <w:highlight w:val="yellow"/>
          <w:u w:val="double"/>
        </w:rPr>
        <w:t>-</w:t>
      </w:r>
      <w:r w:rsidRPr="001E128A">
        <w:rPr>
          <w:highlight w:val="yellow"/>
          <w:u w:val="double"/>
        </w:rPr>
        <w:t>GCC</w:t>
      </w:r>
      <w:r w:rsidR="001E128A">
        <w:rPr>
          <w:highlight w:val="yellow"/>
          <w:u w:val="double"/>
        </w:rPr>
        <w:t>-</w:t>
      </w:r>
      <w:r w:rsidRPr="001E128A">
        <w:rPr>
          <w:highlight w:val="yellow"/>
          <w:u w:val="double"/>
        </w:rPr>
        <w:t>CAT</w:t>
      </w:r>
      <w:r w:rsidR="001E128A">
        <w:rPr>
          <w:highlight w:val="yellow"/>
          <w:u w:val="double"/>
        </w:rPr>
        <w:t>-</w:t>
      </w:r>
      <w:r w:rsidRPr="001E128A">
        <w:rPr>
          <w:highlight w:val="yellow"/>
          <w:u w:val="double"/>
        </w:rPr>
        <w:t>GTG</w:t>
      </w:r>
      <w:r w:rsidR="001E128A">
        <w:rPr>
          <w:highlight w:val="yellow"/>
          <w:u w:val="double"/>
        </w:rPr>
        <w:t>-</w:t>
      </w:r>
      <w:r w:rsidRPr="001E128A">
        <w:rPr>
          <w:highlight w:val="yellow"/>
          <w:u w:val="double"/>
        </w:rPr>
        <w:t>AC-3’</w:t>
      </w:r>
    </w:p>
    <w:p w14:paraId="67D8100E" w14:textId="1253A357" w:rsidR="00530FC7" w:rsidRPr="001E128A" w:rsidRDefault="00530FC7" w:rsidP="001E128A">
      <w:pPr>
        <w:pStyle w:val="ipara"/>
        <w:tabs>
          <w:tab w:val="left" w:pos="4253"/>
        </w:tabs>
        <w:ind w:left="2778"/>
        <w:rPr>
          <w:highlight w:val="yellow"/>
          <w:u w:val="double"/>
        </w:rPr>
      </w:pPr>
      <w:r w:rsidRPr="001E128A">
        <w:rPr>
          <w:highlight w:val="yellow"/>
          <w:u w:val="double"/>
        </w:rPr>
        <w:t xml:space="preserve">(alternatively </w:t>
      </w:r>
      <w:r w:rsidR="001E128A">
        <w:rPr>
          <w:highlight w:val="yellow"/>
          <w:u w:val="double"/>
        </w:rPr>
        <w:tab/>
      </w:r>
      <w:r w:rsidRPr="001E128A">
        <w:rPr>
          <w:highlight w:val="yellow"/>
          <w:u w:val="double"/>
        </w:rPr>
        <w:t>5’-GCG</w:t>
      </w:r>
      <w:r w:rsidR="001E128A">
        <w:rPr>
          <w:highlight w:val="yellow"/>
          <w:u w:val="double"/>
        </w:rPr>
        <w:t>-</w:t>
      </w:r>
      <w:r w:rsidRPr="001E128A">
        <w:rPr>
          <w:highlight w:val="yellow"/>
          <w:u w:val="double"/>
        </w:rPr>
        <w:t>TYA</w:t>
      </w:r>
      <w:r w:rsidR="001E128A">
        <w:rPr>
          <w:highlight w:val="yellow"/>
          <w:u w:val="double"/>
        </w:rPr>
        <w:t>-</w:t>
      </w:r>
      <w:r w:rsidRPr="001E128A">
        <w:rPr>
          <w:highlight w:val="yellow"/>
          <w:u w:val="double"/>
        </w:rPr>
        <w:t>CRG</w:t>
      </w:r>
      <w:r w:rsidR="001E128A">
        <w:rPr>
          <w:highlight w:val="yellow"/>
          <w:u w:val="double"/>
        </w:rPr>
        <w:t>-</w:t>
      </w:r>
      <w:r w:rsidRPr="001E128A">
        <w:rPr>
          <w:highlight w:val="yellow"/>
          <w:u w:val="double"/>
        </w:rPr>
        <w:t>ATT</w:t>
      </w:r>
      <w:r w:rsidR="001E128A">
        <w:rPr>
          <w:highlight w:val="yellow"/>
          <w:u w:val="double"/>
        </w:rPr>
        <w:t>-</w:t>
      </w:r>
      <w:r w:rsidRPr="001E128A">
        <w:rPr>
          <w:highlight w:val="yellow"/>
          <w:u w:val="double"/>
        </w:rPr>
        <w:t>ATG</w:t>
      </w:r>
      <w:r w:rsidR="001E128A">
        <w:rPr>
          <w:highlight w:val="yellow"/>
          <w:u w:val="double"/>
        </w:rPr>
        <w:t>-</w:t>
      </w:r>
      <w:r w:rsidRPr="001E128A">
        <w:rPr>
          <w:highlight w:val="yellow"/>
          <w:u w:val="double"/>
        </w:rPr>
        <w:t>TGG</w:t>
      </w:r>
      <w:r w:rsidR="001E128A">
        <w:rPr>
          <w:highlight w:val="yellow"/>
          <w:u w:val="double"/>
        </w:rPr>
        <w:t>-</w:t>
      </w:r>
      <w:r w:rsidRPr="001E128A">
        <w:rPr>
          <w:highlight w:val="yellow"/>
          <w:u w:val="double"/>
        </w:rPr>
        <w:t>CYC</w:t>
      </w:r>
      <w:r w:rsidR="001E128A">
        <w:rPr>
          <w:highlight w:val="yellow"/>
          <w:u w:val="double"/>
        </w:rPr>
        <w:t>-</w:t>
      </w:r>
      <w:r w:rsidRPr="001E128A">
        <w:rPr>
          <w:highlight w:val="yellow"/>
          <w:u w:val="double"/>
        </w:rPr>
        <w:t>AYG</w:t>
      </w:r>
      <w:r w:rsidR="001E128A">
        <w:rPr>
          <w:highlight w:val="yellow"/>
          <w:u w:val="double"/>
        </w:rPr>
        <w:t>-</w:t>
      </w:r>
      <w:r w:rsidRPr="001E128A">
        <w:rPr>
          <w:highlight w:val="yellow"/>
          <w:u w:val="double"/>
        </w:rPr>
        <w:t>T-3’)</w:t>
      </w:r>
    </w:p>
    <w:p w14:paraId="66ECE7F0" w14:textId="147CFA6D" w:rsidR="00530FC7" w:rsidRPr="001E128A" w:rsidRDefault="00A73313" w:rsidP="001E128A">
      <w:pPr>
        <w:pStyle w:val="ipara"/>
        <w:tabs>
          <w:tab w:val="left" w:pos="4253"/>
        </w:tabs>
        <w:ind w:left="2778"/>
        <w:rPr>
          <w:highlight w:val="yellow"/>
          <w:u w:val="double"/>
        </w:rPr>
      </w:pPr>
      <w:r w:rsidRPr="001E128A">
        <w:rPr>
          <w:highlight w:val="yellow"/>
          <w:u w:val="double"/>
        </w:rPr>
        <w:t>Reverse primer</w:t>
      </w:r>
      <w:r w:rsidRPr="001E128A">
        <w:rPr>
          <w:highlight w:val="yellow"/>
          <w:u w:val="double"/>
        </w:rPr>
        <w:tab/>
      </w:r>
      <w:r w:rsidR="00530FC7" w:rsidRPr="001E128A">
        <w:rPr>
          <w:highlight w:val="yellow"/>
          <w:u w:val="double"/>
        </w:rPr>
        <w:t>5’-CGY</w:t>
      </w:r>
      <w:r w:rsidR="001E128A">
        <w:rPr>
          <w:highlight w:val="yellow"/>
          <w:u w:val="double"/>
        </w:rPr>
        <w:t>-</w:t>
      </w:r>
      <w:r w:rsidR="00530FC7" w:rsidRPr="001E128A">
        <w:rPr>
          <w:highlight w:val="yellow"/>
          <w:u w:val="double"/>
        </w:rPr>
        <w:t>GAC</w:t>
      </w:r>
      <w:r w:rsidR="001E128A">
        <w:rPr>
          <w:highlight w:val="yellow"/>
          <w:u w:val="double"/>
        </w:rPr>
        <w:t>-</w:t>
      </w:r>
      <w:r w:rsidR="00530FC7" w:rsidRPr="001E128A">
        <w:rPr>
          <w:highlight w:val="yellow"/>
          <w:u w:val="double"/>
        </w:rPr>
        <w:t>ACC</w:t>
      </w:r>
      <w:r w:rsidR="001E128A">
        <w:rPr>
          <w:highlight w:val="yellow"/>
          <w:u w:val="double"/>
        </w:rPr>
        <w:t>-</w:t>
      </w:r>
      <w:r w:rsidR="00530FC7" w:rsidRPr="001E128A">
        <w:rPr>
          <w:highlight w:val="yellow"/>
          <w:u w:val="double"/>
        </w:rPr>
        <w:t>TTR</w:t>
      </w:r>
      <w:r w:rsidR="001E128A">
        <w:rPr>
          <w:highlight w:val="yellow"/>
          <w:u w:val="double"/>
        </w:rPr>
        <w:t>-</w:t>
      </w:r>
      <w:r w:rsidR="00530FC7" w:rsidRPr="001E128A">
        <w:rPr>
          <w:highlight w:val="yellow"/>
          <w:u w:val="double"/>
        </w:rPr>
        <w:t>AGG</w:t>
      </w:r>
      <w:r w:rsidR="001E128A">
        <w:rPr>
          <w:highlight w:val="yellow"/>
          <w:u w:val="double"/>
        </w:rPr>
        <w:t>-</w:t>
      </w:r>
      <w:r w:rsidR="00530FC7" w:rsidRPr="001E128A">
        <w:rPr>
          <w:highlight w:val="yellow"/>
          <w:u w:val="double"/>
        </w:rPr>
        <w:t>GCR</w:t>
      </w:r>
      <w:r w:rsidR="001E128A">
        <w:rPr>
          <w:highlight w:val="yellow"/>
          <w:u w:val="double"/>
        </w:rPr>
        <w:t>-</w:t>
      </w:r>
      <w:r w:rsidR="00530FC7" w:rsidRPr="001E128A">
        <w:rPr>
          <w:highlight w:val="yellow"/>
          <w:u w:val="double"/>
        </w:rPr>
        <w:t>TAT</w:t>
      </w:r>
      <w:r w:rsidR="001E128A">
        <w:rPr>
          <w:highlight w:val="yellow"/>
          <w:u w:val="double"/>
        </w:rPr>
        <w:t>-</w:t>
      </w:r>
      <w:r w:rsidR="00530FC7" w:rsidRPr="001E128A">
        <w:rPr>
          <w:highlight w:val="yellow"/>
          <w:u w:val="double"/>
        </w:rPr>
        <w:t>ATC</w:t>
      </w:r>
      <w:r w:rsidR="001E128A">
        <w:rPr>
          <w:highlight w:val="yellow"/>
          <w:u w:val="double"/>
        </w:rPr>
        <w:t>-</w:t>
      </w:r>
      <w:r w:rsidR="00530FC7" w:rsidRPr="001E128A">
        <w:rPr>
          <w:highlight w:val="yellow"/>
          <w:u w:val="double"/>
        </w:rPr>
        <w:t>AT-3’</w:t>
      </w:r>
    </w:p>
    <w:p w14:paraId="4D55E7F1" w14:textId="2C148253" w:rsidR="00530FC7" w:rsidRPr="001E128A" w:rsidRDefault="00530FC7" w:rsidP="001E128A">
      <w:pPr>
        <w:pStyle w:val="ipara"/>
        <w:tabs>
          <w:tab w:val="left" w:pos="4253"/>
        </w:tabs>
        <w:ind w:left="2835" w:hanging="992"/>
        <w:rPr>
          <w:highlight w:val="yellow"/>
          <w:u w:val="double"/>
        </w:rPr>
      </w:pPr>
      <w:r w:rsidRPr="001E128A">
        <w:rPr>
          <w:highlight w:val="yellow"/>
          <w:u w:val="double"/>
        </w:rPr>
        <w:t xml:space="preserve">PRRSV-2: </w:t>
      </w:r>
      <w:r w:rsidRPr="001E128A">
        <w:rPr>
          <w:highlight w:val="yellow"/>
          <w:u w:val="double"/>
        </w:rPr>
        <w:tab/>
        <w:t>Forward primer</w:t>
      </w:r>
      <w:r w:rsidRPr="001E128A">
        <w:rPr>
          <w:highlight w:val="yellow"/>
          <w:u w:val="double"/>
        </w:rPr>
        <w:tab/>
        <w:t>5’-GTC</w:t>
      </w:r>
      <w:r w:rsidR="001E128A">
        <w:rPr>
          <w:highlight w:val="yellow"/>
          <w:u w:val="double"/>
        </w:rPr>
        <w:t>-</w:t>
      </w:r>
      <w:r w:rsidRPr="001E128A">
        <w:rPr>
          <w:highlight w:val="yellow"/>
          <w:u w:val="double"/>
        </w:rPr>
        <w:t>AAY</w:t>
      </w:r>
      <w:r w:rsidR="001E128A">
        <w:rPr>
          <w:highlight w:val="yellow"/>
          <w:u w:val="double"/>
        </w:rPr>
        <w:t>-</w:t>
      </w:r>
      <w:r w:rsidRPr="001E128A">
        <w:rPr>
          <w:highlight w:val="yellow"/>
          <w:u w:val="double"/>
        </w:rPr>
        <w:t>TTT</w:t>
      </w:r>
      <w:r w:rsidR="001E128A">
        <w:rPr>
          <w:highlight w:val="yellow"/>
          <w:u w:val="double"/>
        </w:rPr>
        <w:t>-</w:t>
      </w:r>
      <w:r w:rsidRPr="001E128A">
        <w:rPr>
          <w:highlight w:val="yellow"/>
          <w:u w:val="double"/>
        </w:rPr>
        <w:t>ACC</w:t>
      </w:r>
      <w:r w:rsidR="001E128A">
        <w:rPr>
          <w:highlight w:val="yellow"/>
          <w:u w:val="double"/>
        </w:rPr>
        <w:t>-</w:t>
      </w:r>
      <w:r w:rsidRPr="001E128A">
        <w:rPr>
          <w:highlight w:val="yellow"/>
          <w:u w:val="double"/>
        </w:rPr>
        <w:t>AGY</w:t>
      </w:r>
      <w:r w:rsidR="001E128A">
        <w:rPr>
          <w:highlight w:val="yellow"/>
          <w:u w:val="double"/>
        </w:rPr>
        <w:t>-</w:t>
      </w:r>
      <w:r w:rsidRPr="001E128A">
        <w:rPr>
          <w:highlight w:val="yellow"/>
          <w:u w:val="double"/>
        </w:rPr>
        <w:t>TAY</w:t>
      </w:r>
      <w:r w:rsidR="001E128A">
        <w:rPr>
          <w:highlight w:val="yellow"/>
          <w:u w:val="double"/>
        </w:rPr>
        <w:t>-</w:t>
      </w:r>
      <w:r w:rsidRPr="001E128A">
        <w:rPr>
          <w:highlight w:val="yellow"/>
          <w:u w:val="double"/>
        </w:rPr>
        <w:t>GTC</w:t>
      </w:r>
      <w:r w:rsidR="001E128A">
        <w:rPr>
          <w:highlight w:val="yellow"/>
          <w:u w:val="double"/>
        </w:rPr>
        <w:t>-</w:t>
      </w:r>
      <w:r w:rsidRPr="001E128A">
        <w:rPr>
          <w:highlight w:val="yellow"/>
          <w:u w:val="double"/>
        </w:rPr>
        <w:t>CAA</w:t>
      </w:r>
      <w:r w:rsidR="001E128A">
        <w:rPr>
          <w:highlight w:val="yellow"/>
          <w:u w:val="double"/>
        </w:rPr>
        <w:t>-</w:t>
      </w:r>
      <w:r w:rsidRPr="001E128A">
        <w:rPr>
          <w:highlight w:val="yellow"/>
          <w:u w:val="double"/>
        </w:rPr>
        <w:t>CA-3’</w:t>
      </w:r>
    </w:p>
    <w:p w14:paraId="73AFF665" w14:textId="37670C0E" w:rsidR="00530FC7" w:rsidRPr="001E128A" w:rsidRDefault="00530FC7" w:rsidP="001E128A">
      <w:pPr>
        <w:pStyle w:val="ipara"/>
        <w:tabs>
          <w:tab w:val="left" w:pos="4253"/>
        </w:tabs>
        <w:ind w:left="2778"/>
        <w:rPr>
          <w:highlight w:val="yellow"/>
          <w:u w:val="double"/>
        </w:rPr>
      </w:pPr>
      <w:r w:rsidRPr="001E128A">
        <w:rPr>
          <w:highlight w:val="yellow"/>
          <w:u w:val="double"/>
        </w:rPr>
        <w:t>Reverse primer</w:t>
      </w:r>
      <w:r w:rsidRPr="001E128A">
        <w:rPr>
          <w:highlight w:val="yellow"/>
          <w:u w:val="double"/>
        </w:rPr>
        <w:tab/>
        <w:t>5’-AGR</w:t>
      </w:r>
      <w:r w:rsidR="001E128A">
        <w:rPr>
          <w:highlight w:val="yellow"/>
          <w:u w:val="double"/>
        </w:rPr>
        <w:t>-</w:t>
      </w:r>
      <w:r w:rsidRPr="001E128A">
        <w:rPr>
          <w:highlight w:val="yellow"/>
          <w:u w:val="double"/>
        </w:rPr>
        <w:t>GCA</w:t>
      </w:r>
      <w:r w:rsidR="001E128A">
        <w:rPr>
          <w:highlight w:val="yellow"/>
          <w:u w:val="double"/>
        </w:rPr>
        <w:t>-</w:t>
      </w:r>
      <w:r w:rsidRPr="001E128A">
        <w:rPr>
          <w:highlight w:val="yellow"/>
          <w:u w:val="double"/>
        </w:rPr>
        <w:t>TAT</w:t>
      </w:r>
      <w:r w:rsidR="001E128A">
        <w:rPr>
          <w:highlight w:val="yellow"/>
          <w:u w:val="double"/>
        </w:rPr>
        <w:t>-</w:t>
      </w:r>
      <w:r w:rsidRPr="001E128A">
        <w:rPr>
          <w:highlight w:val="yellow"/>
          <w:u w:val="double"/>
        </w:rPr>
        <w:t>ATC</w:t>
      </w:r>
      <w:r w:rsidR="001E128A">
        <w:rPr>
          <w:highlight w:val="yellow"/>
          <w:u w:val="double"/>
        </w:rPr>
        <w:t>-</w:t>
      </w:r>
      <w:r w:rsidRPr="001E128A">
        <w:rPr>
          <w:highlight w:val="yellow"/>
          <w:u w:val="double"/>
        </w:rPr>
        <w:t>ATY</w:t>
      </w:r>
      <w:r w:rsidR="001E128A">
        <w:rPr>
          <w:highlight w:val="yellow"/>
          <w:u w:val="double"/>
        </w:rPr>
        <w:t>-</w:t>
      </w:r>
      <w:r w:rsidRPr="001E128A">
        <w:rPr>
          <w:highlight w:val="yellow"/>
          <w:u w:val="double"/>
        </w:rPr>
        <w:t>ACY</w:t>
      </w:r>
      <w:r w:rsidR="001E128A">
        <w:rPr>
          <w:highlight w:val="yellow"/>
          <w:u w:val="double"/>
        </w:rPr>
        <w:t>-</w:t>
      </w:r>
      <w:r w:rsidRPr="001E128A">
        <w:rPr>
          <w:highlight w:val="yellow"/>
          <w:u w:val="double"/>
        </w:rPr>
        <w:t>GGC</w:t>
      </w:r>
      <w:r w:rsidR="001E128A">
        <w:rPr>
          <w:highlight w:val="yellow"/>
          <w:u w:val="double"/>
        </w:rPr>
        <w:t>-</w:t>
      </w:r>
      <w:r w:rsidRPr="001E128A">
        <w:rPr>
          <w:highlight w:val="yellow"/>
          <w:u w:val="double"/>
        </w:rPr>
        <w:t>GTG</w:t>
      </w:r>
      <w:r w:rsidR="001E128A">
        <w:rPr>
          <w:highlight w:val="yellow"/>
          <w:u w:val="double"/>
        </w:rPr>
        <w:t>-</w:t>
      </w:r>
      <w:r w:rsidRPr="001E128A">
        <w:rPr>
          <w:highlight w:val="yellow"/>
          <w:u w:val="double"/>
        </w:rPr>
        <w:t>TA-3’</w:t>
      </w:r>
    </w:p>
    <w:p w14:paraId="0B7A15C8" w14:textId="2D94C3A0" w:rsidR="00A73313" w:rsidRPr="00F46EBA" w:rsidRDefault="00F46EBA" w:rsidP="00F46EBA">
      <w:pPr>
        <w:pStyle w:val="i"/>
        <w:rPr>
          <w:highlight w:val="yellow"/>
          <w:u w:val="double"/>
        </w:rPr>
      </w:pPr>
      <w:r>
        <w:rPr>
          <w:highlight w:val="yellow"/>
          <w:u w:val="double"/>
        </w:rPr>
        <w:t>ii)</w:t>
      </w:r>
      <w:r>
        <w:rPr>
          <w:highlight w:val="yellow"/>
          <w:u w:val="double"/>
        </w:rPr>
        <w:tab/>
      </w:r>
      <w:r w:rsidR="00530FC7" w:rsidRPr="00F46EBA">
        <w:rPr>
          <w:highlight w:val="yellow"/>
          <w:u w:val="double"/>
        </w:rPr>
        <w:t>Isolate RNA from body fluid</w:t>
      </w:r>
      <w:r w:rsidR="00DA0D43" w:rsidRPr="00F46EBA">
        <w:rPr>
          <w:highlight w:val="yellow"/>
          <w:u w:val="double"/>
        </w:rPr>
        <w:t>s</w:t>
      </w:r>
      <w:r w:rsidR="00530FC7" w:rsidRPr="00F46EBA">
        <w:rPr>
          <w:highlight w:val="yellow"/>
          <w:u w:val="double"/>
        </w:rPr>
        <w:t xml:space="preserve"> or tissue samples with high to moderate amounts of PRRSV</w:t>
      </w:r>
      <w:r w:rsidR="00A73313" w:rsidRPr="00F46EBA">
        <w:rPr>
          <w:highlight w:val="yellow"/>
          <w:u w:val="double"/>
        </w:rPr>
        <w:t>.</w:t>
      </w:r>
    </w:p>
    <w:p w14:paraId="1312F1F6" w14:textId="7E410C20" w:rsidR="00A73313" w:rsidRPr="00F46EBA" w:rsidRDefault="00F46EBA" w:rsidP="00F46EBA">
      <w:pPr>
        <w:pStyle w:val="i"/>
        <w:rPr>
          <w:highlight w:val="yellow"/>
          <w:u w:val="double"/>
        </w:rPr>
      </w:pPr>
      <w:r>
        <w:rPr>
          <w:highlight w:val="yellow"/>
          <w:u w:val="double"/>
        </w:rPr>
        <w:t>iii)</w:t>
      </w:r>
      <w:r>
        <w:rPr>
          <w:highlight w:val="yellow"/>
          <w:u w:val="double"/>
        </w:rPr>
        <w:tab/>
      </w:r>
      <w:r w:rsidR="00530FC7" w:rsidRPr="00F46EBA">
        <w:rPr>
          <w:highlight w:val="yellow"/>
          <w:u w:val="double"/>
        </w:rPr>
        <w:t>Prepare the reaction mix using</w:t>
      </w:r>
      <w:r w:rsidR="001B1208" w:rsidRPr="00F46EBA">
        <w:rPr>
          <w:highlight w:val="yellow"/>
          <w:u w:val="double"/>
        </w:rPr>
        <w:t xml:space="preserve"> an </w:t>
      </w:r>
      <w:r w:rsidR="00530FC7" w:rsidRPr="00F46EBA">
        <w:rPr>
          <w:highlight w:val="yellow"/>
          <w:u w:val="double"/>
        </w:rPr>
        <w:t>appropriate buffer and one</w:t>
      </w:r>
      <w:r w:rsidR="001B1208" w:rsidRPr="00F46EBA">
        <w:rPr>
          <w:highlight w:val="yellow"/>
          <w:u w:val="double"/>
        </w:rPr>
        <w:t>-</w:t>
      </w:r>
      <w:r w:rsidR="00530FC7" w:rsidRPr="00F46EBA">
        <w:rPr>
          <w:highlight w:val="yellow"/>
          <w:u w:val="double"/>
        </w:rPr>
        <w:t>step RT-PCR enzyme mix</w:t>
      </w:r>
      <w:r w:rsidR="00DA0D43" w:rsidRPr="00F46EBA">
        <w:rPr>
          <w:highlight w:val="yellow"/>
          <w:u w:val="double"/>
        </w:rPr>
        <w:t xml:space="preserve"> (alternatively perform separate RT and PCR reactions)</w:t>
      </w:r>
      <w:r w:rsidR="00530FC7" w:rsidRPr="00F46EBA">
        <w:rPr>
          <w:highlight w:val="yellow"/>
          <w:u w:val="double"/>
        </w:rPr>
        <w:t xml:space="preserve">. Use 10 </w:t>
      </w:r>
      <w:proofErr w:type="spellStart"/>
      <w:r w:rsidR="00530FC7" w:rsidRPr="00F46EBA">
        <w:rPr>
          <w:highlight w:val="yellow"/>
          <w:u w:val="double"/>
        </w:rPr>
        <w:t>pmol</w:t>
      </w:r>
      <w:proofErr w:type="spellEnd"/>
      <w:r w:rsidR="00530FC7" w:rsidRPr="00F46EBA">
        <w:rPr>
          <w:highlight w:val="yellow"/>
          <w:u w:val="double"/>
        </w:rPr>
        <w:t xml:space="preserve"> of forward and reverse primer per reaction. If not premixed in the buffer, add dNTPs to the final concentration of 400 µM. Optionally add </w:t>
      </w:r>
      <w:proofErr w:type="spellStart"/>
      <w:r w:rsidR="00530FC7" w:rsidRPr="00F46EBA">
        <w:rPr>
          <w:highlight w:val="yellow"/>
          <w:u w:val="double"/>
        </w:rPr>
        <w:t>RNAse</w:t>
      </w:r>
      <w:proofErr w:type="spellEnd"/>
      <w:r w:rsidR="00530FC7" w:rsidRPr="00F46EBA">
        <w:rPr>
          <w:highlight w:val="yellow"/>
          <w:u w:val="double"/>
        </w:rPr>
        <w:t xml:space="preserve"> inhibitor in recommended concentration. </w:t>
      </w:r>
      <w:r w:rsidR="001B1208" w:rsidRPr="00F46EBA">
        <w:rPr>
          <w:highlight w:val="yellow"/>
          <w:u w:val="double"/>
        </w:rPr>
        <w:t>S</w:t>
      </w:r>
      <w:r w:rsidR="00530FC7" w:rsidRPr="00F46EBA">
        <w:rPr>
          <w:highlight w:val="yellow"/>
          <w:u w:val="double"/>
        </w:rPr>
        <w:t>upplement the reaction mix with RNase-free water up to 25 µl volume per reaction.</w:t>
      </w:r>
      <w:r w:rsidR="00A73313" w:rsidRPr="00F46EBA">
        <w:rPr>
          <w:highlight w:val="yellow"/>
          <w:u w:val="double"/>
        </w:rPr>
        <w:t xml:space="preserve"> </w:t>
      </w:r>
    </w:p>
    <w:p w14:paraId="65586DB4" w14:textId="32A803E6" w:rsidR="00A73313" w:rsidRPr="00F46EBA" w:rsidRDefault="001E128A" w:rsidP="00F46EBA">
      <w:pPr>
        <w:pStyle w:val="i"/>
        <w:rPr>
          <w:highlight w:val="yellow"/>
          <w:u w:val="double"/>
        </w:rPr>
      </w:pPr>
      <w:r>
        <w:rPr>
          <w:highlight w:val="yellow"/>
          <w:u w:val="double"/>
        </w:rPr>
        <w:t>iv</w:t>
      </w:r>
      <w:r w:rsidR="00F46EBA">
        <w:rPr>
          <w:highlight w:val="yellow"/>
          <w:u w:val="double"/>
        </w:rPr>
        <w:t>)</w:t>
      </w:r>
      <w:r w:rsidR="00F46EBA">
        <w:rPr>
          <w:highlight w:val="yellow"/>
          <w:u w:val="double"/>
        </w:rPr>
        <w:tab/>
      </w:r>
      <w:r w:rsidR="00530FC7" w:rsidRPr="00F46EBA">
        <w:rPr>
          <w:highlight w:val="yellow"/>
          <w:u w:val="double"/>
        </w:rPr>
        <w:t xml:space="preserve">Aliquot 22 µl of </w:t>
      </w:r>
      <w:r w:rsidR="001B1208" w:rsidRPr="00F46EBA">
        <w:rPr>
          <w:highlight w:val="yellow"/>
          <w:u w:val="double"/>
        </w:rPr>
        <w:t xml:space="preserve">the </w:t>
      </w:r>
      <w:r w:rsidR="00530FC7" w:rsidRPr="00F46EBA">
        <w:rPr>
          <w:highlight w:val="yellow"/>
          <w:u w:val="double"/>
        </w:rPr>
        <w:t>prepared reaction mix to the PCR tubes, add 3 µl of sample RNA</w:t>
      </w:r>
      <w:r w:rsidR="00DA0D43" w:rsidRPr="00F46EBA">
        <w:rPr>
          <w:highlight w:val="yellow"/>
          <w:u w:val="double"/>
        </w:rPr>
        <w:t>. A</w:t>
      </w:r>
      <w:r w:rsidR="001B1208" w:rsidRPr="00F46EBA">
        <w:rPr>
          <w:highlight w:val="yellow"/>
          <w:u w:val="double"/>
        </w:rPr>
        <w:t>dd</w:t>
      </w:r>
      <w:r w:rsidR="00530FC7" w:rsidRPr="00F46EBA">
        <w:rPr>
          <w:highlight w:val="yellow"/>
          <w:u w:val="double"/>
        </w:rPr>
        <w:t xml:space="preserve"> positive and negative reaction controls</w:t>
      </w:r>
      <w:r w:rsidR="001B1208" w:rsidRPr="00F46EBA">
        <w:rPr>
          <w:highlight w:val="yellow"/>
          <w:u w:val="double"/>
        </w:rPr>
        <w:t xml:space="preserve"> to separate tubes</w:t>
      </w:r>
      <w:r w:rsidR="00530FC7" w:rsidRPr="00F46EBA">
        <w:rPr>
          <w:highlight w:val="yellow"/>
          <w:u w:val="double"/>
        </w:rPr>
        <w:t>.</w:t>
      </w:r>
    </w:p>
    <w:p w14:paraId="0D778A21" w14:textId="41A2F46B" w:rsidR="00A73313" w:rsidRPr="00F46EBA" w:rsidRDefault="001E128A" w:rsidP="00F46EBA">
      <w:pPr>
        <w:pStyle w:val="i"/>
        <w:rPr>
          <w:highlight w:val="yellow"/>
          <w:u w:val="double"/>
        </w:rPr>
      </w:pPr>
      <w:r>
        <w:rPr>
          <w:highlight w:val="yellow"/>
          <w:u w:val="double"/>
        </w:rPr>
        <w:t>v)</w:t>
      </w:r>
      <w:r>
        <w:rPr>
          <w:highlight w:val="yellow"/>
          <w:u w:val="double"/>
        </w:rPr>
        <w:tab/>
      </w:r>
      <w:r w:rsidR="001B1208" w:rsidRPr="00F46EBA">
        <w:rPr>
          <w:highlight w:val="yellow"/>
          <w:u w:val="double"/>
        </w:rPr>
        <w:t>The example protocol for one-</w:t>
      </w:r>
      <w:r w:rsidR="00530FC7" w:rsidRPr="00F46EBA">
        <w:rPr>
          <w:highlight w:val="yellow"/>
          <w:u w:val="double"/>
        </w:rPr>
        <w:t xml:space="preserve">step </w:t>
      </w:r>
      <w:r w:rsidR="00DA0D43" w:rsidRPr="00F46EBA">
        <w:rPr>
          <w:highlight w:val="yellow"/>
          <w:u w:val="double"/>
        </w:rPr>
        <w:t>RT-</w:t>
      </w:r>
      <w:r w:rsidR="00530FC7" w:rsidRPr="00F46EBA">
        <w:rPr>
          <w:highlight w:val="yellow"/>
          <w:u w:val="double"/>
        </w:rPr>
        <w:t>PCR reaction includes the following steps: 50</w:t>
      </w:r>
      <w:r w:rsidR="00832DCC">
        <w:rPr>
          <w:highlight w:val="yellow"/>
          <w:u w:val="double"/>
        </w:rPr>
        <w:t>°</w:t>
      </w:r>
      <w:r w:rsidR="00530FC7" w:rsidRPr="00F46EBA">
        <w:rPr>
          <w:highlight w:val="yellow"/>
          <w:u w:val="double"/>
        </w:rPr>
        <w:t xml:space="preserve">C </w:t>
      </w:r>
      <w:r w:rsidR="00832DCC">
        <w:rPr>
          <w:highlight w:val="yellow"/>
          <w:u w:val="double"/>
        </w:rPr>
        <w:t>for</w:t>
      </w:r>
      <w:r w:rsidR="00530FC7" w:rsidRPr="00F46EBA">
        <w:rPr>
          <w:highlight w:val="yellow"/>
          <w:u w:val="double"/>
        </w:rPr>
        <w:t xml:space="preserve"> 30</w:t>
      </w:r>
      <w:r w:rsidR="00832DCC">
        <w:rPr>
          <w:highlight w:val="yellow"/>
          <w:u w:val="double"/>
        </w:rPr>
        <w:t> </w:t>
      </w:r>
      <w:r w:rsidR="00530FC7" w:rsidRPr="00F46EBA">
        <w:rPr>
          <w:highlight w:val="yellow"/>
          <w:u w:val="double"/>
        </w:rPr>
        <w:t>min</w:t>
      </w:r>
      <w:r w:rsidR="00832DCC">
        <w:rPr>
          <w:highlight w:val="yellow"/>
          <w:u w:val="double"/>
        </w:rPr>
        <w:t>utes</w:t>
      </w:r>
      <w:r w:rsidR="00530FC7" w:rsidRPr="00F46EBA">
        <w:rPr>
          <w:highlight w:val="yellow"/>
          <w:u w:val="double"/>
        </w:rPr>
        <w:t>; 95</w:t>
      </w:r>
      <w:r w:rsidR="00832DCC">
        <w:rPr>
          <w:highlight w:val="yellow"/>
          <w:u w:val="double"/>
        </w:rPr>
        <w:t>°</w:t>
      </w:r>
      <w:r w:rsidR="00530FC7" w:rsidRPr="00F46EBA">
        <w:rPr>
          <w:highlight w:val="yellow"/>
          <w:u w:val="double"/>
        </w:rPr>
        <w:t xml:space="preserve">C </w:t>
      </w:r>
      <w:r w:rsidR="00832DCC">
        <w:rPr>
          <w:highlight w:val="yellow"/>
          <w:u w:val="double"/>
        </w:rPr>
        <w:t>for</w:t>
      </w:r>
      <w:r w:rsidR="00530FC7" w:rsidRPr="00F46EBA">
        <w:rPr>
          <w:highlight w:val="yellow"/>
          <w:u w:val="double"/>
        </w:rPr>
        <w:t xml:space="preserve"> 15 min</w:t>
      </w:r>
      <w:r w:rsidR="00832DCC">
        <w:rPr>
          <w:highlight w:val="yellow"/>
          <w:u w:val="double"/>
        </w:rPr>
        <w:t>utes</w:t>
      </w:r>
      <w:r w:rsidR="00530FC7" w:rsidRPr="00F46EBA">
        <w:rPr>
          <w:highlight w:val="yellow"/>
          <w:u w:val="double"/>
        </w:rPr>
        <w:t>; 35</w:t>
      </w:r>
      <w:r w:rsidR="00832DCC">
        <w:rPr>
          <w:highlight w:val="yellow"/>
          <w:u w:val="double"/>
        </w:rPr>
        <w:t>×</w:t>
      </w:r>
      <w:r w:rsidR="00530FC7" w:rsidRPr="00F46EBA">
        <w:rPr>
          <w:highlight w:val="yellow"/>
          <w:u w:val="double"/>
        </w:rPr>
        <w:t xml:space="preserve"> (94</w:t>
      </w:r>
      <w:r w:rsidR="00832DCC">
        <w:rPr>
          <w:highlight w:val="yellow"/>
          <w:u w:val="double"/>
        </w:rPr>
        <w:t>°</w:t>
      </w:r>
      <w:r w:rsidR="00530FC7" w:rsidRPr="00F46EBA">
        <w:rPr>
          <w:highlight w:val="yellow"/>
          <w:u w:val="double"/>
        </w:rPr>
        <w:t xml:space="preserve">C </w:t>
      </w:r>
      <w:r w:rsidR="00832DCC">
        <w:rPr>
          <w:highlight w:val="yellow"/>
          <w:u w:val="double"/>
        </w:rPr>
        <w:t>for</w:t>
      </w:r>
      <w:r w:rsidR="00530FC7" w:rsidRPr="00F46EBA">
        <w:rPr>
          <w:highlight w:val="yellow"/>
          <w:u w:val="double"/>
        </w:rPr>
        <w:t xml:space="preserve"> 1 min</w:t>
      </w:r>
      <w:r w:rsidR="00832DCC">
        <w:rPr>
          <w:highlight w:val="yellow"/>
          <w:u w:val="double"/>
        </w:rPr>
        <w:t>ute</w:t>
      </w:r>
      <w:r w:rsidR="00530FC7" w:rsidRPr="00F46EBA">
        <w:rPr>
          <w:highlight w:val="yellow"/>
          <w:u w:val="double"/>
        </w:rPr>
        <w:t>, 55</w:t>
      </w:r>
      <w:r w:rsidR="00832DCC">
        <w:rPr>
          <w:highlight w:val="yellow"/>
          <w:u w:val="double"/>
        </w:rPr>
        <w:t>°</w:t>
      </w:r>
      <w:r w:rsidR="00530FC7" w:rsidRPr="00F46EBA">
        <w:rPr>
          <w:highlight w:val="yellow"/>
          <w:u w:val="double"/>
        </w:rPr>
        <w:t>C</w:t>
      </w:r>
      <w:r w:rsidR="00832DCC">
        <w:rPr>
          <w:highlight w:val="yellow"/>
          <w:u w:val="double"/>
        </w:rPr>
        <w:t xml:space="preserve"> for</w:t>
      </w:r>
      <w:r w:rsidR="00530FC7" w:rsidRPr="00F46EBA">
        <w:rPr>
          <w:highlight w:val="yellow"/>
          <w:u w:val="double"/>
        </w:rPr>
        <w:t xml:space="preserve"> 1 min</w:t>
      </w:r>
      <w:r w:rsidR="00832DCC">
        <w:rPr>
          <w:highlight w:val="yellow"/>
          <w:u w:val="double"/>
        </w:rPr>
        <w:t>ute</w:t>
      </w:r>
      <w:r w:rsidR="00530FC7" w:rsidRPr="00F46EBA">
        <w:rPr>
          <w:highlight w:val="yellow"/>
          <w:u w:val="double"/>
        </w:rPr>
        <w:t>, 72</w:t>
      </w:r>
      <w:r w:rsidR="00832DCC">
        <w:rPr>
          <w:highlight w:val="yellow"/>
          <w:u w:val="double"/>
        </w:rPr>
        <w:t>°</w:t>
      </w:r>
      <w:r w:rsidR="00530FC7" w:rsidRPr="00F46EBA">
        <w:rPr>
          <w:highlight w:val="yellow"/>
          <w:u w:val="double"/>
        </w:rPr>
        <w:t xml:space="preserve">C </w:t>
      </w:r>
      <w:r w:rsidR="00832DCC">
        <w:rPr>
          <w:highlight w:val="yellow"/>
          <w:u w:val="double"/>
        </w:rPr>
        <w:t>for</w:t>
      </w:r>
      <w:r w:rsidR="00832DCC" w:rsidRPr="00F46EBA">
        <w:rPr>
          <w:highlight w:val="yellow"/>
          <w:u w:val="double"/>
        </w:rPr>
        <w:t xml:space="preserve"> 1</w:t>
      </w:r>
      <w:r w:rsidR="00832DCC">
        <w:rPr>
          <w:highlight w:val="yellow"/>
          <w:u w:val="double"/>
        </w:rPr>
        <w:t> </w:t>
      </w:r>
      <w:r w:rsidR="00832DCC" w:rsidRPr="00F46EBA">
        <w:rPr>
          <w:highlight w:val="yellow"/>
          <w:u w:val="double"/>
        </w:rPr>
        <w:t>min</w:t>
      </w:r>
      <w:r w:rsidR="00832DCC">
        <w:rPr>
          <w:highlight w:val="yellow"/>
          <w:u w:val="double"/>
        </w:rPr>
        <w:t>ute</w:t>
      </w:r>
      <w:r w:rsidR="00530FC7" w:rsidRPr="00F46EBA">
        <w:rPr>
          <w:highlight w:val="yellow"/>
          <w:u w:val="double"/>
        </w:rPr>
        <w:t>), 72</w:t>
      </w:r>
      <w:r w:rsidR="00832DCC">
        <w:rPr>
          <w:highlight w:val="yellow"/>
          <w:u w:val="double"/>
        </w:rPr>
        <w:t>°</w:t>
      </w:r>
      <w:r w:rsidR="00530FC7" w:rsidRPr="00F46EBA">
        <w:rPr>
          <w:highlight w:val="yellow"/>
          <w:u w:val="double"/>
        </w:rPr>
        <w:t xml:space="preserve">C </w:t>
      </w:r>
      <w:r w:rsidR="00832DCC">
        <w:rPr>
          <w:highlight w:val="yellow"/>
          <w:u w:val="double"/>
        </w:rPr>
        <w:t>for</w:t>
      </w:r>
      <w:r w:rsidR="00530FC7" w:rsidRPr="00F46EBA">
        <w:rPr>
          <w:highlight w:val="yellow"/>
          <w:u w:val="double"/>
        </w:rPr>
        <w:t xml:space="preserve"> 10 min</w:t>
      </w:r>
      <w:r w:rsidR="00832DCC">
        <w:rPr>
          <w:highlight w:val="yellow"/>
          <w:u w:val="double"/>
        </w:rPr>
        <w:t>utes</w:t>
      </w:r>
      <w:r w:rsidR="00530FC7" w:rsidRPr="00F46EBA">
        <w:rPr>
          <w:highlight w:val="yellow"/>
          <w:u w:val="double"/>
        </w:rPr>
        <w:t xml:space="preserve"> (the temperature</w:t>
      </w:r>
      <w:r w:rsidR="001B1208" w:rsidRPr="00F46EBA">
        <w:rPr>
          <w:highlight w:val="yellow"/>
          <w:u w:val="double"/>
        </w:rPr>
        <w:t>s</w:t>
      </w:r>
      <w:r w:rsidR="00530FC7" w:rsidRPr="00F46EBA">
        <w:rPr>
          <w:highlight w:val="yellow"/>
          <w:u w:val="double"/>
        </w:rPr>
        <w:t xml:space="preserve"> </w:t>
      </w:r>
      <w:r w:rsidR="001B1208" w:rsidRPr="00F46EBA">
        <w:rPr>
          <w:highlight w:val="yellow"/>
          <w:u w:val="double"/>
        </w:rPr>
        <w:t xml:space="preserve">may need to be adjusted </w:t>
      </w:r>
      <w:r w:rsidR="00530FC7" w:rsidRPr="00F46EBA">
        <w:rPr>
          <w:highlight w:val="yellow"/>
          <w:u w:val="double"/>
        </w:rPr>
        <w:t>according to the enzymes and buffer</w:t>
      </w:r>
      <w:r w:rsidR="001B1208" w:rsidRPr="00F46EBA">
        <w:rPr>
          <w:highlight w:val="yellow"/>
          <w:u w:val="double"/>
        </w:rPr>
        <w:t>s</w:t>
      </w:r>
      <w:r w:rsidR="00530FC7" w:rsidRPr="00F46EBA">
        <w:rPr>
          <w:highlight w:val="yellow"/>
          <w:u w:val="double"/>
        </w:rPr>
        <w:t xml:space="preserve"> used).</w:t>
      </w:r>
    </w:p>
    <w:p w14:paraId="0B78329D" w14:textId="713C99C5" w:rsidR="00A73313" w:rsidRPr="00F46EBA" w:rsidRDefault="001E128A" w:rsidP="00F46EBA">
      <w:pPr>
        <w:pStyle w:val="i"/>
        <w:rPr>
          <w:highlight w:val="yellow"/>
          <w:u w:val="double"/>
        </w:rPr>
      </w:pPr>
      <w:r>
        <w:rPr>
          <w:highlight w:val="yellow"/>
          <w:u w:val="double"/>
        </w:rPr>
        <w:t>vi)</w:t>
      </w:r>
      <w:r>
        <w:rPr>
          <w:highlight w:val="yellow"/>
          <w:u w:val="double"/>
        </w:rPr>
        <w:tab/>
      </w:r>
      <w:r w:rsidR="00530FC7" w:rsidRPr="00F46EBA">
        <w:rPr>
          <w:highlight w:val="yellow"/>
          <w:u w:val="double"/>
        </w:rPr>
        <w:t xml:space="preserve">Check if the obtained product has expected size by comparing to positive control </w:t>
      </w:r>
      <w:r w:rsidR="00DA0D43" w:rsidRPr="00F46EBA">
        <w:rPr>
          <w:highlight w:val="yellow"/>
          <w:u w:val="double"/>
        </w:rPr>
        <w:t xml:space="preserve">and marker bands after an </w:t>
      </w:r>
      <w:r w:rsidR="00530FC7" w:rsidRPr="00F46EBA">
        <w:rPr>
          <w:highlight w:val="yellow"/>
          <w:u w:val="double"/>
        </w:rPr>
        <w:t>electrophoresis on a 1.5% agarose gel</w:t>
      </w:r>
      <w:r w:rsidR="00A73313" w:rsidRPr="00F46EBA">
        <w:rPr>
          <w:highlight w:val="yellow"/>
          <w:u w:val="double"/>
        </w:rPr>
        <w:t xml:space="preserve">. </w:t>
      </w:r>
    </w:p>
    <w:p w14:paraId="4B6BD15C" w14:textId="4D60A109" w:rsidR="00530FC7" w:rsidRPr="00F46EBA" w:rsidRDefault="001E128A" w:rsidP="001E128A">
      <w:pPr>
        <w:pStyle w:val="i"/>
        <w:spacing w:after="240"/>
        <w:rPr>
          <w:highlight w:val="yellow"/>
          <w:u w:val="double"/>
        </w:rPr>
      </w:pPr>
      <w:r>
        <w:rPr>
          <w:highlight w:val="yellow"/>
          <w:u w:val="double"/>
        </w:rPr>
        <w:t>vii)</w:t>
      </w:r>
      <w:r>
        <w:rPr>
          <w:highlight w:val="yellow"/>
          <w:u w:val="double"/>
        </w:rPr>
        <w:tab/>
      </w:r>
      <w:r w:rsidR="00530FC7" w:rsidRPr="00F46EBA">
        <w:rPr>
          <w:highlight w:val="yellow"/>
          <w:u w:val="double"/>
        </w:rPr>
        <w:t xml:space="preserve">Submit the PCR product for further purification, sequencing and phylogenetic analysis. </w:t>
      </w:r>
    </w:p>
    <w:p w14:paraId="301903C9" w14:textId="77777777" w:rsidR="00DC1916" w:rsidRPr="002B3485" w:rsidRDefault="00DC1916" w:rsidP="00DC1916">
      <w:pPr>
        <w:pStyle w:val="1"/>
      </w:pPr>
      <w:r w:rsidRPr="002B3485">
        <w:lastRenderedPageBreak/>
        <w:t>2.</w:t>
      </w:r>
      <w:r w:rsidRPr="002B3485">
        <w:tab/>
        <w:t>Serological tests</w:t>
      </w:r>
    </w:p>
    <w:p w14:paraId="4AB3115B" w14:textId="539FDE98" w:rsidR="00DC1916" w:rsidRPr="002B3485" w:rsidRDefault="005179BC" w:rsidP="00DB139C">
      <w:pPr>
        <w:pStyle w:val="para1"/>
        <w:tabs>
          <w:tab w:val="clear" w:pos="-720"/>
        </w:tabs>
        <w:spacing w:after="280"/>
      </w:pPr>
      <w:r w:rsidRPr="002B3485">
        <w:t>A variety of assays for the detection of serum antibodies to PRRSV ha</w:t>
      </w:r>
      <w:r w:rsidR="00D03C10" w:rsidRPr="002B3485">
        <w:t>s</w:t>
      </w:r>
      <w:r w:rsidRPr="002B3485">
        <w:t xml:space="preserve"> been described. </w:t>
      </w:r>
      <w:r w:rsidR="00DC1916" w:rsidRPr="002B3485">
        <w:t>Serological diagnosis is, in general, easy to perform, with good specificity and sensitivity on a herd basis. Sera</w:t>
      </w:r>
      <w:r w:rsidR="000029CB">
        <w:t xml:space="preserve"> </w:t>
      </w:r>
      <w:r w:rsidR="000029CB" w:rsidRPr="000D7E0F">
        <w:rPr>
          <w:highlight w:val="yellow"/>
          <w:u w:val="double"/>
        </w:rPr>
        <w:t>collected at a single time point</w:t>
      </w:r>
      <w:r w:rsidR="00DC1916" w:rsidRPr="000D7E0F">
        <w:rPr>
          <w:highlight w:val="yellow"/>
        </w:rPr>
        <w:t xml:space="preserve"> </w:t>
      </w:r>
      <w:r w:rsidR="00DC1916" w:rsidRPr="000D7E0F">
        <w:rPr>
          <w:strike/>
          <w:highlight w:val="yellow"/>
        </w:rPr>
        <w:t xml:space="preserve">of individual pigs </w:t>
      </w:r>
      <w:r w:rsidR="00897147" w:rsidRPr="000D7E0F">
        <w:rPr>
          <w:highlight w:val="yellow"/>
          <w:u w:val="double"/>
        </w:rPr>
        <w:t xml:space="preserve">may </w:t>
      </w:r>
      <w:r w:rsidR="00897147" w:rsidRPr="00FF2174">
        <w:rPr>
          <w:highlight w:val="yellow"/>
          <w:u w:val="double"/>
        </w:rPr>
        <w:t>have limited diagnostic value as results can be influenced by maternal antibodies or previous vaccination. To diagnose active infection in an individual animal, acute and convalescent serum samples can be tested to demonstrat</w:t>
      </w:r>
      <w:r w:rsidR="00014B27">
        <w:rPr>
          <w:highlight w:val="yellow"/>
          <w:u w:val="double"/>
        </w:rPr>
        <w:t>e seroconversion</w:t>
      </w:r>
      <w:r w:rsidR="00FF2174" w:rsidRPr="00FF2174">
        <w:rPr>
          <w:strike/>
          <w:highlight w:val="yellow"/>
        </w:rPr>
        <w:t xml:space="preserve"> </w:t>
      </w:r>
      <w:r w:rsidR="00DC1916" w:rsidRPr="00FF2174">
        <w:rPr>
          <w:strike/>
          <w:highlight w:val="yellow"/>
        </w:rPr>
        <w:t xml:space="preserve">sometimes cause difficulties because of nonspecific reactions, but this problem may be solved by resampling the pig </w:t>
      </w:r>
      <w:r w:rsidR="002C0489" w:rsidRPr="00FF2174">
        <w:rPr>
          <w:strike/>
          <w:highlight w:val="yellow"/>
        </w:rPr>
        <w:t xml:space="preserve">population </w:t>
      </w:r>
      <w:r w:rsidR="00DC1916" w:rsidRPr="00FF2174">
        <w:rPr>
          <w:strike/>
          <w:highlight w:val="yellow"/>
        </w:rPr>
        <w:t>after 2</w:t>
      </w:r>
      <w:r w:rsidR="00940A12" w:rsidRPr="00FF2174">
        <w:rPr>
          <w:strike/>
          <w:highlight w:val="yellow"/>
        </w:rPr>
        <w:t>–</w:t>
      </w:r>
      <w:r w:rsidR="00DC1916" w:rsidRPr="00FF2174">
        <w:rPr>
          <w:strike/>
          <w:highlight w:val="yellow"/>
        </w:rPr>
        <w:t>3</w:t>
      </w:r>
      <w:r w:rsidR="000640CC" w:rsidRPr="00FF2174">
        <w:rPr>
          <w:strike/>
          <w:highlight w:val="yellow"/>
        </w:rPr>
        <w:t> </w:t>
      </w:r>
      <w:r w:rsidR="00DC1916" w:rsidRPr="00FF2174">
        <w:rPr>
          <w:strike/>
          <w:highlight w:val="yellow"/>
        </w:rPr>
        <w:t>weeks</w:t>
      </w:r>
      <w:r w:rsidR="00DC1916" w:rsidRPr="002B3485">
        <w:t xml:space="preserve">. Serology is generally performed with a binding assay, such as the </w:t>
      </w:r>
      <w:proofErr w:type="spellStart"/>
      <w:r w:rsidR="002A1BEF" w:rsidRPr="002B3485">
        <w:t>immunoperoxidase</w:t>
      </w:r>
      <w:proofErr w:type="spellEnd"/>
      <w:r w:rsidR="002A1BEF" w:rsidRPr="002B3485">
        <w:t xml:space="preserve"> monolayer assay (</w:t>
      </w:r>
      <w:r w:rsidR="00DC1916" w:rsidRPr="002B3485">
        <w:t>IPMA</w:t>
      </w:r>
      <w:r w:rsidR="002A1BEF" w:rsidRPr="002B3485">
        <w:t>)</w:t>
      </w:r>
      <w:r w:rsidR="00DC1916" w:rsidRPr="002B3485">
        <w:t>, immunofluorescence assay</w:t>
      </w:r>
      <w:r w:rsidR="002A1BEF" w:rsidRPr="002B3485">
        <w:t xml:space="preserve"> (IFA)</w:t>
      </w:r>
      <w:r w:rsidR="00DC1916" w:rsidRPr="002B3485">
        <w:t xml:space="preserve">, or the enzyme-linked immunosorbent assay (ELISA) </w:t>
      </w:r>
      <w:r w:rsidR="00940A12" w:rsidRPr="002B3485">
        <w:t>–</w:t>
      </w:r>
      <w:r w:rsidR="00DC1916" w:rsidRPr="002B3485">
        <w:t xml:space="preserve"> of which many varieties are </w:t>
      </w:r>
      <w:r w:rsidR="006671A9" w:rsidRPr="002B3485">
        <w:t>described (</w:t>
      </w:r>
      <w:r w:rsidR="00646825" w:rsidRPr="002B3485">
        <w:t xml:space="preserve">Diaz </w:t>
      </w:r>
      <w:r w:rsidR="00646825" w:rsidRPr="002B3485">
        <w:rPr>
          <w:i/>
        </w:rPr>
        <w:t>et al</w:t>
      </w:r>
      <w:r w:rsidR="00646825" w:rsidRPr="002B3485">
        <w:t>., 2012</w:t>
      </w:r>
      <w:r w:rsidR="00282860" w:rsidRPr="002B3485">
        <w:t>;</w:t>
      </w:r>
      <w:r w:rsidR="00646825" w:rsidRPr="002B3485">
        <w:t xml:space="preserve"> </w:t>
      </w:r>
      <w:proofErr w:type="spellStart"/>
      <w:r w:rsidR="00544914" w:rsidRPr="002B3485">
        <w:t>Jusa</w:t>
      </w:r>
      <w:proofErr w:type="spellEnd"/>
      <w:r w:rsidR="00544914" w:rsidRPr="002B3485">
        <w:t xml:space="preserve"> </w:t>
      </w:r>
      <w:r w:rsidR="00544914" w:rsidRPr="002B3485">
        <w:rPr>
          <w:i/>
        </w:rPr>
        <w:t>et al.,</w:t>
      </w:r>
      <w:r w:rsidR="00544914" w:rsidRPr="002B3485">
        <w:t xml:space="preserve"> 1996; </w:t>
      </w:r>
      <w:r w:rsidR="00646825" w:rsidRPr="002B3485">
        <w:rPr>
          <w:lang w:val="en-US" w:eastAsia="en-US"/>
        </w:rPr>
        <w:t>Sorensen</w:t>
      </w:r>
      <w:r w:rsidR="00646825" w:rsidRPr="002B3485">
        <w:rPr>
          <w:smallCaps/>
          <w:lang w:val="en-US" w:eastAsia="en-US"/>
        </w:rPr>
        <w:t xml:space="preserve"> </w:t>
      </w:r>
      <w:r w:rsidR="00646825" w:rsidRPr="002B3485">
        <w:rPr>
          <w:i/>
        </w:rPr>
        <w:t>et al.,</w:t>
      </w:r>
      <w:r w:rsidR="00646825" w:rsidRPr="002B3485">
        <w:t xml:space="preserve"> 1998; </w:t>
      </w:r>
      <w:proofErr w:type="spellStart"/>
      <w:r w:rsidR="00646825" w:rsidRPr="002B3485">
        <w:t>Venteo</w:t>
      </w:r>
      <w:proofErr w:type="spellEnd"/>
      <w:r w:rsidR="00646825" w:rsidRPr="002B3485">
        <w:t xml:space="preserve"> </w:t>
      </w:r>
      <w:r w:rsidR="00646825" w:rsidRPr="002B3485">
        <w:rPr>
          <w:i/>
        </w:rPr>
        <w:t>et al</w:t>
      </w:r>
      <w:r w:rsidR="00646825" w:rsidRPr="002B3485">
        <w:t>., 2012</w:t>
      </w:r>
      <w:r w:rsidR="00282860" w:rsidRPr="002B3485">
        <w:t xml:space="preserve">; </w:t>
      </w:r>
      <w:r w:rsidR="004417C9" w:rsidRPr="002B3485">
        <w:t xml:space="preserve">Yoon </w:t>
      </w:r>
      <w:r w:rsidR="004417C9" w:rsidRPr="002B3485">
        <w:rPr>
          <w:i/>
        </w:rPr>
        <w:t>et al.,</w:t>
      </w:r>
      <w:r w:rsidR="004417C9" w:rsidRPr="002B3485">
        <w:t xml:space="preserve"> 1992</w:t>
      </w:r>
      <w:r w:rsidR="00DC1916" w:rsidRPr="002B3485">
        <w:t xml:space="preserve">). These tests are often performed with viral antigen of one </w:t>
      </w:r>
      <w:r w:rsidR="002C0489" w:rsidRPr="009F54C1">
        <w:rPr>
          <w:strike/>
        </w:rPr>
        <w:t>genotype</w:t>
      </w:r>
      <w:r w:rsidR="009F54C1">
        <w:rPr>
          <w:strike/>
        </w:rPr>
        <w:t xml:space="preserve"> </w:t>
      </w:r>
      <w:r w:rsidR="008F532E" w:rsidRPr="009F54C1">
        <w:rPr>
          <w:u w:val="double"/>
        </w:rPr>
        <w:t>species</w:t>
      </w:r>
      <w:r w:rsidR="00DC1916" w:rsidRPr="002B3485">
        <w:t xml:space="preserve">, which means that antibodies directed against the other, heterologous </w:t>
      </w:r>
      <w:r w:rsidR="009F54C1" w:rsidRPr="009F54C1">
        <w:rPr>
          <w:strike/>
        </w:rPr>
        <w:t>genotype</w:t>
      </w:r>
      <w:r w:rsidR="009F54C1">
        <w:rPr>
          <w:strike/>
        </w:rPr>
        <w:t xml:space="preserve"> </w:t>
      </w:r>
      <w:r w:rsidR="009F54C1" w:rsidRPr="009F54C1">
        <w:rPr>
          <w:u w:val="double"/>
        </w:rPr>
        <w:t>species</w:t>
      </w:r>
      <w:r w:rsidR="008F532E" w:rsidRPr="002B3485">
        <w:t xml:space="preserve"> </w:t>
      </w:r>
      <w:r w:rsidR="00DC1916" w:rsidRPr="002B3485">
        <w:t xml:space="preserve">may be detected with less sensitivity. A blocking ELISA has been used extensively in Denmark and has been described as a double ELISA set-up using both </w:t>
      </w:r>
      <w:r w:rsidR="00627859" w:rsidRPr="00182161">
        <w:rPr>
          <w:strike/>
        </w:rPr>
        <w:t>Type</w:t>
      </w:r>
      <w:r w:rsidR="00627859">
        <w:rPr>
          <w:strike/>
        </w:rPr>
        <w:t>s</w:t>
      </w:r>
      <w:r w:rsidR="00627859" w:rsidRPr="00182161">
        <w:rPr>
          <w:strike/>
        </w:rPr>
        <w:t xml:space="preserve"> </w:t>
      </w:r>
      <w:r w:rsidR="00627859" w:rsidRPr="00182161">
        <w:rPr>
          <w:u w:val="double"/>
        </w:rPr>
        <w:t>PRRSV</w:t>
      </w:r>
      <w:r w:rsidR="00627859">
        <w:rPr>
          <w:u w:val="double"/>
        </w:rPr>
        <w:t>-</w:t>
      </w:r>
      <w:r w:rsidR="005B762F" w:rsidRPr="002B3485">
        <w:t xml:space="preserve">1 and </w:t>
      </w:r>
      <w:r w:rsidR="00627859">
        <w:t>-</w:t>
      </w:r>
      <w:r w:rsidR="005B762F" w:rsidRPr="002B3485">
        <w:t>2</w:t>
      </w:r>
      <w:r w:rsidR="00DC1916" w:rsidRPr="002B3485">
        <w:t xml:space="preserve"> virus</w:t>
      </w:r>
      <w:r w:rsidR="009D487B" w:rsidRPr="002B3485">
        <w:t>es</w:t>
      </w:r>
      <w:r w:rsidR="00DC1916" w:rsidRPr="002B3485">
        <w:t xml:space="preserve"> as antigen</w:t>
      </w:r>
      <w:r w:rsidR="009D487B" w:rsidRPr="002B3485">
        <w:t>s</w:t>
      </w:r>
      <w:r w:rsidR="00DC1916" w:rsidRPr="002B3485">
        <w:t xml:space="preserve"> and thus it can distinguish between serological reaction to</w:t>
      </w:r>
      <w:r w:rsidR="00370F46" w:rsidRPr="002B3485">
        <w:t xml:space="preserve"> </w:t>
      </w:r>
      <w:r w:rsidR="005B762F" w:rsidRPr="002B3485">
        <w:t>both</w:t>
      </w:r>
      <w:r w:rsidR="00905132" w:rsidRPr="002B3485">
        <w:t xml:space="preserve"> </w:t>
      </w:r>
      <w:r w:rsidR="009F54C1" w:rsidRPr="009F54C1">
        <w:rPr>
          <w:strike/>
        </w:rPr>
        <w:t>type</w:t>
      </w:r>
      <w:r w:rsidR="009F54C1">
        <w:rPr>
          <w:strike/>
        </w:rPr>
        <w:t xml:space="preserve">s </w:t>
      </w:r>
      <w:r w:rsidR="009F54C1" w:rsidRPr="009F54C1">
        <w:rPr>
          <w:u w:val="double"/>
        </w:rPr>
        <w:t>species</w:t>
      </w:r>
      <w:r w:rsidR="008F532E" w:rsidRPr="002B3485">
        <w:t xml:space="preserve"> </w:t>
      </w:r>
      <w:r w:rsidR="00905132" w:rsidRPr="002B3485">
        <w:t>(</w:t>
      </w:r>
      <w:r w:rsidR="00F87A43" w:rsidRPr="002B3485">
        <w:rPr>
          <w:lang w:val="en-US" w:eastAsia="en-US"/>
        </w:rPr>
        <w:t>Sorensen</w:t>
      </w:r>
      <w:r w:rsidR="00F87A43" w:rsidRPr="002B3485">
        <w:rPr>
          <w:smallCaps/>
          <w:lang w:val="en-US" w:eastAsia="en-US"/>
        </w:rPr>
        <w:t xml:space="preserve"> </w:t>
      </w:r>
      <w:r w:rsidR="00544914" w:rsidRPr="002B3485">
        <w:rPr>
          <w:i/>
        </w:rPr>
        <w:t>et al.,</w:t>
      </w:r>
      <w:r w:rsidR="00544914" w:rsidRPr="002B3485">
        <w:t xml:space="preserve"> 199</w:t>
      </w:r>
      <w:r w:rsidR="00F87A43" w:rsidRPr="002B3485">
        <w:t>8</w:t>
      </w:r>
      <w:r w:rsidR="00DC1916" w:rsidRPr="002B3485">
        <w:t xml:space="preserve">). </w:t>
      </w:r>
      <w:r w:rsidR="004D0A39" w:rsidRPr="002B3485">
        <w:t xml:space="preserve">This is of high importance as </w:t>
      </w:r>
      <w:r w:rsidR="00627859" w:rsidRPr="00182161">
        <w:rPr>
          <w:strike/>
        </w:rPr>
        <w:t xml:space="preserve">Type </w:t>
      </w:r>
      <w:r w:rsidR="00627859" w:rsidRPr="00182161">
        <w:rPr>
          <w:u w:val="double"/>
        </w:rPr>
        <w:t>PRRSV</w:t>
      </w:r>
      <w:r w:rsidR="00627859">
        <w:rPr>
          <w:u w:val="double"/>
        </w:rPr>
        <w:t>-</w:t>
      </w:r>
      <w:r w:rsidR="004D0A39" w:rsidRPr="002B3485">
        <w:t xml:space="preserve">2 strains circulate in Europe following </w:t>
      </w:r>
      <w:r w:rsidR="00627859" w:rsidRPr="00182161">
        <w:rPr>
          <w:strike/>
        </w:rPr>
        <w:t xml:space="preserve">Type </w:t>
      </w:r>
      <w:r w:rsidR="00627859" w:rsidRPr="00182161">
        <w:rPr>
          <w:u w:val="double"/>
        </w:rPr>
        <w:t>PRRSV</w:t>
      </w:r>
      <w:r w:rsidR="00627859">
        <w:rPr>
          <w:u w:val="double"/>
        </w:rPr>
        <w:t>-</w:t>
      </w:r>
      <w:r w:rsidR="004D0A39" w:rsidRPr="002B3485">
        <w:t>2</w:t>
      </w:r>
      <w:r w:rsidR="008F532E" w:rsidRPr="009F54C1">
        <w:rPr>
          <w:u w:val="double"/>
        </w:rPr>
        <w:t>-based</w:t>
      </w:r>
      <w:r w:rsidR="004D0A39" w:rsidRPr="002B3485">
        <w:t xml:space="preserve"> modified live vaccine use and independent introduction (</w:t>
      </w:r>
      <w:proofErr w:type="spellStart"/>
      <w:r w:rsidR="00282860" w:rsidRPr="002B3485">
        <w:t>Stadejek</w:t>
      </w:r>
      <w:proofErr w:type="spellEnd"/>
      <w:r w:rsidR="00282860" w:rsidRPr="002B3485">
        <w:t xml:space="preserve"> </w:t>
      </w:r>
      <w:r w:rsidR="00282860" w:rsidRPr="002B3485">
        <w:rPr>
          <w:i/>
        </w:rPr>
        <w:t>et al</w:t>
      </w:r>
      <w:r w:rsidR="00282860" w:rsidRPr="002B3485">
        <w:t>., 2013</w:t>
      </w:r>
      <w:r w:rsidR="004D0A39" w:rsidRPr="002B3485">
        <w:t>)</w:t>
      </w:r>
      <w:r w:rsidR="00282860" w:rsidRPr="002B3485">
        <w:t>.</w:t>
      </w:r>
      <w:r w:rsidR="00D05D9B" w:rsidRPr="002B3485">
        <w:t xml:space="preserve"> </w:t>
      </w:r>
      <w:r w:rsidR="003D1D88" w:rsidRPr="002B3485">
        <w:t>The identification of</w:t>
      </w:r>
      <w:r w:rsidR="00DC1916" w:rsidRPr="002B3485">
        <w:t xml:space="preserve"> </w:t>
      </w:r>
      <w:r w:rsidR="00627859" w:rsidRPr="00182161">
        <w:rPr>
          <w:strike/>
        </w:rPr>
        <w:t xml:space="preserve">Type </w:t>
      </w:r>
      <w:r w:rsidR="00627859" w:rsidRPr="00182161">
        <w:rPr>
          <w:u w:val="double"/>
        </w:rPr>
        <w:t>PRRSV</w:t>
      </w:r>
      <w:r w:rsidR="00627859">
        <w:rPr>
          <w:u w:val="double"/>
        </w:rPr>
        <w:t>-</w:t>
      </w:r>
      <w:r w:rsidR="006A3F31" w:rsidRPr="002B3485">
        <w:t xml:space="preserve">1 </w:t>
      </w:r>
      <w:r w:rsidR="00DC1916" w:rsidRPr="002B3485">
        <w:t xml:space="preserve">strains </w:t>
      </w:r>
      <w:r w:rsidR="003D1D88" w:rsidRPr="009F54C1">
        <w:rPr>
          <w:strike/>
        </w:rPr>
        <w:t xml:space="preserve">of PRRSV </w:t>
      </w:r>
      <w:r w:rsidR="003D1D88" w:rsidRPr="002B3485">
        <w:t xml:space="preserve">in </w:t>
      </w:r>
      <w:r w:rsidR="009F37A1" w:rsidRPr="002B3485">
        <w:t>North America and Asia</w:t>
      </w:r>
      <w:r w:rsidR="003D1D88" w:rsidRPr="002B3485">
        <w:t xml:space="preserve"> has </w:t>
      </w:r>
      <w:r w:rsidR="00D361BF" w:rsidRPr="002B3485">
        <w:t xml:space="preserve">also been </w:t>
      </w:r>
      <w:r w:rsidR="003D1D88" w:rsidRPr="002B3485">
        <w:t xml:space="preserve">reported </w:t>
      </w:r>
      <w:r w:rsidR="00271780" w:rsidRPr="002B3485">
        <w:t>(</w:t>
      </w:r>
      <w:proofErr w:type="spellStart"/>
      <w:r w:rsidR="00646825" w:rsidRPr="002B3485">
        <w:t>Kleiboeker</w:t>
      </w:r>
      <w:proofErr w:type="spellEnd"/>
      <w:r w:rsidR="00646825" w:rsidRPr="002B3485">
        <w:t xml:space="preserve"> </w:t>
      </w:r>
      <w:r w:rsidR="00646825" w:rsidRPr="002B3485">
        <w:rPr>
          <w:i/>
        </w:rPr>
        <w:t>et al</w:t>
      </w:r>
      <w:r w:rsidR="00646825" w:rsidRPr="002B3485">
        <w:t>., 2005</w:t>
      </w:r>
      <w:r w:rsidR="007D15B7" w:rsidRPr="002B3485">
        <w:t xml:space="preserve">; Zimmerman </w:t>
      </w:r>
      <w:r w:rsidR="007D15B7" w:rsidRPr="002B3485">
        <w:rPr>
          <w:i/>
        </w:rPr>
        <w:t xml:space="preserve">et al., </w:t>
      </w:r>
      <w:r w:rsidR="00DF2F6D" w:rsidRPr="00505DD1">
        <w:rPr>
          <w:strike/>
        </w:rPr>
        <w:t xml:space="preserve">2012 </w:t>
      </w:r>
      <w:r w:rsidR="00DF2F6D" w:rsidRPr="00505DD1">
        <w:rPr>
          <w:u w:val="double"/>
        </w:rPr>
        <w:t>2019</w:t>
      </w:r>
      <w:r w:rsidR="00271780" w:rsidRPr="002B3485">
        <w:t>)</w:t>
      </w:r>
      <w:r w:rsidR="009F37A1" w:rsidRPr="002B3485">
        <w:t>. T</w:t>
      </w:r>
      <w:r w:rsidR="003D1D88" w:rsidRPr="002B3485">
        <w:t>he prevalence of</w:t>
      </w:r>
      <w:r w:rsidR="009F37A1" w:rsidRPr="002B3485">
        <w:t xml:space="preserve"> </w:t>
      </w:r>
      <w:r w:rsidR="00627859" w:rsidRPr="00182161">
        <w:rPr>
          <w:strike/>
        </w:rPr>
        <w:t xml:space="preserve">Type </w:t>
      </w:r>
      <w:r w:rsidR="00627859" w:rsidRPr="00182161">
        <w:rPr>
          <w:u w:val="double"/>
        </w:rPr>
        <w:t>PRRSV</w:t>
      </w:r>
      <w:r w:rsidR="00627859">
        <w:rPr>
          <w:u w:val="double"/>
        </w:rPr>
        <w:t>-</w:t>
      </w:r>
      <w:r w:rsidR="009F37A1" w:rsidRPr="002B3485">
        <w:t xml:space="preserve">2 infections in Europe and </w:t>
      </w:r>
      <w:r w:rsidR="00627859" w:rsidRPr="00182161">
        <w:rPr>
          <w:strike/>
        </w:rPr>
        <w:t xml:space="preserve">Type </w:t>
      </w:r>
      <w:r w:rsidR="00627859" w:rsidRPr="00182161">
        <w:rPr>
          <w:u w:val="double"/>
        </w:rPr>
        <w:t>PRRSV</w:t>
      </w:r>
      <w:r w:rsidR="00627859">
        <w:rPr>
          <w:u w:val="double"/>
        </w:rPr>
        <w:t>-</w:t>
      </w:r>
      <w:r w:rsidR="009F37A1" w:rsidRPr="002B3485">
        <w:t>1 infections in North America and Asia</w:t>
      </w:r>
      <w:r w:rsidR="003D1D88" w:rsidRPr="002B3485">
        <w:t xml:space="preserve"> is not well </w:t>
      </w:r>
      <w:r w:rsidR="001E19B9" w:rsidRPr="002B3485">
        <w:t>documented</w:t>
      </w:r>
      <w:r w:rsidR="003D1D88" w:rsidRPr="002B3485">
        <w:t>.</w:t>
      </w:r>
      <w:r w:rsidR="00D92657" w:rsidRPr="002B3485">
        <w:t xml:space="preserve"> As both types of PRRSV are globally spread</w:t>
      </w:r>
      <w:r w:rsidR="00370F46" w:rsidRPr="002B3485">
        <w:t>,</w:t>
      </w:r>
      <w:r w:rsidR="00D92657" w:rsidRPr="002B3485">
        <w:t xml:space="preserve"> serological test</w:t>
      </w:r>
      <w:r w:rsidR="006A3F31" w:rsidRPr="002B3485">
        <w:t>s should</w:t>
      </w:r>
      <w:r w:rsidR="00D92657" w:rsidRPr="002B3485">
        <w:t xml:space="preserve"> contain antigens </w:t>
      </w:r>
      <w:r w:rsidR="00D72E3E" w:rsidRPr="002B3485">
        <w:t xml:space="preserve">from </w:t>
      </w:r>
      <w:r w:rsidR="006A3F31" w:rsidRPr="002B3485">
        <w:t xml:space="preserve">both </w:t>
      </w:r>
      <w:r w:rsidR="009F54C1" w:rsidRPr="009F54C1">
        <w:rPr>
          <w:strike/>
        </w:rPr>
        <w:t>type</w:t>
      </w:r>
      <w:r w:rsidR="009F54C1">
        <w:rPr>
          <w:strike/>
        </w:rPr>
        <w:t xml:space="preserve">s </w:t>
      </w:r>
      <w:r w:rsidR="009F54C1" w:rsidRPr="009F54C1">
        <w:rPr>
          <w:u w:val="double"/>
        </w:rPr>
        <w:t>species</w:t>
      </w:r>
      <w:r w:rsidR="00D92657" w:rsidRPr="002B3485">
        <w:t xml:space="preserve">. </w:t>
      </w:r>
      <w:r w:rsidR="00C117B3" w:rsidRPr="002B3485">
        <w:t>Commercial ELISAs with good sensitivity and specificity are available and have been compared (</w:t>
      </w:r>
      <w:proofErr w:type="spellStart"/>
      <w:r w:rsidR="009F54C1" w:rsidRPr="009F54C1">
        <w:rPr>
          <w:u w:val="double"/>
        </w:rPr>
        <w:t>Biernacka</w:t>
      </w:r>
      <w:proofErr w:type="spellEnd"/>
      <w:r w:rsidR="009F54C1" w:rsidRPr="009F54C1">
        <w:rPr>
          <w:u w:val="double"/>
        </w:rPr>
        <w:t xml:space="preserve"> </w:t>
      </w:r>
      <w:r w:rsidR="009F54C1" w:rsidRPr="009F54C1">
        <w:rPr>
          <w:i/>
          <w:iCs/>
          <w:u w:val="double"/>
        </w:rPr>
        <w:t>et al.,</w:t>
      </w:r>
      <w:r w:rsidR="009F54C1" w:rsidRPr="009F54C1">
        <w:rPr>
          <w:u w:val="double"/>
        </w:rPr>
        <w:t xml:space="preserve"> 2018</w:t>
      </w:r>
      <w:r w:rsidR="009F54C1">
        <w:rPr>
          <w:u w:val="double"/>
        </w:rPr>
        <w:t>;</w:t>
      </w:r>
      <w:r w:rsidR="009F54C1" w:rsidRPr="002B3485">
        <w:t xml:space="preserve"> </w:t>
      </w:r>
      <w:r w:rsidR="00C117B3" w:rsidRPr="002B3485">
        <w:t xml:space="preserve">Diaz </w:t>
      </w:r>
      <w:r w:rsidR="00C117B3" w:rsidRPr="002B3485">
        <w:rPr>
          <w:i/>
        </w:rPr>
        <w:t>et al</w:t>
      </w:r>
      <w:r w:rsidR="00C117B3" w:rsidRPr="002B3485">
        <w:t xml:space="preserve">., 2012, </w:t>
      </w:r>
      <w:proofErr w:type="spellStart"/>
      <w:r w:rsidR="00C117B3" w:rsidRPr="002B3485">
        <w:t>Venteo</w:t>
      </w:r>
      <w:proofErr w:type="spellEnd"/>
      <w:r w:rsidR="00C117B3" w:rsidRPr="002B3485">
        <w:t xml:space="preserve"> </w:t>
      </w:r>
      <w:r w:rsidR="00C117B3" w:rsidRPr="002B3485">
        <w:rPr>
          <w:i/>
        </w:rPr>
        <w:t>et al</w:t>
      </w:r>
      <w:r w:rsidR="00C117B3" w:rsidRPr="002B3485">
        <w:t>., 2012</w:t>
      </w:r>
      <w:r w:rsidR="00E022E6">
        <w:t>)</w:t>
      </w:r>
      <w:r w:rsidR="00E43625">
        <w:t>.</w:t>
      </w:r>
    </w:p>
    <w:p w14:paraId="52ADBA02" w14:textId="346AC09D" w:rsidR="005179BC" w:rsidRPr="002B3485" w:rsidRDefault="00DC1916" w:rsidP="00DB139C">
      <w:pPr>
        <w:pStyle w:val="para1"/>
        <w:tabs>
          <w:tab w:val="clear" w:pos="-720"/>
        </w:tabs>
        <w:spacing w:after="280"/>
      </w:pPr>
      <w:r w:rsidRPr="002B3485">
        <w:t>Antibodies to the virus can be detected by antibody-binding assays as early as 7</w:t>
      </w:r>
      <w:r w:rsidR="00940A12" w:rsidRPr="002B3485">
        <w:t>–</w:t>
      </w:r>
      <w:r w:rsidRPr="002B3485">
        <w:t>14</w:t>
      </w:r>
      <w:r w:rsidR="000640CC" w:rsidRPr="002B3485">
        <w:t> </w:t>
      </w:r>
      <w:r w:rsidRPr="002B3485">
        <w:t>days after infection, and antibody levels reach maximal titres by 30</w:t>
      </w:r>
      <w:r w:rsidR="00683EEB" w:rsidRPr="002B3485">
        <w:t>–</w:t>
      </w:r>
      <w:r w:rsidRPr="002B3485">
        <w:t>50</w:t>
      </w:r>
      <w:r w:rsidR="000640CC" w:rsidRPr="002B3485">
        <w:t> </w:t>
      </w:r>
      <w:r w:rsidRPr="002B3485">
        <w:t>days. Some pigs may become seronegative within 3</w:t>
      </w:r>
      <w:r w:rsidR="00940A12" w:rsidRPr="002B3485">
        <w:t>–</w:t>
      </w:r>
      <w:r w:rsidRPr="002B3485">
        <w:t xml:space="preserve">6 months, but others remain seropositive for much longer. </w:t>
      </w:r>
      <w:r w:rsidR="00EE7B11" w:rsidRPr="002B3485">
        <w:t xml:space="preserve">Antibodies to PRRSV </w:t>
      </w:r>
      <w:r w:rsidR="006A3F31" w:rsidRPr="002B3485">
        <w:t>have</w:t>
      </w:r>
      <w:r w:rsidR="00EE7B11" w:rsidRPr="002B3485">
        <w:t xml:space="preserve"> also</w:t>
      </w:r>
      <w:r w:rsidR="006A3F31" w:rsidRPr="002B3485">
        <w:t xml:space="preserve"> been</w:t>
      </w:r>
      <w:r w:rsidR="00EE7B11" w:rsidRPr="002B3485">
        <w:t xml:space="preserve"> detected in </w:t>
      </w:r>
      <w:r w:rsidR="00320FCC" w:rsidRPr="002B3485">
        <w:t>muscle transudate</w:t>
      </w:r>
      <w:r w:rsidR="00EE7B11" w:rsidRPr="002B3485">
        <w:t xml:space="preserve"> and oral fluid</w:t>
      </w:r>
      <w:r w:rsidR="006A3F31" w:rsidRPr="002B3485">
        <w:t>.</w:t>
      </w:r>
      <w:r w:rsidR="00EE7B11" w:rsidRPr="002B3485">
        <w:t xml:space="preserve"> </w:t>
      </w:r>
      <w:r w:rsidRPr="002B3485">
        <w:t xml:space="preserve">Neutralising antibodies develop slowly and do not reach high titres. They can </w:t>
      </w:r>
      <w:r w:rsidR="006A48A3" w:rsidRPr="002B3485">
        <w:t>appear</w:t>
      </w:r>
      <w:r w:rsidRPr="002B3485">
        <w:t xml:space="preserve"> from 3 to 4</w:t>
      </w:r>
      <w:r w:rsidR="000640CC" w:rsidRPr="002B3485">
        <w:t> </w:t>
      </w:r>
      <w:r w:rsidRPr="002B3485">
        <w:t>weeks after infection and persist for 1 year or more</w:t>
      </w:r>
      <w:r w:rsidR="009F37A1" w:rsidRPr="009F54C1">
        <w:t>,</w:t>
      </w:r>
      <w:r w:rsidR="006A48A3" w:rsidRPr="002B3485">
        <w:t xml:space="preserve"> or remain undetected</w:t>
      </w:r>
      <w:r w:rsidRPr="002B3485">
        <w:t xml:space="preserve">. The use of complement to </w:t>
      </w:r>
      <w:r w:rsidR="00D03C10" w:rsidRPr="002B3485">
        <w:t xml:space="preserve">increase the sensitivity of </w:t>
      </w:r>
      <w:r w:rsidRPr="002B3485">
        <w:t xml:space="preserve">the serum virus neutralisation test </w:t>
      </w:r>
      <w:r w:rsidR="00125F33" w:rsidRPr="002B3485">
        <w:t>has been reported (</w:t>
      </w:r>
      <w:proofErr w:type="spellStart"/>
      <w:r w:rsidR="00646825" w:rsidRPr="002B3485">
        <w:t>Jusa</w:t>
      </w:r>
      <w:proofErr w:type="spellEnd"/>
      <w:r w:rsidR="00646825" w:rsidRPr="002B3485">
        <w:t xml:space="preserve"> </w:t>
      </w:r>
      <w:r w:rsidR="00646825" w:rsidRPr="002B3485">
        <w:rPr>
          <w:i/>
        </w:rPr>
        <w:t>et al</w:t>
      </w:r>
      <w:r w:rsidR="00646825" w:rsidRPr="002B3485">
        <w:t>., 1996</w:t>
      </w:r>
      <w:r w:rsidRPr="002B3485">
        <w:t>). Extensive research into the duration of antibody titres after infection has not yet been done, and the results probably depend on the test used. Maternal antibodies have a half-life of 12</w:t>
      </w:r>
      <w:r w:rsidR="00683EEB" w:rsidRPr="002B3485">
        <w:t>–</w:t>
      </w:r>
      <w:r w:rsidRPr="002B3485">
        <w:t>14</w:t>
      </w:r>
      <w:r w:rsidR="000640CC" w:rsidRPr="002B3485">
        <w:t> </w:t>
      </w:r>
      <w:r w:rsidRPr="002B3485">
        <w:t>days, and maternal antibody titre can, in general, be detected until 4</w:t>
      </w:r>
      <w:r w:rsidR="00940A12" w:rsidRPr="002B3485">
        <w:t>–</w:t>
      </w:r>
      <w:r w:rsidRPr="002B3485">
        <w:t>8</w:t>
      </w:r>
      <w:r w:rsidR="000640CC" w:rsidRPr="002B3485">
        <w:t> </w:t>
      </w:r>
      <w:r w:rsidRPr="002B3485">
        <w:t xml:space="preserve">weeks after birth, depending on the antibody titre of the sow at birth and the test used. In an infected environment, pigs born from seropositive females </w:t>
      </w:r>
      <w:r w:rsidR="005179BC" w:rsidRPr="002B3485">
        <w:t xml:space="preserve">can </w:t>
      </w:r>
      <w:r w:rsidRPr="002B3485">
        <w:t>seroconvert actively from the age of 3</w:t>
      </w:r>
      <w:r w:rsidR="00940A12" w:rsidRPr="002B3485">
        <w:t>–</w:t>
      </w:r>
      <w:r w:rsidR="006604D4" w:rsidRPr="002B3485">
        <w:t>6 weeks.</w:t>
      </w:r>
    </w:p>
    <w:p w14:paraId="6DC5B26B" w14:textId="0701B2F0" w:rsidR="00DC1916" w:rsidRPr="002B3485" w:rsidRDefault="00DC1916" w:rsidP="00DB139C">
      <w:pPr>
        <w:pStyle w:val="para1"/>
        <w:tabs>
          <w:tab w:val="clear" w:pos="-720"/>
        </w:tabs>
        <w:spacing w:after="280"/>
      </w:pPr>
      <w:r w:rsidRPr="002B3485">
        <w:t xml:space="preserve">This chapter describes the IPMA in detail as this test can easily be performed in laboratories where virus isolation procedures using macrophages have been established, and can be used with virus of both </w:t>
      </w:r>
      <w:r w:rsidR="009F54C1">
        <w:rPr>
          <w:strike/>
        </w:rPr>
        <w:t xml:space="preserve">antigenic </w:t>
      </w:r>
      <w:r w:rsidR="009F54C1" w:rsidRPr="009F54C1">
        <w:rPr>
          <w:strike/>
        </w:rPr>
        <w:t>type</w:t>
      </w:r>
      <w:r w:rsidR="009F54C1">
        <w:rPr>
          <w:strike/>
        </w:rPr>
        <w:t xml:space="preserve">s </w:t>
      </w:r>
      <w:r w:rsidR="009F54C1" w:rsidRPr="009F54C1">
        <w:rPr>
          <w:u w:val="double"/>
        </w:rPr>
        <w:t>species</w:t>
      </w:r>
      <w:r w:rsidRPr="002B3485">
        <w:t xml:space="preserve">. This assay can also be adapted to the MARC-145 cell line for both </w:t>
      </w:r>
      <w:r w:rsidR="009F54C1" w:rsidRPr="009F54C1">
        <w:rPr>
          <w:strike/>
        </w:rPr>
        <w:t>genotype</w:t>
      </w:r>
      <w:r w:rsidR="009F54C1">
        <w:rPr>
          <w:strike/>
        </w:rPr>
        <w:t xml:space="preserve">s </w:t>
      </w:r>
      <w:r w:rsidR="009F54C1" w:rsidRPr="009F54C1">
        <w:rPr>
          <w:u w:val="double"/>
        </w:rPr>
        <w:t>species</w:t>
      </w:r>
      <w:r w:rsidR="008F532E" w:rsidRPr="002B3485">
        <w:t xml:space="preserve"> </w:t>
      </w:r>
      <w:r w:rsidR="0017105E" w:rsidRPr="002B3485">
        <w:t>(</w:t>
      </w:r>
      <w:proofErr w:type="spellStart"/>
      <w:r w:rsidR="00544914" w:rsidRPr="002B3485">
        <w:t>Jusa</w:t>
      </w:r>
      <w:proofErr w:type="spellEnd"/>
      <w:r w:rsidR="00544914" w:rsidRPr="002B3485">
        <w:t xml:space="preserve"> </w:t>
      </w:r>
      <w:r w:rsidR="00544914" w:rsidRPr="002B3485">
        <w:rPr>
          <w:i/>
        </w:rPr>
        <w:t>et al.,</w:t>
      </w:r>
      <w:r w:rsidR="00544914" w:rsidRPr="002B3485">
        <w:t xml:space="preserve"> 1996</w:t>
      </w:r>
      <w:r w:rsidRPr="002B3485">
        <w:t xml:space="preserve">). An indirect immunofluorescence assay (IFA) using MARC-145 cells can also be performed for PRRSV serology and is included in the present chapter. </w:t>
      </w:r>
    </w:p>
    <w:p w14:paraId="545AAEF4" w14:textId="77777777" w:rsidR="00DC1916" w:rsidRPr="002B3485" w:rsidRDefault="00B712A3" w:rsidP="00884789">
      <w:pPr>
        <w:pStyle w:val="11"/>
        <w:rPr>
          <w:sz w:val="18"/>
        </w:rPr>
      </w:pPr>
      <w:r w:rsidRPr="002B3485">
        <w:t>2.1.</w:t>
      </w:r>
      <w:r w:rsidR="00DC1916" w:rsidRPr="002B3485">
        <w:tab/>
        <w:t xml:space="preserve">Detection of antibodies with the </w:t>
      </w:r>
      <w:proofErr w:type="spellStart"/>
      <w:r w:rsidR="00DC1916" w:rsidRPr="002B3485">
        <w:t>immunoperoxidase</w:t>
      </w:r>
      <w:proofErr w:type="spellEnd"/>
      <w:r w:rsidR="00DC1916" w:rsidRPr="002B3485">
        <w:t xml:space="preserve"> monolayer assay</w:t>
      </w:r>
    </w:p>
    <w:p w14:paraId="35F698B0" w14:textId="181FB84E" w:rsidR="00DC1916" w:rsidRPr="002B3485" w:rsidRDefault="00DC1916" w:rsidP="00884789">
      <w:pPr>
        <w:pStyle w:val="11Para"/>
      </w:pPr>
      <w:r w:rsidRPr="002B3485">
        <w:t xml:space="preserve">Alveolar macrophages are seeded in the wells of </w:t>
      </w:r>
      <w:proofErr w:type="spellStart"/>
      <w:r w:rsidRPr="002B3485">
        <w:t>microtitre</w:t>
      </w:r>
      <w:proofErr w:type="spellEnd"/>
      <w:r w:rsidRPr="002B3485">
        <w:t xml:space="preserve"> plates. After attachment, the macrophages are infected with PRRSV. The object</w:t>
      </w:r>
      <w:r w:rsidR="00F44125" w:rsidRPr="002B3485">
        <w:t>ive</w:t>
      </w:r>
      <w:r w:rsidRPr="002B3485">
        <w:t xml:space="preserve"> is to infect approximately 30</w:t>
      </w:r>
      <w:r w:rsidR="00940A12" w:rsidRPr="002B3485">
        <w:t>–</w:t>
      </w:r>
      <w:r w:rsidRPr="002B3485">
        <w:t xml:space="preserve">50% of the macrophages in a well so as to be able to distinguish nonspecific sera. After an incubation period, the macrophages are fixed and used as a cell substrate for serology. </w:t>
      </w:r>
      <w:r w:rsidR="00A011F3" w:rsidRPr="002B3485">
        <w:t xml:space="preserve">An alternative method is to use MARC 145 cells instead of macrophage cells. </w:t>
      </w:r>
      <w:r w:rsidRPr="002B3485">
        <w:t>On each plate, 11 sera can be tested in duplicate</w:t>
      </w:r>
      <w:r w:rsidR="008F532E" w:rsidRPr="009F54C1">
        <w:rPr>
          <w:u w:val="double"/>
        </w:rPr>
        <w:t>s</w:t>
      </w:r>
      <w:r w:rsidRPr="002B3485">
        <w:t>. Test</w:t>
      </w:r>
      <w:r w:rsidR="008F532E" w:rsidRPr="009F54C1">
        <w:rPr>
          <w:u w:val="double"/>
        </w:rPr>
        <w:t>ed</w:t>
      </w:r>
      <w:r w:rsidRPr="002B3485">
        <w:t xml:space="preserve"> sera are diluted and incubated on the cell substrate. If antibodies are present in the test</w:t>
      </w:r>
      <w:r w:rsidR="008F532E" w:rsidRPr="009F54C1">
        <w:rPr>
          <w:u w:val="double"/>
        </w:rPr>
        <w:t>ed</w:t>
      </w:r>
      <w:r w:rsidRPr="002B3485">
        <w:t xml:space="preserve"> serum, they will bind to the antigen in the cytoplasm of the macrophages. In the next incubation step, the bound antibodies will be detected by an anti-species horseradish-peroxidase (HRPO) conjugate. Finally, the cell substrate is incubated with a chromogen/substrate</w:t>
      </w:r>
      <w:r w:rsidRPr="00E13AE9">
        <w:rPr>
          <w:vertAlign w:val="superscript"/>
        </w:rPr>
        <w:footnoteReference w:id="3"/>
      </w:r>
      <w:r w:rsidRPr="002B3485">
        <w:t xml:space="preserve"> solution. Reading of the test is done with an inverted microscope.</w:t>
      </w:r>
    </w:p>
    <w:p w14:paraId="504C6DCE" w14:textId="77777777" w:rsidR="00DC1916" w:rsidRPr="002B3485" w:rsidRDefault="00B712A3" w:rsidP="00884789">
      <w:pPr>
        <w:pStyle w:val="111"/>
      </w:pPr>
      <w:r w:rsidRPr="002B3485">
        <w:t>2.1.1.</w:t>
      </w:r>
      <w:r w:rsidR="00DC1916" w:rsidRPr="002B3485">
        <w:tab/>
        <w:t xml:space="preserve">Seeding macrophages in the </w:t>
      </w:r>
      <w:proofErr w:type="spellStart"/>
      <w:r w:rsidR="00DC1916" w:rsidRPr="002B3485">
        <w:t>microtitre</w:t>
      </w:r>
      <w:proofErr w:type="spellEnd"/>
      <w:r w:rsidR="00DC1916" w:rsidRPr="002B3485">
        <w:t xml:space="preserve"> plates</w:t>
      </w:r>
    </w:p>
    <w:p w14:paraId="1F1D57D2" w14:textId="77777777" w:rsidR="00DC1916" w:rsidRPr="002B3485" w:rsidRDefault="00DC1916" w:rsidP="00157F85">
      <w:pPr>
        <w:pStyle w:val="i"/>
        <w:tabs>
          <w:tab w:val="clear" w:pos="-720"/>
        </w:tabs>
        <w:spacing w:after="100"/>
      </w:pPr>
      <w:proofErr w:type="spellStart"/>
      <w:r w:rsidRPr="002B3485">
        <w:t>i</w:t>
      </w:r>
      <w:proofErr w:type="spellEnd"/>
      <w:r w:rsidRPr="002B3485">
        <w:t>)</w:t>
      </w:r>
      <w:r w:rsidRPr="002B3485">
        <w:tab/>
        <w:t xml:space="preserve">Defrost one vial containing 6 </w:t>
      </w:r>
      <w:r w:rsidR="000640CC" w:rsidRPr="002B3485">
        <w:t>×</w:t>
      </w:r>
      <w:r w:rsidRPr="002B3485">
        <w:t xml:space="preserve"> 10</w:t>
      </w:r>
      <w:r w:rsidRPr="00E13AE9">
        <w:rPr>
          <w:vertAlign w:val="superscript"/>
        </w:rPr>
        <w:t>7</w:t>
      </w:r>
      <w:r w:rsidRPr="002B3485">
        <w:t>macrophages/1.5</w:t>
      </w:r>
      <w:r w:rsidR="000640CC" w:rsidRPr="002B3485">
        <w:t> </w:t>
      </w:r>
      <w:r w:rsidRPr="002B3485">
        <w:t>ml.</w:t>
      </w:r>
    </w:p>
    <w:p w14:paraId="43BEE0EA" w14:textId="77777777" w:rsidR="00DC1916" w:rsidRPr="002B3485" w:rsidRDefault="00DC1916" w:rsidP="00157F85">
      <w:pPr>
        <w:pStyle w:val="i"/>
        <w:tabs>
          <w:tab w:val="clear" w:pos="-720"/>
        </w:tabs>
        <w:spacing w:after="100"/>
      </w:pPr>
      <w:r w:rsidRPr="002B3485">
        <w:lastRenderedPageBreak/>
        <w:t>ii)</w:t>
      </w:r>
      <w:r w:rsidRPr="002B3485">
        <w:tab/>
        <w:t xml:space="preserve">Wash the cells once with 50 ml of PBS and centrifuge the cell suspension for 10 minutes at </w:t>
      </w:r>
      <w:smartTag w:uri="urn:schemas-microsoft-com:office:smarttags" w:element="metricconverter">
        <w:smartTagPr>
          <w:attr w:name="ProductID" w:val="300ﾠg"/>
        </w:smartTagPr>
        <w:r w:rsidRPr="002B3485">
          <w:t>300</w:t>
        </w:r>
        <w:r w:rsidR="000640CC" w:rsidRPr="002B3485">
          <w:t> </w:t>
        </w:r>
        <w:r w:rsidRPr="002B3485">
          <w:rPr>
            <w:b/>
            <w:i/>
          </w:rPr>
          <w:t>g</w:t>
        </w:r>
      </w:smartTag>
      <w:r w:rsidRPr="002B3485">
        <w:t xml:space="preserve"> (room temperature).</w:t>
      </w:r>
    </w:p>
    <w:p w14:paraId="0CC751BE" w14:textId="2EE4C9A6" w:rsidR="00DC1916" w:rsidRPr="002B3485" w:rsidRDefault="00DC1916" w:rsidP="00157F85">
      <w:pPr>
        <w:pStyle w:val="i"/>
        <w:tabs>
          <w:tab w:val="clear" w:pos="-720"/>
        </w:tabs>
        <w:spacing w:after="100"/>
      </w:pPr>
      <w:r w:rsidRPr="002B3485">
        <w:t>iii)</w:t>
      </w:r>
      <w:r w:rsidRPr="002B3485">
        <w:tab/>
        <w:t>Collect the cells in 40</w:t>
      </w:r>
      <w:r w:rsidR="000640CC" w:rsidRPr="002B3485">
        <w:t> </w:t>
      </w:r>
      <w:r w:rsidRPr="002B3485">
        <w:t xml:space="preserve">ml RPMI 1640 medium supplemented with </w:t>
      </w:r>
      <w:r w:rsidR="00CB1AF1" w:rsidRPr="002B3485">
        <w:t>1% glutamine, 10</w:t>
      </w:r>
      <w:r w:rsidRPr="002B3485">
        <w:t>% FBS, 100 IU (International Units) penicillin and 100</w:t>
      </w:r>
      <w:r w:rsidR="000640CC" w:rsidRPr="002B3485">
        <w:t> </w:t>
      </w:r>
      <w:r w:rsidRPr="002B3485">
        <w:t>µg streptomycin</w:t>
      </w:r>
      <w:r w:rsidR="00CB1AF1" w:rsidRPr="002B3485">
        <w:t xml:space="preserve"> per ml</w:t>
      </w:r>
      <w:r w:rsidRPr="002B3485">
        <w:t xml:space="preserve"> (growth medium).</w:t>
      </w:r>
    </w:p>
    <w:p w14:paraId="5597AC9B" w14:textId="77777777" w:rsidR="00DC1916" w:rsidRPr="002B3485" w:rsidRDefault="00DC1916" w:rsidP="00157F85">
      <w:pPr>
        <w:pStyle w:val="i"/>
        <w:tabs>
          <w:tab w:val="clear" w:pos="-720"/>
        </w:tabs>
        <w:spacing w:after="100"/>
      </w:pPr>
      <w:r w:rsidRPr="002B3485">
        <w:t>iv)</w:t>
      </w:r>
      <w:r w:rsidRPr="002B3485">
        <w:tab/>
        <w:t>Dispense 100</w:t>
      </w:r>
      <w:r w:rsidR="000640CC" w:rsidRPr="002B3485">
        <w:t> </w:t>
      </w:r>
      <w:r w:rsidRPr="002B3485">
        <w:t xml:space="preserve">µl of the cell suspension into each well of a </w:t>
      </w:r>
      <w:proofErr w:type="spellStart"/>
      <w:r w:rsidRPr="002B3485">
        <w:t>microtitre</w:t>
      </w:r>
      <w:proofErr w:type="spellEnd"/>
      <w:r w:rsidRPr="002B3485">
        <w:t xml:space="preserve"> plate (with one vial of cells, four plates can be seeded at a concentration of 10</w:t>
      </w:r>
      <w:r w:rsidRPr="00E13AE9">
        <w:rPr>
          <w:vertAlign w:val="superscript"/>
        </w:rPr>
        <w:t>5</w:t>
      </w:r>
      <w:r w:rsidRPr="002B3485">
        <w:t xml:space="preserve"> cells in each well of the plates).</w:t>
      </w:r>
    </w:p>
    <w:p w14:paraId="36C59432" w14:textId="77777777" w:rsidR="00DC1916" w:rsidRPr="002B3485" w:rsidRDefault="00DC1916" w:rsidP="00157F85">
      <w:pPr>
        <w:pStyle w:val="i"/>
        <w:tabs>
          <w:tab w:val="clear" w:pos="-720"/>
        </w:tabs>
        <w:spacing w:after="200" w:line="220" w:lineRule="exact"/>
      </w:pPr>
      <w:r w:rsidRPr="002B3485">
        <w:t>v)</w:t>
      </w:r>
      <w:r w:rsidRPr="002B3485">
        <w:tab/>
        <w:t>Incubate the plates for 18</w:t>
      </w:r>
      <w:r w:rsidR="00940A12" w:rsidRPr="002B3485">
        <w:t>–</w:t>
      </w:r>
      <w:r w:rsidRPr="002B3485">
        <w:t>24</w:t>
      </w:r>
      <w:r w:rsidR="000640CC" w:rsidRPr="002B3485">
        <w:t> </w:t>
      </w:r>
      <w:r w:rsidRPr="002B3485">
        <w:t xml:space="preserve">hours at </w:t>
      </w:r>
      <w:smartTag w:uri="urn:schemas-microsoft-com:office:smarttags" w:element="metricconverter">
        <w:smartTagPr>
          <w:attr w:name="ProductID" w:val="37ﾰC"/>
        </w:smartTagPr>
        <w:r w:rsidRPr="002B3485">
          <w:t>37°C</w:t>
        </w:r>
      </w:smartTag>
      <w:r w:rsidRPr="002B3485">
        <w:t xml:space="preserve"> in a 5% CO</w:t>
      </w:r>
      <w:r w:rsidRPr="00E13AE9">
        <w:rPr>
          <w:vertAlign w:val="subscript"/>
        </w:rPr>
        <w:t>2</w:t>
      </w:r>
      <w:r w:rsidRPr="002B3485">
        <w:t xml:space="preserve"> </w:t>
      </w:r>
      <w:r w:rsidR="003872FF" w:rsidRPr="002B3485">
        <w:t>incubator</w:t>
      </w:r>
      <w:r w:rsidRPr="002B3485">
        <w:t>, under humid conditions. Alternatively, use HEPES buffer (N-2-hydroxyethylpiperazine, N-2-ethane</w:t>
      </w:r>
      <w:r w:rsidR="00D567E7" w:rsidRPr="002B3485">
        <w:t>-</w:t>
      </w:r>
      <w:r w:rsidRPr="002B3485">
        <w:t>sulphonic acid) in the medium.</w:t>
      </w:r>
    </w:p>
    <w:p w14:paraId="3F931ECE" w14:textId="77777777" w:rsidR="00DC1916" w:rsidRPr="002B3485" w:rsidRDefault="00B712A3" w:rsidP="00884789">
      <w:pPr>
        <w:pStyle w:val="111"/>
      </w:pPr>
      <w:r w:rsidRPr="002B3485">
        <w:t>2.1.2.</w:t>
      </w:r>
      <w:r w:rsidR="00DC1916" w:rsidRPr="002B3485">
        <w:tab/>
        <w:t xml:space="preserve">Infection of cells with </w:t>
      </w:r>
      <w:r w:rsidR="00E75000" w:rsidRPr="002B3485">
        <w:t>PRRSV</w:t>
      </w:r>
    </w:p>
    <w:p w14:paraId="0A11A74C" w14:textId="77777777" w:rsidR="00DC1916" w:rsidRPr="002B3485" w:rsidRDefault="00DC1916" w:rsidP="00157F85">
      <w:pPr>
        <w:pStyle w:val="i"/>
        <w:tabs>
          <w:tab w:val="clear" w:pos="-720"/>
        </w:tabs>
        <w:spacing w:after="100"/>
      </w:pPr>
      <w:proofErr w:type="spellStart"/>
      <w:r w:rsidRPr="002B3485">
        <w:t>i</w:t>
      </w:r>
      <w:proofErr w:type="spellEnd"/>
      <w:r w:rsidRPr="002B3485">
        <w:t>)</w:t>
      </w:r>
      <w:r w:rsidRPr="002B3485">
        <w:tab/>
        <w:t>Add to each well 50</w:t>
      </w:r>
      <w:r w:rsidR="000640CC" w:rsidRPr="002B3485">
        <w:t> </w:t>
      </w:r>
      <w:r w:rsidRPr="002B3485">
        <w:t>µl of a virus suspension containing 10</w:t>
      </w:r>
      <w:r w:rsidRPr="00E13AE9">
        <w:rPr>
          <w:vertAlign w:val="superscript"/>
        </w:rPr>
        <w:t>5</w:t>
      </w:r>
      <w:r w:rsidR="000640CC" w:rsidRPr="002B3485">
        <w:t> </w:t>
      </w:r>
      <w:r w:rsidRPr="002B3485">
        <w:t>TCID</w:t>
      </w:r>
      <w:r w:rsidRPr="00E13AE9">
        <w:rPr>
          <w:vertAlign w:val="subscript"/>
        </w:rPr>
        <w:t>50</w:t>
      </w:r>
      <w:r w:rsidRPr="002B3485">
        <w:t>/ml, but leave two wells uninfected to act as controls.</w:t>
      </w:r>
    </w:p>
    <w:p w14:paraId="624BB5A5" w14:textId="77777777" w:rsidR="00DC1916" w:rsidRPr="002B3485" w:rsidRDefault="00DC1916" w:rsidP="00157F85">
      <w:pPr>
        <w:pStyle w:val="i"/>
        <w:tabs>
          <w:tab w:val="clear" w:pos="-720"/>
        </w:tabs>
        <w:spacing w:after="200"/>
      </w:pPr>
      <w:r w:rsidRPr="002B3485">
        <w:t>ii)</w:t>
      </w:r>
      <w:r w:rsidRPr="002B3485">
        <w:tab/>
        <w:t>Incubate the plates for 18</w:t>
      </w:r>
      <w:r w:rsidR="00683EEB" w:rsidRPr="002B3485">
        <w:t>–</w:t>
      </w:r>
      <w:r w:rsidRPr="002B3485">
        <w:t>24</w:t>
      </w:r>
      <w:r w:rsidR="000640CC" w:rsidRPr="002B3485">
        <w:t> </w:t>
      </w:r>
      <w:r w:rsidRPr="002B3485">
        <w:t xml:space="preserve">hours at </w:t>
      </w:r>
      <w:smartTag w:uri="urn:schemas-microsoft-com:office:smarttags" w:element="metricconverter">
        <w:smartTagPr>
          <w:attr w:name="ProductID" w:val="37ﾰC"/>
        </w:smartTagPr>
        <w:r w:rsidRPr="002B3485">
          <w:t>37°C</w:t>
        </w:r>
      </w:smartTag>
      <w:r w:rsidRPr="002B3485">
        <w:t xml:space="preserve"> in a 5% CO</w:t>
      </w:r>
      <w:r w:rsidRPr="00E13AE9">
        <w:rPr>
          <w:vertAlign w:val="subscript"/>
        </w:rPr>
        <w:t>2</w:t>
      </w:r>
      <w:r w:rsidRPr="002B3485">
        <w:rPr>
          <w:sz w:val="16"/>
        </w:rPr>
        <w:t xml:space="preserve"> </w:t>
      </w:r>
      <w:r w:rsidR="003872FF" w:rsidRPr="002B3485">
        <w:t>incubator</w:t>
      </w:r>
      <w:r w:rsidRPr="002B3485">
        <w:t>.</w:t>
      </w:r>
    </w:p>
    <w:p w14:paraId="0D846D23" w14:textId="443C41EB" w:rsidR="00DC1916" w:rsidRPr="002B3485" w:rsidRDefault="00B712A3" w:rsidP="00884789">
      <w:pPr>
        <w:pStyle w:val="111"/>
      </w:pPr>
      <w:r w:rsidRPr="002B3485">
        <w:t>2.1.3.</w:t>
      </w:r>
      <w:r w:rsidR="00DC1916" w:rsidRPr="002B3485">
        <w:tab/>
        <w:t>Fixation of the cells</w:t>
      </w:r>
    </w:p>
    <w:p w14:paraId="2C5B844C" w14:textId="77777777" w:rsidR="00DC1916" w:rsidRPr="002B3485" w:rsidRDefault="00DC1916" w:rsidP="00157F85">
      <w:pPr>
        <w:pStyle w:val="i"/>
        <w:tabs>
          <w:tab w:val="clear" w:pos="-720"/>
        </w:tabs>
        <w:spacing w:after="100"/>
      </w:pPr>
      <w:proofErr w:type="spellStart"/>
      <w:r w:rsidRPr="002B3485">
        <w:t>i</w:t>
      </w:r>
      <w:proofErr w:type="spellEnd"/>
      <w:r w:rsidRPr="002B3485">
        <w:t>)</w:t>
      </w:r>
      <w:r w:rsidRPr="002B3485">
        <w:tab/>
        <w:t>Discard the growth medium and rinse the plates once in saline.</w:t>
      </w:r>
    </w:p>
    <w:p w14:paraId="4DEF345F" w14:textId="77777777" w:rsidR="00DC1916" w:rsidRPr="002B3485" w:rsidRDefault="00DC1916" w:rsidP="00157F85">
      <w:pPr>
        <w:pStyle w:val="i"/>
        <w:tabs>
          <w:tab w:val="clear" w:pos="-720"/>
        </w:tabs>
        <w:spacing w:after="100"/>
      </w:pPr>
      <w:r w:rsidRPr="002B3485">
        <w:t>ii)</w:t>
      </w:r>
      <w:r w:rsidRPr="002B3485">
        <w:tab/>
        <w:t xml:space="preserve">Knock the plates gently on a towel </w:t>
      </w:r>
      <w:r w:rsidR="001E19B9" w:rsidRPr="002B3485">
        <w:t xml:space="preserve">to remove excess liquid </w:t>
      </w:r>
      <w:r w:rsidRPr="002B3485">
        <w:t xml:space="preserve">and </w:t>
      </w:r>
      <w:r w:rsidR="001E19B9" w:rsidRPr="002B3485">
        <w:t xml:space="preserve">then </w:t>
      </w:r>
      <w:r w:rsidRPr="002B3485">
        <w:t>dry them (without lid) for 45</w:t>
      </w:r>
      <w:r w:rsidR="001E19B9" w:rsidRPr="002B3485">
        <w:t> </w:t>
      </w:r>
      <w:r w:rsidRPr="002B3485">
        <w:t xml:space="preserve">minutes at </w:t>
      </w:r>
      <w:smartTag w:uri="urn:schemas-microsoft-com:office:smarttags" w:element="metricconverter">
        <w:smartTagPr>
          <w:attr w:name="ProductID" w:val="37ﾰC"/>
        </w:smartTagPr>
        <w:r w:rsidRPr="002B3485">
          <w:t>37°C</w:t>
        </w:r>
      </w:smartTag>
      <w:r w:rsidRPr="002B3485">
        <w:t>.</w:t>
      </w:r>
    </w:p>
    <w:p w14:paraId="6CB8F567" w14:textId="77777777" w:rsidR="00DC1916" w:rsidRPr="002B3485" w:rsidRDefault="00DC1916" w:rsidP="00157F85">
      <w:pPr>
        <w:pStyle w:val="i"/>
        <w:tabs>
          <w:tab w:val="clear" w:pos="-720"/>
        </w:tabs>
        <w:spacing w:after="100"/>
      </w:pPr>
      <w:r w:rsidRPr="002B3485">
        <w:t>iii)</w:t>
      </w:r>
      <w:r w:rsidRPr="002B3485">
        <w:tab/>
        <w:t xml:space="preserve">Freeze the plates (without a lid) for 45 minutes at </w:t>
      </w:r>
      <w:r w:rsidR="00940A12" w:rsidRPr="002B3485">
        <w:t>–</w:t>
      </w:r>
      <w:r w:rsidRPr="002B3485">
        <w:t xml:space="preserve">20°C. (Plates that are not used immediately for testing must be sealed and stored at </w:t>
      </w:r>
      <w:r w:rsidR="00940A12" w:rsidRPr="002B3485">
        <w:t>–</w:t>
      </w:r>
      <w:r w:rsidRPr="002B3485">
        <w:t>20°C.)</w:t>
      </w:r>
    </w:p>
    <w:p w14:paraId="0EAB68E8" w14:textId="77777777" w:rsidR="00DC1916" w:rsidRPr="002B3485" w:rsidRDefault="00DC1916" w:rsidP="00157F85">
      <w:pPr>
        <w:pStyle w:val="i"/>
        <w:tabs>
          <w:tab w:val="clear" w:pos="-720"/>
        </w:tabs>
        <w:spacing w:after="100"/>
      </w:pPr>
      <w:r w:rsidRPr="002B3485">
        <w:t>iv)</w:t>
      </w:r>
      <w:r w:rsidRPr="002B3485">
        <w:tab/>
        <w:t>Incubate the cells for 10</w:t>
      </w:r>
      <w:r w:rsidR="000640CC" w:rsidRPr="002B3485">
        <w:t> </w:t>
      </w:r>
      <w:r w:rsidRPr="002B3485">
        <w:t xml:space="preserve">minutes at room temperature with cold 4% paraformaldehyde (in PBS). Alternatively the cells could be fixed in ice-cold absolute ethanol for 45 minutes at </w:t>
      </w:r>
      <w:smartTag w:uri="urn:schemas-microsoft-com:office:smarttags" w:element="metricconverter">
        <w:smartTagPr>
          <w:attr w:name="ProductID" w:val="5ﾰC"/>
        </w:smartTagPr>
        <w:r w:rsidRPr="002B3485">
          <w:t>5°C</w:t>
        </w:r>
      </w:smartTag>
      <w:r w:rsidRPr="002B3485">
        <w:t xml:space="preserve"> </w:t>
      </w:r>
      <w:r w:rsidR="00B8707A" w:rsidRPr="002B3485">
        <w:t>or in ice-</w:t>
      </w:r>
      <w:r w:rsidR="00D56663" w:rsidRPr="002B3485">
        <w:t>cold 80% acetone for 45</w:t>
      </w:r>
      <w:r w:rsidR="000640CC" w:rsidRPr="002B3485">
        <w:t> </w:t>
      </w:r>
      <w:r w:rsidR="00D56663" w:rsidRPr="002B3485">
        <w:t>minutes</w:t>
      </w:r>
      <w:r w:rsidRPr="002B3485">
        <w:t>.</w:t>
      </w:r>
    </w:p>
    <w:p w14:paraId="60E442C1" w14:textId="77777777" w:rsidR="00DC1916" w:rsidRPr="002B3485" w:rsidRDefault="00DC1916" w:rsidP="00157F85">
      <w:pPr>
        <w:pStyle w:val="i"/>
        <w:tabs>
          <w:tab w:val="clear" w:pos="-720"/>
        </w:tabs>
        <w:spacing w:after="200"/>
      </w:pPr>
      <w:r w:rsidRPr="002B3485">
        <w:t>v)</w:t>
      </w:r>
      <w:r w:rsidRPr="002B3485">
        <w:tab/>
        <w:t>Discard the paraformaldehyde and rinse the plates once in saline.</w:t>
      </w:r>
    </w:p>
    <w:p w14:paraId="2FE1C1FA" w14:textId="77777777" w:rsidR="00DC1916" w:rsidRPr="002B3485" w:rsidRDefault="00B712A3" w:rsidP="00884789">
      <w:pPr>
        <w:pStyle w:val="111"/>
      </w:pPr>
      <w:r w:rsidRPr="002B3485">
        <w:t>2.1.4.</w:t>
      </w:r>
      <w:r w:rsidR="00DC1916" w:rsidRPr="002B3485">
        <w:tab/>
        <w:t xml:space="preserve">Preparation of serum dilutions in a </w:t>
      </w:r>
      <w:r w:rsidR="00D361BF" w:rsidRPr="002B3485">
        <w:t xml:space="preserve">dilution </w:t>
      </w:r>
      <w:r w:rsidR="00DC1916" w:rsidRPr="002B3485">
        <w:t>plate</w:t>
      </w:r>
    </w:p>
    <w:p w14:paraId="02DB61D3" w14:textId="77777777" w:rsidR="00DC1916" w:rsidRPr="002B3485" w:rsidRDefault="00DC1916" w:rsidP="00157F85">
      <w:pPr>
        <w:pStyle w:val="i"/>
        <w:tabs>
          <w:tab w:val="clear" w:pos="-720"/>
        </w:tabs>
        <w:spacing w:after="100"/>
      </w:pPr>
      <w:proofErr w:type="spellStart"/>
      <w:r w:rsidRPr="002B3485">
        <w:t>i</w:t>
      </w:r>
      <w:proofErr w:type="spellEnd"/>
      <w:r w:rsidRPr="002B3485">
        <w:t>)</w:t>
      </w:r>
      <w:r w:rsidRPr="002B3485">
        <w:tab/>
        <w:t>Dispense 180</w:t>
      </w:r>
      <w:r w:rsidR="000640CC" w:rsidRPr="002B3485">
        <w:t> </w:t>
      </w:r>
      <w:r w:rsidRPr="002B3485">
        <w:t xml:space="preserve">µl of </w:t>
      </w:r>
      <w:smartTag w:uri="urn:schemas-microsoft-com:office:smarttags" w:element="metricconverter">
        <w:smartTagPr>
          <w:attr w:name="ProductID" w:val="0.5 M"/>
        </w:smartTagPr>
        <w:r w:rsidRPr="002B3485">
          <w:t>0.5 M</w:t>
        </w:r>
      </w:smartTag>
      <w:r w:rsidRPr="002B3485">
        <w:t xml:space="preserve"> NaCl with 4% horse serum and 0.5% Tween 80, pH</w:t>
      </w:r>
      <w:r w:rsidR="001B2E14" w:rsidRPr="002B3485">
        <w:t> </w:t>
      </w:r>
      <w:r w:rsidRPr="002B3485">
        <w:t>7.2 (dilution buffer), to the wells of rows A and E of the dummy plate(s).</w:t>
      </w:r>
    </w:p>
    <w:p w14:paraId="35449280" w14:textId="77777777" w:rsidR="00DC1916" w:rsidRPr="002B3485" w:rsidRDefault="00DC1916" w:rsidP="00157F85">
      <w:pPr>
        <w:pStyle w:val="i"/>
        <w:tabs>
          <w:tab w:val="clear" w:pos="-720"/>
        </w:tabs>
        <w:spacing w:after="100"/>
      </w:pPr>
      <w:r w:rsidRPr="002B3485">
        <w:t>ii)</w:t>
      </w:r>
      <w:r w:rsidRPr="002B3485">
        <w:tab/>
        <w:t>Dispense 120</w:t>
      </w:r>
      <w:r w:rsidR="000640CC" w:rsidRPr="002B3485">
        <w:t> </w:t>
      </w:r>
      <w:r w:rsidRPr="002B3485">
        <w:t>µl of dilution buffer to all other wells.</w:t>
      </w:r>
    </w:p>
    <w:p w14:paraId="22B510D8" w14:textId="77777777" w:rsidR="00DC1916" w:rsidRPr="002B3485" w:rsidRDefault="00DC1916" w:rsidP="00157F85">
      <w:pPr>
        <w:pStyle w:val="i"/>
        <w:tabs>
          <w:tab w:val="clear" w:pos="-720"/>
        </w:tabs>
        <w:spacing w:after="100"/>
      </w:pPr>
      <w:r w:rsidRPr="002B3485">
        <w:t>iii)</w:t>
      </w:r>
      <w:r w:rsidRPr="002B3485">
        <w:tab/>
        <w:t>Add 20</w:t>
      </w:r>
      <w:r w:rsidR="000640CC" w:rsidRPr="002B3485">
        <w:t> </w:t>
      </w:r>
      <w:r w:rsidRPr="002B3485">
        <w:t>µl of the test serum or control sera to the wells of rows A and E (= 1/10 dilution), and shake.</w:t>
      </w:r>
    </w:p>
    <w:p w14:paraId="1753FEDF" w14:textId="77777777" w:rsidR="00DC1916" w:rsidRPr="002B3485" w:rsidRDefault="00DC1916" w:rsidP="00157F85">
      <w:pPr>
        <w:pStyle w:val="i"/>
        <w:tabs>
          <w:tab w:val="clear" w:pos="-720"/>
        </w:tabs>
        <w:spacing w:after="200"/>
      </w:pPr>
      <w:r w:rsidRPr="002B3485">
        <w:t>iv)</w:t>
      </w:r>
      <w:r w:rsidRPr="002B3485">
        <w:tab/>
        <w:t>Dilute the sera four-fold by transferring 40 µl from rows A and E to rows B and F, and so on to provide further dilutions of 1/40, 1/160 and 1/640.</w:t>
      </w:r>
    </w:p>
    <w:p w14:paraId="0C6560AB" w14:textId="77777777" w:rsidR="00DC1916" w:rsidRPr="002B3485" w:rsidRDefault="00B712A3" w:rsidP="00884789">
      <w:pPr>
        <w:pStyle w:val="111"/>
      </w:pPr>
      <w:r w:rsidRPr="002B3485">
        <w:t>2.1.5.</w:t>
      </w:r>
      <w:r w:rsidR="00DC1916" w:rsidRPr="002B3485">
        <w:tab/>
        <w:t>Incubation of sera in the plate with fixed macrophages</w:t>
      </w:r>
    </w:p>
    <w:p w14:paraId="283A47AE" w14:textId="77777777" w:rsidR="00DC1916" w:rsidRPr="002B3485" w:rsidRDefault="00DC1916" w:rsidP="00157F85">
      <w:pPr>
        <w:pStyle w:val="i"/>
        <w:tabs>
          <w:tab w:val="clear" w:pos="-720"/>
        </w:tabs>
        <w:spacing w:after="100"/>
      </w:pPr>
      <w:proofErr w:type="spellStart"/>
      <w:r w:rsidRPr="002B3485">
        <w:t>i</w:t>
      </w:r>
      <w:proofErr w:type="spellEnd"/>
      <w:r w:rsidRPr="002B3485">
        <w:t>)</w:t>
      </w:r>
      <w:r w:rsidRPr="002B3485">
        <w:tab/>
        <w:t>Transfer 50</w:t>
      </w:r>
      <w:r w:rsidR="001B2E14" w:rsidRPr="002B3485">
        <w:t> </w:t>
      </w:r>
      <w:r w:rsidRPr="002B3485">
        <w:t xml:space="preserve">µl from each of the wells of the dummy plate(s) to the corresponding wells of the plate with the fixed macrophages. Seal the plate(s) and incubate </w:t>
      </w:r>
      <w:r w:rsidR="00E75000" w:rsidRPr="002B3485">
        <w:t xml:space="preserve">for </w:t>
      </w:r>
      <w:r w:rsidRPr="002B3485">
        <w:t xml:space="preserve">1 hour at </w:t>
      </w:r>
      <w:smartTag w:uri="urn:schemas-microsoft-com:office:smarttags" w:element="metricconverter">
        <w:smartTagPr>
          <w:attr w:name="ProductID" w:val="37ﾰC"/>
        </w:smartTagPr>
        <w:r w:rsidRPr="002B3485">
          <w:t>37°C</w:t>
        </w:r>
      </w:smartTag>
      <w:r w:rsidRPr="002B3485">
        <w:t>.</w:t>
      </w:r>
    </w:p>
    <w:p w14:paraId="5EDCA398" w14:textId="77777777" w:rsidR="00DC1916" w:rsidRPr="002B3485" w:rsidRDefault="00DC1916" w:rsidP="00157F85">
      <w:pPr>
        <w:pStyle w:val="i"/>
        <w:tabs>
          <w:tab w:val="clear" w:pos="-720"/>
        </w:tabs>
        <w:spacing w:after="200"/>
      </w:pPr>
      <w:r w:rsidRPr="002B3485">
        <w:t>ii)</w:t>
      </w:r>
      <w:r w:rsidRPr="002B3485">
        <w:tab/>
        <w:t xml:space="preserve">Discard the serum dilutions and rinse the plate(s) three times in </w:t>
      </w:r>
      <w:smartTag w:uri="urn:schemas-microsoft-com:office:smarttags" w:element="metricconverter">
        <w:smartTagPr>
          <w:attr w:name="ProductID" w:val="0.15 M"/>
        </w:smartTagPr>
        <w:smartTag w:uri="urn:schemas-microsoft-com:office:smarttags" w:element="time">
          <w:smartTagPr>
            <w:attr w:name="Minute" w:val="15"/>
            <w:attr w:name="Hour" w:val="0"/>
          </w:smartTagPr>
          <w:r w:rsidRPr="002B3485">
            <w:t>0.15</w:t>
          </w:r>
        </w:smartTag>
        <w:r w:rsidRPr="002B3485">
          <w:t xml:space="preserve"> M</w:t>
        </w:r>
      </w:smartTag>
      <w:r w:rsidRPr="002B3485">
        <w:t xml:space="preserve"> NaCl </w:t>
      </w:r>
      <w:r w:rsidR="001B2E14" w:rsidRPr="002B3485">
        <w:t>+</w:t>
      </w:r>
      <w:r w:rsidRPr="002B3485">
        <w:t xml:space="preserve"> 0.5% Tween 80.</w:t>
      </w:r>
    </w:p>
    <w:p w14:paraId="517CDFB3" w14:textId="6C5806DE" w:rsidR="00DC1916" w:rsidRPr="002B3485" w:rsidRDefault="00B712A3" w:rsidP="00884789">
      <w:pPr>
        <w:pStyle w:val="111"/>
      </w:pPr>
      <w:r w:rsidRPr="002B3485">
        <w:t>2.1.6.</w:t>
      </w:r>
      <w:r w:rsidR="00A246B1" w:rsidRPr="002B3485">
        <w:tab/>
        <w:t>Incubation with conjugate</w:t>
      </w:r>
    </w:p>
    <w:p w14:paraId="3E9EBBEE" w14:textId="77777777" w:rsidR="00DC1916" w:rsidRPr="002B3485" w:rsidRDefault="00DC1916" w:rsidP="00FF661B">
      <w:pPr>
        <w:pStyle w:val="i"/>
        <w:tabs>
          <w:tab w:val="clear" w:pos="-720"/>
        </w:tabs>
        <w:spacing w:after="200"/>
      </w:pPr>
      <w:proofErr w:type="spellStart"/>
      <w:r w:rsidRPr="002B3485">
        <w:t>i</w:t>
      </w:r>
      <w:proofErr w:type="spellEnd"/>
      <w:r w:rsidRPr="002B3485">
        <w:t>)</w:t>
      </w:r>
      <w:r w:rsidRPr="002B3485">
        <w:tab/>
        <w:t>Dilute the rabbit-anti-swine</w:t>
      </w:r>
      <w:r w:rsidR="00D361BF" w:rsidRPr="002B3485">
        <w:t xml:space="preserve"> (or anti-mouse, if staining isolation plate with </w:t>
      </w:r>
      <w:proofErr w:type="spellStart"/>
      <w:r w:rsidR="00DF22EF" w:rsidRPr="002B3485">
        <w:t>MAb</w:t>
      </w:r>
      <w:proofErr w:type="spellEnd"/>
      <w:r w:rsidR="00D361BF" w:rsidRPr="002B3485">
        <w:t>)</w:t>
      </w:r>
      <w:r w:rsidRPr="002B3485">
        <w:t xml:space="preserve"> HRPO conjugate to a predetermined dilution in 0.15</w:t>
      </w:r>
      <w:r w:rsidR="001B2E14" w:rsidRPr="002B3485">
        <w:t> </w:t>
      </w:r>
      <w:r w:rsidRPr="002B3485">
        <w:t xml:space="preserve">M NaCl </w:t>
      </w:r>
      <w:r w:rsidR="001B2E14" w:rsidRPr="002B3485">
        <w:t>+</w:t>
      </w:r>
      <w:r w:rsidRPr="002B3485">
        <w:t xml:space="preserve"> 0.5% Tween 80. Add 50</w:t>
      </w:r>
      <w:r w:rsidR="001B2E14" w:rsidRPr="002B3485">
        <w:t> </w:t>
      </w:r>
      <w:r w:rsidRPr="002B3485">
        <w:t xml:space="preserve">µl of the conjugate dilution to all wells of the plate(s). Seal the plate(s) and incubate for 1 hour at </w:t>
      </w:r>
      <w:smartTag w:uri="urn:schemas-microsoft-com:office:smarttags" w:element="metricconverter">
        <w:smartTagPr>
          <w:attr w:name="ProductID" w:val="37ﾰC"/>
        </w:smartTagPr>
        <w:r w:rsidRPr="002B3485">
          <w:t>37°C</w:t>
        </w:r>
      </w:smartTag>
      <w:r w:rsidRPr="002B3485">
        <w:t>. Rinse the plates three times.</w:t>
      </w:r>
    </w:p>
    <w:p w14:paraId="6A9C747F" w14:textId="77777777" w:rsidR="00DC1916" w:rsidRPr="002B3485" w:rsidRDefault="00B712A3" w:rsidP="00884789">
      <w:pPr>
        <w:pStyle w:val="111"/>
      </w:pPr>
      <w:r w:rsidRPr="002B3485">
        <w:t>2.1.7.</w:t>
      </w:r>
      <w:r w:rsidR="00DC1916" w:rsidRPr="002B3485">
        <w:tab/>
        <w:t>Staining procedure</w:t>
      </w:r>
    </w:p>
    <w:p w14:paraId="0F2E2094" w14:textId="77777777" w:rsidR="00DC1916" w:rsidRPr="002B3485" w:rsidRDefault="00DC1916" w:rsidP="00FF661B">
      <w:pPr>
        <w:pStyle w:val="i"/>
        <w:tabs>
          <w:tab w:val="clear" w:pos="-720"/>
        </w:tabs>
        <w:spacing w:after="100"/>
      </w:pPr>
      <w:proofErr w:type="spellStart"/>
      <w:r w:rsidRPr="002B3485">
        <w:t>i</w:t>
      </w:r>
      <w:proofErr w:type="spellEnd"/>
      <w:r w:rsidRPr="002B3485">
        <w:t>)</w:t>
      </w:r>
      <w:r w:rsidRPr="002B3485">
        <w:tab/>
        <w:t>Dispense 50</w:t>
      </w:r>
      <w:r w:rsidR="001B2E14" w:rsidRPr="002B3485">
        <w:t> </w:t>
      </w:r>
      <w:r w:rsidRPr="002B3485">
        <w:t xml:space="preserve">µl of the filtered chromogen/substrate (AEC) solution to all wells of the plate(s) (see footnote </w:t>
      </w:r>
      <w:r w:rsidR="00183B54" w:rsidRPr="002B3485">
        <w:t>3</w:t>
      </w:r>
      <w:r w:rsidRPr="002B3485">
        <w:t>).</w:t>
      </w:r>
    </w:p>
    <w:p w14:paraId="77A48B94" w14:textId="77777777" w:rsidR="00DC1916" w:rsidRPr="002B3485" w:rsidRDefault="00DC1916" w:rsidP="00FF661B">
      <w:pPr>
        <w:pStyle w:val="i"/>
        <w:tabs>
          <w:tab w:val="clear" w:pos="-720"/>
        </w:tabs>
        <w:spacing w:after="100"/>
      </w:pPr>
      <w:r w:rsidRPr="002B3485">
        <w:t>ii)</w:t>
      </w:r>
      <w:r w:rsidRPr="002B3485">
        <w:tab/>
        <w:t>Incubate the AEC for at least 30</w:t>
      </w:r>
      <w:r w:rsidR="001B2E14" w:rsidRPr="002B3485">
        <w:t> </w:t>
      </w:r>
      <w:r w:rsidRPr="002B3485">
        <w:t>minutes at room temperature.</w:t>
      </w:r>
    </w:p>
    <w:p w14:paraId="7E8BA758" w14:textId="77777777" w:rsidR="00DC1916" w:rsidRPr="002B3485" w:rsidRDefault="00DC1916" w:rsidP="00FF661B">
      <w:pPr>
        <w:pStyle w:val="i"/>
        <w:tabs>
          <w:tab w:val="clear" w:pos="-720"/>
        </w:tabs>
        <w:spacing w:after="200"/>
      </w:pPr>
      <w:r w:rsidRPr="002B3485">
        <w:t>iii)</w:t>
      </w:r>
      <w:r w:rsidRPr="002B3485">
        <w:tab/>
        <w:t>Replace the AEC with 50</w:t>
      </w:r>
      <w:r w:rsidR="001B2E14" w:rsidRPr="002B3485">
        <w:t> </w:t>
      </w:r>
      <w:r w:rsidRPr="002B3485">
        <w:t>µl of 0.05</w:t>
      </w:r>
      <w:r w:rsidR="001B2E14" w:rsidRPr="002B3485">
        <w:t> </w:t>
      </w:r>
      <w:r w:rsidRPr="002B3485">
        <w:t>M sodium acetate, pH</w:t>
      </w:r>
      <w:r w:rsidR="001B2E14" w:rsidRPr="002B3485">
        <w:t> </w:t>
      </w:r>
      <w:r w:rsidRPr="002B3485">
        <w:t xml:space="preserve">5.0 (see footnote </w:t>
      </w:r>
      <w:r w:rsidR="00D567E7" w:rsidRPr="002B3485">
        <w:t>3</w:t>
      </w:r>
      <w:r w:rsidRPr="002B3485">
        <w:t>).</w:t>
      </w:r>
    </w:p>
    <w:p w14:paraId="4E9FE177" w14:textId="77777777" w:rsidR="00DC1916" w:rsidRPr="002B3485" w:rsidRDefault="00B712A3" w:rsidP="00884789">
      <w:pPr>
        <w:pStyle w:val="111"/>
      </w:pPr>
      <w:r w:rsidRPr="002B3485">
        <w:t>2.1.8.</w:t>
      </w:r>
      <w:r w:rsidR="00DC1916" w:rsidRPr="002B3485">
        <w:tab/>
        <w:t>Reading and interpreting the results</w:t>
      </w:r>
    </w:p>
    <w:p w14:paraId="66996DDE" w14:textId="77777777" w:rsidR="00DC1916" w:rsidRPr="002B3485" w:rsidRDefault="00DC1916" w:rsidP="00884789">
      <w:pPr>
        <w:pStyle w:val="111Para"/>
      </w:pPr>
      <w:r w:rsidRPr="002B3485">
        <w:t>If antibodies are present in the test serum, the cytoplasm of approximately 30</w:t>
      </w:r>
      <w:r w:rsidR="00683EEB" w:rsidRPr="002B3485">
        <w:t>–</w:t>
      </w:r>
      <w:r w:rsidRPr="002B3485">
        <w:t xml:space="preserve">50% of the cells in a well are stained deeply red by the chromogen. A negative test serum is recognised by cytoplasm </w:t>
      </w:r>
      <w:r w:rsidRPr="002B3485">
        <w:lastRenderedPageBreak/>
        <w:t xml:space="preserve">that remains unstained. A serum that reacts </w:t>
      </w:r>
      <w:proofErr w:type="spellStart"/>
      <w:r w:rsidRPr="002B3485">
        <w:t>nonspecifically</w:t>
      </w:r>
      <w:proofErr w:type="spellEnd"/>
      <w:r w:rsidRPr="002B3485">
        <w:t xml:space="preserve"> might stain all cells in a well (compared with a positive control serum). The titre of a serum is expressed as the reciprocal of the highest dilution that stains 50% or more of the wells. A serum with a titre of &lt;10 is considered to be negative. A serum with a titre of 10 or 40 is considered to be a weak positive. Often nonspecific staining is detected in these dilutions. A serum with a titre of </w:t>
      </w:r>
      <w:r w:rsidR="001B2E14" w:rsidRPr="002B3485">
        <w:t>≥</w:t>
      </w:r>
      <w:r w:rsidRPr="002B3485">
        <w:t>160 is considered to be positive.</w:t>
      </w:r>
    </w:p>
    <w:p w14:paraId="7B1B9E61" w14:textId="77777777" w:rsidR="00DC1916" w:rsidRPr="002B3485" w:rsidRDefault="00B712A3" w:rsidP="004A41D4">
      <w:pPr>
        <w:pStyle w:val="11"/>
        <w:jc w:val="both"/>
        <w:rPr>
          <w:sz w:val="18"/>
        </w:rPr>
      </w:pPr>
      <w:r w:rsidRPr="002B3485">
        <w:t>2.2.</w:t>
      </w:r>
      <w:r w:rsidR="00DC1916" w:rsidRPr="002B3485">
        <w:tab/>
        <w:t>Detection of antibodies with the indirect immunofluorescence assay</w:t>
      </w:r>
    </w:p>
    <w:p w14:paraId="6D97ECD1" w14:textId="5963D750" w:rsidR="00DC1916" w:rsidRPr="00ED1199" w:rsidRDefault="00DC1916" w:rsidP="00ED1199">
      <w:pPr>
        <w:pStyle w:val="11Para"/>
        <w:spacing w:after="200"/>
        <w:rPr>
          <w:spacing w:val="-2"/>
        </w:rPr>
      </w:pPr>
      <w:r w:rsidRPr="00ED1199">
        <w:rPr>
          <w:spacing w:val="-2"/>
        </w:rPr>
        <w:t>Although there is no single standard accepted immu</w:t>
      </w:r>
      <w:r w:rsidR="00A0360D">
        <w:rPr>
          <w:spacing w:val="-2"/>
        </w:rPr>
        <w:t>n</w:t>
      </w:r>
      <w:r w:rsidRPr="00ED1199">
        <w:rPr>
          <w:spacing w:val="-2"/>
        </w:rPr>
        <w:t xml:space="preserve">ofluorescence assay in use at this time, several protocols have been developed and </w:t>
      </w:r>
      <w:r w:rsidR="00E75000" w:rsidRPr="00ED1199">
        <w:rPr>
          <w:spacing w:val="-2"/>
        </w:rPr>
        <w:t xml:space="preserve">are </w:t>
      </w:r>
      <w:r w:rsidRPr="00ED1199">
        <w:rPr>
          <w:spacing w:val="-2"/>
        </w:rPr>
        <w:t xml:space="preserve">used by different laboratories in North America. The IFA can be performed in </w:t>
      </w:r>
      <w:proofErr w:type="spellStart"/>
      <w:r w:rsidRPr="00ED1199">
        <w:rPr>
          <w:spacing w:val="-2"/>
        </w:rPr>
        <w:t>microtitre</w:t>
      </w:r>
      <w:proofErr w:type="spellEnd"/>
      <w:r w:rsidRPr="00ED1199">
        <w:rPr>
          <w:spacing w:val="-2"/>
        </w:rPr>
        <w:t xml:space="preserve"> plates or eight-chamber slides using the MARC-145 cell line and a MARC-145 cell-line-adapted PRRSV isolate. </w:t>
      </w:r>
      <w:r w:rsidR="00B8707A" w:rsidRPr="00ED1199">
        <w:rPr>
          <w:spacing w:val="-2"/>
        </w:rPr>
        <w:t xml:space="preserve">To prevent cross-reactivity with </w:t>
      </w:r>
      <w:proofErr w:type="spellStart"/>
      <w:r w:rsidR="00B8707A" w:rsidRPr="00ED1199">
        <w:rPr>
          <w:spacing w:val="-2"/>
        </w:rPr>
        <w:t>pestivirus</w:t>
      </w:r>
      <w:proofErr w:type="spellEnd"/>
      <w:r w:rsidR="00B8707A" w:rsidRPr="00ED1199">
        <w:rPr>
          <w:spacing w:val="-2"/>
        </w:rPr>
        <w:t xml:space="preserve">, it is recommended that cells and FBS, to supplement culture medium, be </w:t>
      </w:r>
      <w:proofErr w:type="spellStart"/>
      <w:r w:rsidR="00B8707A" w:rsidRPr="00ED1199">
        <w:rPr>
          <w:spacing w:val="-2"/>
        </w:rPr>
        <w:t>pestivirus</w:t>
      </w:r>
      <w:proofErr w:type="spellEnd"/>
      <w:r w:rsidR="00B8707A" w:rsidRPr="00ED1199">
        <w:rPr>
          <w:spacing w:val="-2"/>
        </w:rPr>
        <w:t xml:space="preserve"> free. </w:t>
      </w:r>
      <w:r w:rsidRPr="00ED1199">
        <w:rPr>
          <w:spacing w:val="-2"/>
        </w:rPr>
        <w:t>After an incubation period, PRRSV-infected cells are fixed and used as a cell substrate for serology. Serum samples are tested at a single screening dilution of 1/20 and samples are reported as being negative or positive at this dilution. Each porcine serum to be tested is added to wells or chambers containing PRRSV-infected cells. Antibodies to PRRSV, if present in the serum, will bind to antigens in the cytoplasm of infected cells. Following this step, an anti-porcine-IgG conjugated to fluorescein is added</w:t>
      </w:r>
      <w:r w:rsidR="001E19B9" w:rsidRPr="00ED1199">
        <w:rPr>
          <w:spacing w:val="-2"/>
        </w:rPr>
        <w:t>, which</w:t>
      </w:r>
      <w:r w:rsidRPr="00ED1199">
        <w:rPr>
          <w:spacing w:val="-2"/>
        </w:rPr>
        <w:t xml:space="preserve"> will bind to the porcine antibodies that have bound to PRRSV antigens in the infected cells. The results are read using a fluorescence microscope. </w:t>
      </w:r>
      <w:proofErr w:type="spellStart"/>
      <w:r w:rsidRPr="00ED1199">
        <w:rPr>
          <w:spacing w:val="-2"/>
        </w:rPr>
        <w:t>Microtitre</w:t>
      </w:r>
      <w:proofErr w:type="spellEnd"/>
      <w:r w:rsidRPr="00ED1199">
        <w:rPr>
          <w:spacing w:val="-2"/>
        </w:rPr>
        <w:t xml:space="preserve"> plates may also be prepared for serum titration purposes (see</w:t>
      </w:r>
      <w:r w:rsidR="00E75000" w:rsidRPr="00ED1199">
        <w:rPr>
          <w:spacing w:val="-2"/>
        </w:rPr>
        <w:t xml:space="preserve"> Section</w:t>
      </w:r>
      <w:r w:rsidRPr="00ED1199">
        <w:rPr>
          <w:spacing w:val="-2"/>
        </w:rPr>
        <w:t xml:space="preserve"> </w:t>
      </w:r>
      <w:r w:rsidR="00D567E7" w:rsidRPr="00ED1199">
        <w:rPr>
          <w:spacing w:val="-2"/>
        </w:rPr>
        <w:t>B.2.3</w:t>
      </w:r>
      <w:r w:rsidRPr="00ED1199">
        <w:rPr>
          <w:spacing w:val="-2"/>
        </w:rPr>
        <w:t xml:space="preserve"> below).</w:t>
      </w:r>
    </w:p>
    <w:p w14:paraId="7864F83F" w14:textId="77777777" w:rsidR="00DC1916" w:rsidRPr="00ED1199" w:rsidRDefault="00B712A3" w:rsidP="00884789">
      <w:pPr>
        <w:pStyle w:val="111"/>
      </w:pPr>
      <w:r w:rsidRPr="00ED1199">
        <w:t>2.2.1.</w:t>
      </w:r>
      <w:r w:rsidR="00DC1916" w:rsidRPr="00ED1199">
        <w:tab/>
        <w:t xml:space="preserve">Seeding and infection of MARC-145 cells in </w:t>
      </w:r>
      <w:proofErr w:type="spellStart"/>
      <w:r w:rsidR="00DC1916" w:rsidRPr="00ED1199">
        <w:t>microtitre</w:t>
      </w:r>
      <w:proofErr w:type="spellEnd"/>
      <w:r w:rsidR="00DC1916" w:rsidRPr="00ED1199">
        <w:t xml:space="preserve"> plates</w:t>
      </w:r>
    </w:p>
    <w:p w14:paraId="54947F7F" w14:textId="635C0D2F" w:rsidR="00DC1916" w:rsidRPr="00ED1199" w:rsidRDefault="00DC1916" w:rsidP="00ED1199">
      <w:pPr>
        <w:pStyle w:val="i"/>
      </w:pPr>
      <w:proofErr w:type="spellStart"/>
      <w:r w:rsidRPr="00ED1199">
        <w:t>i</w:t>
      </w:r>
      <w:proofErr w:type="spellEnd"/>
      <w:r w:rsidRPr="00ED1199">
        <w:t>)</w:t>
      </w:r>
      <w:r w:rsidRPr="00ED1199">
        <w:tab/>
        <w:t>Add 50</w:t>
      </w:r>
      <w:r w:rsidR="001B2E14" w:rsidRPr="00ED1199">
        <w:t> </w:t>
      </w:r>
      <w:r w:rsidRPr="00ED1199">
        <w:t xml:space="preserve">µl of cell culture medium (e.g. Minimal Essential Medium [MEM] containing </w:t>
      </w:r>
      <w:smartTag w:uri="urn:schemas-microsoft-com:office:smarttags" w:element="metricconverter">
        <w:smartTagPr>
          <w:attr w:name="ProductID" w:val="2ﾠmM"/>
        </w:smartTagPr>
        <w:r w:rsidRPr="00ED1199">
          <w:t>2</w:t>
        </w:r>
        <w:r w:rsidR="001B2E14" w:rsidRPr="00ED1199">
          <w:t> </w:t>
        </w:r>
        <w:r w:rsidRPr="00ED1199">
          <w:t>mM</w:t>
        </w:r>
      </w:smartTag>
      <w:r w:rsidRPr="00ED1199">
        <w:t xml:space="preserve"> L-glutamine, </w:t>
      </w:r>
      <w:smartTag w:uri="urn:schemas-microsoft-com:office:smarttags" w:element="metricconverter">
        <w:smartTagPr>
          <w:attr w:name="ProductID" w:val="1ﾠmM"/>
        </w:smartTagPr>
        <w:r w:rsidRPr="00ED1199">
          <w:t>1</w:t>
        </w:r>
        <w:r w:rsidR="001B2E14" w:rsidRPr="00ED1199">
          <w:t> </w:t>
        </w:r>
        <w:r w:rsidRPr="00ED1199">
          <w:t>mM</w:t>
        </w:r>
      </w:smartTag>
      <w:r w:rsidRPr="00ED1199">
        <w:t xml:space="preserve"> sodium pyruvate, 100</w:t>
      </w:r>
      <w:r w:rsidR="001B2E14" w:rsidRPr="00ED1199">
        <w:t> </w:t>
      </w:r>
      <w:r w:rsidRPr="00ED1199">
        <w:t>IU</w:t>
      </w:r>
      <w:r w:rsidR="00E57454" w:rsidRPr="00E57454">
        <w:rPr>
          <w:u w:val="double"/>
        </w:rPr>
        <w:t>/ml</w:t>
      </w:r>
      <w:r w:rsidRPr="00ED1199">
        <w:t xml:space="preserve"> penicillin and 100</w:t>
      </w:r>
      <w:r w:rsidR="00E57454" w:rsidRPr="00E57454">
        <w:rPr>
          <w:u w:val="double"/>
        </w:rPr>
        <w:t>/ml</w:t>
      </w:r>
      <w:r w:rsidR="001B2E14" w:rsidRPr="00ED1199">
        <w:t> </w:t>
      </w:r>
      <w:r w:rsidRPr="00ED1199">
        <w:t>µg streptomycin) without FBS to each well of columns 2, 4, 6, 8, 10 and 12 of a 96-well plate using a multichannel pipettor.</w:t>
      </w:r>
    </w:p>
    <w:p w14:paraId="5FEC19A8" w14:textId="77777777" w:rsidR="00DC1916" w:rsidRPr="00ED1199" w:rsidRDefault="00DC1916" w:rsidP="00ED1199">
      <w:pPr>
        <w:pStyle w:val="i"/>
      </w:pPr>
      <w:r w:rsidRPr="00ED1199">
        <w:t>ii)</w:t>
      </w:r>
      <w:r w:rsidRPr="00ED1199">
        <w:tab/>
      </w:r>
      <w:proofErr w:type="spellStart"/>
      <w:r w:rsidRPr="00ED1199">
        <w:t>Trypsinise</w:t>
      </w:r>
      <w:proofErr w:type="spellEnd"/>
      <w:r w:rsidRPr="00ED1199">
        <w:t xml:space="preserve"> confluent MARC-145 cells (grown in culture flasks) to be used for seeding 96-well </w:t>
      </w:r>
      <w:proofErr w:type="spellStart"/>
      <w:r w:rsidRPr="00ED1199">
        <w:t>microtitre</w:t>
      </w:r>
      <w:proofErr w:type="spellEnd"/>
      <w:r w:rsidRPr="00ED1199">
        <w:t xml:space="preserve"> plates and resuspend cells in cell culture medium containing 8% FBS at a concentration of 100,000</w:t>
      </w:r>
      <w:r w:rsidR="00683EEB" w:rsidRPr="00ED1199">
        <w:t>–</w:t>
      </w:r>
      <w:r w:rsidRPr="00ED1199">
        <w:t xml:space="preserve">125,000 cells/ml. The MARC-145 cells are </w:t>
      </w:r>
      <w:proofErr w:type="spellStart"/>
      <w:r w:rsidRPr="00ED1199">
        <w:t>trypsinised</w:t>
      </w:r>
      <w:proofErr w:type="spellEnd"/>
      <w:r w:rsidRPr="00ED1199">
        <w:t xml:space="preserve"> from culture flasks for IFA once a week using trypsin/EDTA (ethylene diamine tetra-acetic acid) and are seeded in culture flasks at a concentration of 250,000 cells/ml. After 4 days in culture flasks, new cell culture medium containing 2% FBS is added for 3 additional days.</w:t>
      </w:r>
    </w:p>
    <w:p w14:paraId="7FA118CB" w14:textId="77777777" w:rsidR="00DC1916" w:rsidRPr="00ED1199" w:rsidRDefault="00DC1916" w:rsidP="00ED1199">
      <w:pPr>
        <w:pStyle w:val="i"/>
      </w:pPr>
      <w:r w:rsidRPr="00ED1199">
        <w:t>iii)</w:t>
      </w:r>
      <w:r w:rsidRPr="00ED1199">
        <w:tab/>
        <w:t>Using a multichannel pipettor, add 150</w:t>
      </w:r>
      <w:r w:rsidR="001B2E14" w:rsidRPr="00ED1199">
        <w:t> </w:t>
      </w:r>
      <w:r w:rsidRPr="00ED1199">
        <w:t>µl of the cell suspension to each well of the 96-well plate.</w:t>
      </w:r>
    </w:p>
    <w:p w14:paraId="624130FC" w14:textId="77777777" w:rsidR="00DC1916" w:rsidRPr="00ED1199" w:rsidRDefault="00DC1916" w:rsidP="00ED1199">
      <w:pPr>
        <w:pStyle w:val="i"/>
      </w:pPr>
      <w:r w:rsidRPr="00ED1199">
        <w:t>iv)</w:t>
      </w:r>
      <w:r w:rsidRPr="00ED1199">
        <w:tab/>
        <w:t>Dilute PRRSV preparation in MEM without FBS to 10</w:t>
      </w:r>
      <w:r w:rsidRPr="00E13AE9">
        <w:rPr>
          <w:vertAlign w:val="superscript"/>
        </w:rPr>
        <w:t>2.2</w:t>
      </w:r>
      <w:r w:rsidRPr="00ED1199">
        <w:rPr>
          <w:vertAlign w:val="superscript"/>
        </w:rPr>
        <w:t xml:space="preserve"> </w:t>
      </w:r>
      <w:r w:rsidRPr="00ED1199">
        <w:t>TCID</w:t>
      </w:r>
      <w:r w:rsidRPr="00E13AE9">
        <w:rPr>
          <w:vertAlign w:val="subscript"/>
        </w:rPr>
        <w:t>50</w:t>
      </w:r>
      <w:r w:rsidRPr="00ED1199">
        <w:t>/50</w:t>
      </w:r>
      <w:r w:rsidR="001B2E14" w:rsidRPr="00ED1199">
        <w:t> </w:t>
      </w:r>
      <w:r w:rsidRPr="00ED1199">
        <w:t>µl and distribute 50</w:t>
      </w:r>
      <w:r w:rsidR="001B2E14" w:rsidRPr="00ED1199">
        <w:t> </w:t>
      </w:r>
      <w:r w:rsidRPr="00ED1199">
        <w:t>µl in each well of columns 1, 3, 5, 7, 9 and 11.</w:t>
      </w:r>
    </w:p>
    <w:p w14:paraId="7A011C85" w14:textId="77777777" w:rsidR="00DC1916" w:rsidRPr="00ED1199" w:rsidRDefault="00DC1916" w:rsidP="00ED1199">
      <w:pPr>
        <w:pStyle w:val="i"/>
        <w:spacing w:after="200" w:line="220" w:lineRule="exact"/>
      </w:pPr>
      <w:r w:rsidRPr="00ED1199">
        <w:t>v)</w:t>
      </w:r>
      <w:r w:rsidRPr="00ED1199">
        <w:tab/>
        <w:t>Incubate the plates for approximately 48</w:t>
      </w:r>
      <w:r w:rsidR="00940A12" w:rsidRPr="00ED1199">
        <w:t>–</w:t>
      </w:r>
      <w:r w:rsidRPr="00ED1199">
        <w:t>72</w:t>
      </w:r>
      <w:r w:rsidR="001B2E14" w:rsidRPr="00ED1199">
        <w:t> </w:t>
      </w:r>
      <w:r w:rsidRPr="00ED1199">
        <w:t xml:space="preserve">hours at </w:t>
      </w:r>
      <w:smartTag w:uri="urn:schemas-microsoft-com:office:smarttags" w:element="metricconverter">
        <w:smartTagPr>
          <w:attr w:name="ProductID" w:val="37ﾰC"/>
        </w:smartTagPr>
        <w:r w:rsidRPr="00ED1199">
          <w:t>37°C</w:t>
        </w:r>
      </w:smartTag>
      <w:r w:rsidRPr="00ED1199">
        <w:t xml:space="preserve"> in a humidified 5% CO</w:t>
      </w:r>
      <w:r w:rsidRPr="00E13AE9">
        <w:rPr>
          <w:vertAlign w:val="subscript"/>
        </w:rPr>
        <w:t>2</w:t>
      </w:r>
      <w:r w:rsidRPr="00ED1199">
        <w:rPr>
          <w:sz w:val="16"/>
        </w:rPr>
        <w:t xml:space="preserve"> </w:t>
      </w:r>
      <w:r w:rsidR="00370F46" w:rsidRPr="00ED1199">
        <w:t xml:space="preserve">incubator </w:t>
      </w:r>
      <w:r w:rsidRPr="00ED1199">
        <w:t>to obtain a monolayer with approximately 40</w:t>
      </w:r>
      <w:r w:rsidR="00940A12" w:rsidRPr="00ED1199">
        <w:t>–</w:t>
      </w:r>
      <w:r w:rsidRPr="00ED1199">
        <w:t>50% of the cells infected as determined by indirect immuno</w:t>
      </w:r>
      <w:r w:rsidR="001E19B9" w:rsidRPr="00ED1199">
        <w:t>-</w:t>
      </w:r>
      <w:r w:rsidRPr="00ED1199">
        <w:t xml:space="preserve">fluorescence. Alternatively, </w:t>
      </w:r>
      <w:proofErr w:type="spellStart"/>
      <w:r w:rsidRPr="00ED1199">
        <w:t>microtitre</w:t>
      </w:r>
      <w:proofErr w:type="spellEnd"/>
      <w:r w:rsidRPr="00ED1199">
        <w:t xml:space="preserve"> plates may first be seeded with MARC-145 cell suspensions (e.g. concentration of 100,000</w:t>
      </w:r>
      <w:r w:rsidR="001B2E14" w:rsidRPr="00ED1199">
        <w:t> </w:t>
      </w:r>
      <w:r w:rsidRPr="00ED1199">
        <w:t>cells/ml in medium supplemented with 5</w:t>
      </w:r>
      <w:r w:rsidR="00940A12" w:rsidRPr="00ED1199">
        <w:t>–</w:t>
      </w:r>
      <w:r w:rsidRPr="00ED1199">
        <w:t>10% FBS) and incubated for up to 72</w:t>
      </w:r>
      <w:r w:rsidR="001B2E14" w:rsidRPr="00ED1199">
        <w:t> </w:t>
      </w:r>
      <w:r w:rsidRPr="00ED1199">
        <w:t>hours until they are confluent. Then volumes of 50</w:t>
      </w:r>
      <w:r w:rsidR="001B2E14" w:rsidRPr="00ED1199">
        <w:t> </w:t>
      </w:r>
      <w:r w:rsidRPr="00ED1199">
        <w:t>µl of PRRSV preparations (e.g. 10</w:t>
      </w:r>
      <w:r w:rsidRPr="00E13AE9">
        <w:rPr>
          <w:vertAlign w:val="superscript"/>
        </w:rPr>
        <w:t>5</w:t>
      </w:r>
      <w:r w:rsidR="001E19B9" w:rsidRPr="00ED1199">
        <w:t> </w:t>
      </w:r>
      <w:r w:rsidRPr="00ED1199">
        <w:t>TCID</w:t>
      </w:r>
      <w:r w:rsidRPr="00E13AE9">
        <w:rPr>
          <w:vertAlign w:val="subscript"/>
        </w:rPr>
        <w:t>50</w:t>
      </w:r>
      <w:r w:rsidRPr="00ED1199">
        <w:t>/ml) are added per well and the plates are incubated for an additional 48</w:t>
      </w:r>
      <w:r w:rsidR="00940A12" w:rsidRPr="00ED1199">
        <w:t>–</w:t>
      </w:r>
      <w:r w:rsidRPr="00ED1199">
        <w:t>72 hours prior to fixation. The use of organic buffers such as HEPES in medium has been suggested to stabilise the pH when CO</w:t>
      </w:r>
      <w:r w:rsidRPr="00E13AE9">
        <w:rPr>
          <w:vertAlign w:val="subscript"/>
        </w:rPr>
        <w:t>2</w:t>
      </w:r>
      <w:r w:rsidRPr="00ED1199">
        <w:t xml:space="preserve"> incubators are not available.</w:t>
      </w:r>
    </w:p>
    <w:p w14:paraId="17B00684" w14:textId="77777777" w:rsidR="00DC1916" w:rsidRPr="00ED1199" w:rsidRDefault="00B712A3" w:rsidP="00884789">
      <w:pPr>
        <w:pStyle w:val="111"/>
      </w:pPr>
      <w:r w:rsidRPr="00ED1199">
        <w:t>2.2.2.</w:t>
      </w:r>
      <w:r w:rsidR="00DC1916" w:rsidRPr="00ED1199">
        <w:tab/>
        <w:t>Seeding and infection of MARC-145 cells in eight-chamber glass slides</w:t>
      </w:r>
    </w:p>
    <w:p w14:paraId="56F6B484" w14:textId="77777777" w:rsidR="00DC1916" w:rsidRPr="00ED1199" w:rsidRDefault="009F72CE" w:rsidP="00ED1199">
      <w:pPr>
        <w:pStyle w:val="i"/>
        <w:spacing w:line="220" w:lineRule="exact"/>
      </w:pPr>
      <w:proofErr w:type="spellStart"/>
      <w:r w:rsidRPr="00ED1199">
        <w:t>i</w:t>
      </w:r>
      <w:proofErr w:type="spellEnd"/>
      <w:r w:rsidRPr="00ED1199">
        <w:t>)</w:t>
      </w:r>
      <w:r w:rsidR="00DC1916" w:rsidRPr="00ED1199">
        <w:tab/>
        <w:t>Add 500</w:t>
      </w:r>
      <w:r w:rsidR="001B2E14" w:rsidRPr="00ED1199">
        <w:t> </w:t>
      </w:r>
      <w:r w:rsidR="00DC1916" w:rsidRPr="00ED1199">
        <w:t xml:space="preserve">µl </w:t>
      </w:r>
      <w:r w:rsidR="001E19B9" w:rsidRPr="00ED1199">
        <w:t xml:space="preserve">of </w:t>
      </w:r>
      <w:r w:rsidR="00DC1916" w:rsidRPr="00ED1199">
        <w:t>a MARC-145 cell suspension (e.g. in MEM supplemented with 10% FBS) at a concentration of 100,000 cells/ml to each chamber of eight-chamber glass slides.</w:t>
      </w:r>
    </w:p>
    <w:p w14:paraId="51781F7E" w14:textId="77777777" w:rsidR="00DC1916" w:rsidRPr="00ED1199" w:rsidRDefault="009F72CE" w:rsidP="00ED1199">
      <w:pPr>
        <w:pStyle w:val="i"/>
        <w:spacing w:line="220" w:lineRule="exact"/>
      </w:pPr>
      <w:r w:rsidRPr="00ED1199">
        <w:t>ii)</w:t>
      </w:r>
      <w:r w:rsidR="00DC1916" w:rsidRPr="00ED1199">
        <w:tab/>
        <w:t>Incubate the cells for approximately 48</w:t>
      </w:r>
      <w:r w:rsidR="00940A12" w:rsidRPr="00ED1199">
        <w:t>–</w:t>
      </w:r>
      <w:r w:rsidR="00DC1916" w:rsidRPr="00ED1199">
        <w:t>72</w:t>
      </w:r>
      <w:r w:rsidR="001B2E14" w:rsidRPr="00ED1199">
        <w:t> </w:t>
      </w:r>
      <w:r w:rsidR="00DC1916" w:rsidRPr="00ED1199">
        <w:t xml:space="preserve">hours at </w:t>
      </w:r>
      <w:smartTag w:uri="urn:schemas-microsoft-com:office:smarttags" w:element="metricconverter">
        <w:smartTagPr>
          <w:attr w:name="ProductID" w:val="37ﾰC"/>
        </w:smartTagPr>
        <w:r w:rsidR="00DC1916" w:rsidRPr="00ED1199">
          <w:t>37°C</w:t>
        </w:r>
      </w:smartTag>
      <w:r w:rsidR="00DC1916" w:rsidRPr="00ED1199">
        <w:t xml:space="preserve"> in a humidified 5% CO</w:t>
      </w:r>
      <w:r w:rsidR="00DC1916" w:rsidRPr="00E13AE9">
        <w:rPr>
          <w:vertAlign w:val="subscript"/>
        </w:rPr>
        <w:t>2</w:t>
      </w:r>
      <w:r w:rsidR="00DC1916" w:rsidRPr="00ED1199">
        <w:t xml:space="preserve"> </w:t>
      </w:r>
      <w:r w:rsidR="00370F46" w:rsidRPr="00ED1199">
        <w:t xml:space="preserve">incubator </w:t>
      </w:r>
      <w:r w:rsidR="00DC1916" w:rsidRPr="00ED1199">
        <w:t>until they are confluent.</w:t>
      </w:r>
    </w:p>
    <w:p w14:paraId="085D0210" w14:textId="77777777" w:rsidR="00DC1916" w:rsidRPr="00ED1199" w:rsidRDefault="009F72CE" w:rsidP="00ED1199">
      <w:pPr>
        <w:pStyle w:val="i"/>
        <w:spacing w:after="260" w:line="220" w:lineRule="exact"/>
      </w:pPr>
      <w:r w:rsidRPr="00ED1199">
        <w:t>iii)</w:t>
      </w:r>
      <w:r w:rsidR="00DC1916" w:rsidRPr="00ED1199">
        <w:tab/>
        <w:t>Add to each chamber 50</w:t>
      </w:r>
      <w:r w:rsidR="001B2E14" w:rsidRPr="00ED1199">
        <w:t> </w:t>
      </w:r>
      <w:r w:rsidR="00DC1916" w:rsidRPr="00ED1199">
        <w:t>µl of PRRSV suspension containing 10</w:t>
      </w:r>
      <w:r w:rsidR="00DC1916" w:rsidRPr="00E13AE9">
        <w:rPr>
          <w:vertAlign w:val="superscript"/>
        </w:rPr>
        <w:t>5</w:t>
      </w:r>
      <w:r w:rsidR="001B2E14" w:rsidRPr="00ED1199">
        <w:t> </w:t>
      </w:r>
      <w:r w:rsidR="00DC1916" w:rsidRPr="00ED1199">
        <w:t>TCID</w:t>
      </w:r>
      <w:r w:rsidR="00DC1916" w:rsidRPr="00E13AE9">
        <w:rPr>
          <w:vertAlign w:val="subscript"/>
        </w:rPr>
        <w:t>50</w:t>
      </w:r>
      <w:r w:rsidR="00DC1916" w:rsidRPr="00ED1199">
        <w:t>/ml and further incubate cells for approximately 18</w:t>
      </w:r>
      <w:r w:rsidR="001B2E14" w:rsidRPr="00ED1199">
        <w:t> </w:t>
      </w:r>
      <w:r w:rsidR="00DC1916" w:rsidRPr="00ED1199">
        <w:t xml:space="preserve">hours at </w:t>
      </w:r>
      <w:smartTag w:uri="urn:schemas-microsoft-com:office:smarttags" w:element="metricconverter">
        <w:smartTagPr>
          <w:attr w:name="ProductID" w:val="37ﾰC"/>
        </w:smartTagPr>
        <w:r w:rsidR="00DC1916" w:rsidRPr="00ED1199">
          <w:t>37°C</w:t>
        </w:r>
      </w:smartTag>
      <w:r w:rsidR="00DC1916" w:rsidRPr="00ED1199">
        <w:t xml:space="preserve"> in a humidified 5% CO</w:t>
      </w:r>
      <w:r w:rsidR="00DC1916" w:rsidRPr="00E13AE9">
        <w:rPr>
          <w:vertAlign w:val="subscript"/>
        </w:rPr>
        <w:t>2</w:t>
      </w:r>
      <w:r w:rsidR="00DC1916" w:rsidRPr="00ED1199">
        <w:rPr>
          <w:sz w:val="16"/>
        </w:rPr>
        <w:t xml:space="preserve"> </w:t>
      </w:r>
      <w:r w:rsidR="00370F46" w:rsidRPr="00ED1199">
        <w:t>incubator</w:t>
      </w:r>
      <w:r w:rsidR="00F87A43" w:rsidRPr="00ED1199">
        <w:t xml:space="preserve"> </w:t>
      </w:r>
      <w:r w:rsidR="00DC1916" w:rsidRPr="00ED1199">
        <w:t>. At this time 15</w:t>
      </w:r>
      <w:r w:rsidR="00683EEB" w:rsidRPr="00ED1199">
        <w:t>–</w:t>
      </w:r>
      <w:r w:rsidR="00DC1916" w:rsidRPr="00ED1199">
        <w:t>20</w:t>
      </w:r>
      <w:r w:rsidR="001B2E14" w:rsidRPr="00ED1199">
        <w:t> </w:t>
      </w:r>
      <w:r w:rsidR="00DC1916" w:rsidRPr="00ED1199">
        <w:t>infected cells per field of view may be observed by indirect immunofluorescence.</w:t>
      </w:r>
    </w:p>
    <w:p w14:paraId="7324D8C1" w14:textId="77777777" w:rsidR="00DC1916" w:rsidRPr="00ED1199" w:rsidRDefault="00B712A3" w:rsidP="00884789">
      <w:pPr>
        <w:pStyle w:val="111"/>
      </w:pPr>
      <w:r w:rsidRPr="00ED1199">
        <w:t>2.2.3.</w:t>
      </w:r>
      <w:r w:rsidR="00DC1916" w:rsidRPr="00ED1199">
        <w:tab/>
        <w:t>Fixation of the cells</w:t>
      </w:r>
    </w:p>
    <w:p w14:paraId="679C661D" w14:textId="77777777" w:rsidR="00DC1916" w:rsidRPr="00ED1199" w:rsidRDefault="00A246B1" w:rsidP="00ED1199">
      <w:pPr>
        <w:pStyle w:val="i"/>
      </w:pPr>
      <w:proofErr w:type="spellStart"/>
      <w:r w:rsidRPr="00ED1199">
        <w:t>i</w:t>
      </w:r>
      <w:proofErr w:type="spellEnd"/>
      <w:r w:rsidRPr="00ED1199">
        <w:t>)</w:t>
      </w:r>
      <w:r w:rsidR="00DC1916" w:rsidRPr="00ED1199">
        <w:tab/>
        <w:t xml:space="preserve">Discard the medium, rinse once with PBS and discard </w:t>
      </w:r>
      <w:r w:rsidR="00E75000" w:rsidRPr="00ED1199">
        <w:t xml:space="preserve">the </w:t>
      </w:r>
      <w:r w:rsidR="00DC1916" w:rsidRPr="00ED1199">
        <w:t>PBS. For chamber slides, remove the plastic chamber walls, leaving the gasket intact.</w:t>
      </w:r>
    </w:p>
    <w:p w14:paraId="76064611" w14:textId="77777777" w:rsidR="00DC1916" w:rsidRPr="00ED1199" w:rsidRDefault="00A246B1" w:rsidP="00ED1199">
      <w:pPr>
        <w:pStyle w:val="i"/>
      </w:pPr>
      <w:r w:rsidRPr="00ED1199">
        <w:lastRenderedPageBreak/>
        <w:t>ii)</w:t>
      </w:r>
      <w:r w:rsidR="00DC1916" w:rsidRPr="00ED1199">
        <w:tab/>
        <w:t>Add volumes of 150</w:t>
      </w:r>
      <w:r w:rsidR="001B2E14" w:rsidRPr="00ED1199">
        <w:t> </w:t>
      </w:r>
      <w:r w:rsidR="00DC1916" w:rsidRPr="00ED1199">
        <w:t>µl cold (</w:t>
      </w:r>
      <w:smartTag w:uri="urn:schemas-microsoft-com:office:smarttags" w:element="metricconverter">
        <w:smartTagPr>
          <w:attr w:name="ProductID" w:val="4ﾰC"/>
        </w:smartTagPr>
        <w:r w:rsidR="00DC1916" w:rsidRPr="00ED1199">
          <w:t>4°C</w:t>
        </w:r>
      </w:smartTag>
      <w:r w:rsidR="00DC1916" w:rsidRPr="00ED1199">
        <w:t xml:space="preserve">) acetone (80% in water) to each well of the 96-well plate. </w:t>
      </w:r>
      <w:r w:rsidR="00E75000" w:rsidRPr="00ED1199">
        <w:t>Incubate</w:t>
      </w:r>
      <w:r w:rsidR="00DC1916" w:rsidRPr="00ED1199">
        <w:t xml:space="preserve"> the plates at </w:t>
      </w:r>
      <w:smartTag w:uri="urn:schemas-microsoft-com:office:smarttags" w:element="metricconverter">
        <w:smartTagPr>
          <w:attr w:name="ProductID" w:val="4ﾰC"/>
        </w:smartTagPr>
        <w:r w:rsidR="00DC1916" w:rsidRPr="00ED1199">
          <w:t>4°C</w:t>
        </w:r>
      </w:smartTag>
      <w:r w:rsidR="00DC1916" w:rsidRPr="00ED1199">
        <w:t xml:space="preserve"> for 30</w:t>
      </w:r>
      <w:r w:rsidR="001B2E14" w:rsidRPr="00ED1199">
        <w:t> </w:t>
      </w:r>
      <w:r w:rsidR="00DC1916" w:rsidRPr="00ED1199">
        <w:t>minutes. For chamber slides, acetone (80</w:t>
      </w:r>
      <w:r w:rsidR="00940A12" w:rsidRPr="00ED1199">
        <w:t>–</w:t>
      </w:r>
      <w:r w:rsidR="00DC1916" w:rsidRPr="00ED1199">
        <w:t>100%) at room temperature is used to fix the cells for 10</w:t>
      </w:r>
      <w:r w:rsidR="00940A12" w:rsidRPr="00ED1199">
        <w:t>–</w:t>
      </w:r>
      <w:r w:rsidR="00DC1916" w:rsidRPr="00ED1199">
        <w:t>15</w:t>
      </w:r>
      <w:r w:rsidR="001B2E14" w:rsidRPr="00ED1199">
        <w:t> </w:t>
      </w:r>
      <w:r w:rsidR="00DC1916" w:rsidRPr="00ED1199">
        <w:t>minutes at room temperature. Some manufactured brands of acetone will degrade the chamber slide gasket leaving a film on the slide. It is recommended to check the acetone before using for routine fixation.</w:t>
      </w:r>
    </w:p>
    <w:p w14:paraId="69BAEAB7" w14:textId="77777777" w:rsidR="00761087" w:rsidRPr="00ED1199" w:rsidRDefault="00A246B1" w:rsidP="00ED1199">
      <w:pPr>
        <w:pStyle w:val="i"/>
      </w:pPr>
      <w:r w:rsidRPr="00ED1199">
        <w:t>iii)</w:t>
      </w:r>
      <w:r w:rsidR="00DC1916" w:rsidRPr="00ED1199">
        <w:tab/>
        <w:t>Discard the acetone and dry the plates and slides at room temperature.</w:t>
      </w:r>
    </w:p>
    <w:p w14:paraId="42CB6817" w14:textId="77777777" w:rsidR="00DC1916" w:rsidRPr="00ED1199" w:rsidRDefault="00DC1916" w:rsidP="00ED1199">
      <w:pPr>
        <w:pStyle w:val="i"/>
        <w:spacing w:after="200"/>
      </w:pPr>
      <w:r w:rsidRPr="00ED1199">
        <w:t>iv)</w:t>
      </w:r>
      <w:r w:rsidRPr="00ED1199">
        <w:tab/>
        <w:t xml:space="preserve">The plates can then be placed in a plastic bag, sealed and stored at </w:t>
      </w:r>
      <w:r w:rsidR="00940A12" w:rsidRPr="00ED1199">
        <w:t>–</w:t>
      </w:r>
      <w:r w:rsidRPr="00ED1199">
        <w:t>70°C until use. Chamber slides can be kept similarly in slide cases.</w:t>
      </w:r>
    </w:p>
    <w:p w14:paraId="10650CA1" w14:textId="77777777" w:rsidR="00DC1916" w:rsidRPr="002B3485" w:rsidRDefault="00B712A3" w:rsidP="00884789">
      <w:pPr>
        <w:pStyle w:val="111"/>
      </w:pPr>
      <w:r w:rsidRPr="002B3485">
        <w:t>2.2.4.</w:t>
      </w:r>
      <w:r w:rsidR="00DC1916" w:rsidRPr="002B3485">
        <w:tab/>
        <w:t>Preparation of serum dilutions</w:t>
      </w:r>
    </w:p>
    <w:p w14:paraId="0FA240E7" w14:textId="77777777" w:rsidR="00DC1916" w:rsidRPr="002B3485" w:rsidRDefault="00A246B1" w:rsidP="00DC1916">
      <w:pPr>
        <w:pStyle w:val="i"/>
        <w:spacing w:after="140"/>
      </w:pPr>
      <w:proofErr w:type="spellStart"/>
      <w:r w:rsidRPr="002B3485">
        <w:t>i</w:t>
      </w:r>
      <w:proofErr w:type="spellEnd"/>
      <w:r w:rsidRPr="002B3485">
        <w:t>)</w:t>
      </w:r>
      <w:r w:rsidR="00DC1916" w:rsidRPr="002B3485">
        <w:tab/>
        <w:t>Dilute serum samples to a 1/20 dilution in PBS (0.01</w:t>
      </w:r>
      <w:r w:rsidR="001B2E14" w:rsidRPr="002B3485">
        <w:t> </w:t>
      </w:r>
      <w:r w:rsidR="00DC1916" w:rsidRPr="002B3485">
        <w:t>M; pH</w:t>
      </w:r>
      <w:r w:rsidR="001B2E14" w:rsidRPr="002B3485">
        <w:t> </w:t>
      </w:r>
      <w:r w:rsidR="00DC1916" w:rsidRPr="002B3485">
        <w:t>7.2) in separate 96-well plates (e.g. add 190</w:t>
      </w:r>
      <w:r w:rsidR="001B2E14" w:rsidRPr="002B3485">
        <w:t> </w:t>
      </w:r>
      <w:r w:rsidR="00DC1916" w:rsidRPr="002B3485">
        <w:t>µl of PBS using a multichannel pipettor followed by 10 µl of the sera to be tested).</w:t>
      </w:r>
    </w:p>
    <w:p w14:paraId="5EA08B2C" w14:textId="77777777" w:rsidR="00DC1916" w:rsidRPr="002B3485" w:rsidRDefault="00A246B1" w:rsidP="00DC1916">
      <w:pPr>
        <w:pStyle w:val="i"/>
        <w:spacing w:after="260"/>
        <w:rPr>
          <w:b/>
        </w:rPr>
      </w:pPr>
      <w:r w:rsidRPr="002B3485">
        <w:t>ii)</w:t>
      </w:r>
      <w:r w:rsidR="00DC1916" w:rsidRPr="002B3485">
        <w:tab/>
        <w:t>Include as controls reference PRRSV antibody positive an</w:t>
      </w:r>
      <w:r w:rsidR="009F72CE" w:rsidRPr="002B3485">
        <w:t>d negative sera of known titre.</w:t>
      </w:r>
    </w:p>
    <w:p w14:paraId="50080C19" w14:textId="77777777" w:rsidR="00DC1916" w:rsidRPr="002B3485" w:rsidRDefault="00B712A3" w:rsidP="00884789">
      <w:pPr>
        <w:pStyle w:val="111"/>
      </w:pPr>
      <w:r w:rsidRPr="002B3485">
        <w:t>2.2.5.</w:t>
      </w:r>
      <w:r w:rsidR="00DC1916" w:rsidRPr="002B3485">
        <w:tab/>
        <w:t>Incubation of sera with fixed MARC-145 cells</w:t>
      </w:r>
    </w:p>
    <w:p w14:paraId="5FC4F13F" w14:textId="77777777" w:rsidR="00DC1916" w:rsidRPr="002B3485" w:rsidRDefault="00A246B1" w:rsidP="00DC1916">
      <w:pPr>
        <w:pStyle w:val="i"/>
        <w:spacing w:after="140"/>
      </w:pPr>
      <w:proofErr w:type="spellStart"/>
      <w:r w:rsidRPr="002B3485">
        <w:t>i</w:t>
      </w:r>
      <w:proofErr w:type="spellEnd"/>
      <w:r w:rsidRPr="002B3485">
        <w:t>)</w:t>
      </w:r>
      <w:r w:rsidR="00DC1916" w:rsidRPr="002B3485">
        <w:tab/>
        <w:t xml:space="preserve">Stored plates are removed from the </w:t>
      </w:r>
      <w:r w:rsidR="00940A12" w:rsidRPr="002B3485">
        <w:t>–</w:t>
      </w:r>
      <w:r w:rsidR="00DC1916" w:rsidRPr="002B3485">
        <w:t>70°C freezer and when the plates reach room temperature rehydrate the cells with 150</w:t>
      </w:r>
      <w:r w:rsidR="001B2E14" w:rsidRPr="002B3485">
        <w:t> </w:t>
      </w:r>
      <w:r w:rsidR="00DC1916" w:rsidRPr="002B3485">
        <w:t>µl PBS for a few minutes. Discard the PBS by inverting the plates and blotting dry on paper towels. Cells of eight-chamber slides are not rehydrated.</w:t>
      </w:r>
    </w:p>
    <w:p w14:paraId="2167F9BF" w14:textId="77777777" w:rsidR="00DC1916" w:rsidRPr="002B3485" w:rsidRDefault="00A246B1" w:rsidP="00DC1916">
      <w:pPr>
        <w:pStyle w:val="i"/>
        <w:spacing w:after="140"/>
      </w:pPr>
      <w:r w:rsidRPr="002B3485">
        <w:t>ii)</w:t>
      </w:r>
      <w:r w:rsidR="00DC1916" w:rsidRPr="002B3485">
        <w:tab/>
        <w:t>Add volumes of 50</w:t>
      </w:r>
      <w:r w:rsidR="001B2E14" w:rsidRPr="002B3485">
        <w:t> </w:t>
      </w:r>
      <w:r w:rsidR="00DC1916" w:rsidRPr="002B3485">
        <w:t>µl of each diluted serum to one well containing the fixed noninfected cells and to one well containing the fixed infected cells. Add similar volumes for each serum to a single chamber.</w:t>
      </w:r>
    </w:p>
    <w:p w14:paraId="2CE4D188" w14:textId="77777777" w:rsidR="00DC1916" w:rsidRPr="002B3485" w:rsidRDefault="00A246B1" w:rsidP="00DC1916">
      <w:pPr>
        <w:pStyle w:val="i"/>
        <w:spacing w:after="140"/>
      </w:pPr>
      <w:r w:rsidRPr="002B3485">
        <w:t>iii)</w:t>
      </w:r>
      <w:r w:rsidR="00DC1916" w:rsidRPr="002B3485">
        <w:tab/>
        <w:t>Add volumes of 50</w:t>
      </w:r>
      <w:r w:rsidR="001B2E14" w:rsidRPr="002B3485">
        <w:t> </w:t>
      </w:r>
      <w:r w:rsidR="00DC1916" w:rsidRPr="002B3485">
        <w:t>µl of the negative control serum and positive control serum dilutions in the same manner.</w:t>
      </w:r>
    </w:p>
    <w:p w14:paraId="61470A46" w14:textId="77777777" w:rsidR="00DC1916" w:rsidRPr="002B3485" w:rsidRDefault="00A246B1" w:rsidP="00DC1916">
      <w:pPr>
        <w:pStyle w:val="i"/>
        <w:spacing w:after="140"/>
      </w:pPr>
      <w:r w:rsidRPr="002B3485">
        <w:t>iv)</w:t>
      </w:r>
      <w:r w:rsidR="00DC1916" w:rsidRPr="002B3485">
        <w:tab/>
        <w:t xml:space="preserve">Incubate the plates with their lids on at </w:t>
      </w:r>
      <w:smartTag w:uri="urn:schemas-microsoft-com:office:smarttags" w:element="metricconverter">
        <w:smartTagPr>
          <w:attr w:name="ProductID" w:val="37ﾰC"/>
        </w:smartTagPr>
        <w:r w:rsidR="00DC1916" w:rsidRPr="002B3485">
          <w:t>37°C</w:t>
        </w:r>
      </w:smartTag>
      <w:r w:rsidR="00DC1916" w:rsidRPr="002B3485">
        <w:t xml:space="preserve"> for 30</w:t>
      </w:r>
      <w:r w:rsidR="001B2E14" w:rsidRPr="002B3485">
        <w:t> </w:t>
      </w:r>
      <w:r w:rsidR="00DC1916" w:rsidRPr="002B3485">
        <w:t>minutes in a humid atmosphere. Slides should be incubated similarly in boxes or slide trays with a cover.</w:t>
      </w:r>
    </w:p>
    <w:p w14:paraId="7D61FE49" w14:textId="77777777" w:rsidR="00DC1916" w:rsidRPr="002B3485" w:rsidRDefault="00A246B1" w:rsidP="00DC1916">
      <w:pPr>
        <w:pStyle w:val="i"/>
        <w:spacing w:after="260"/>
      </w:pPr>
      <w:r w:rsidRPr="002B3485">
        <w:t>v)</w:t>
      </w:r>
      <w:r w:rsidR="00DC1916" w:rsidRPr="002B3485">
        <w:tab/>
        <w:t>Remove the serum samples and blot the plates dry on paper towels. A total of six washes using 200</w:t>
      </w:r>
      <w:r w:rsidR="001B2E14" w:rsidRPr="002B3485">
        <w:t> </w:t>
      </w:r>
      <w:r w:rsidR="00DC1916" w:rsidRPr="002B3485">
        <w:t>µl of PBS are performed. The PBS is added to each well, followed by inversion of the plates to remove the PBS. After removing serum samples, slides are rinsed in PBS followed by a 10-minute wash.</w:t>
      </w:r>
    </w:p>
    <w:p w14:paraId="33653513" w14:textId="77777777" w:rsidR="00DC1916" w:rsidRPr="002B3485" w:rsidRDefault="00B712A3" w:rsidP="00884789">
      <w:pPr>
        <w:pStyle w:val="111"/>
      </w:pPr>
      <w:r w:rsidRPr="002B3485">
        <w:t>2.2.6.</w:t>
      </w:r>
      <w:r w:rsidR="00DC1916" w:rsidRPr="002B3485">
        <w:tab/>
        <w:t>Incubation with conjugate</w:t>
      </w:r>
    </w:p>
    <w:p w14:paraId="4CB1EBCC" w14:textId="77777777" w:rsidR="00DC1916" w:rsidRPr="002B3485" w:rsidRDefault="00A246B1" w:rsidP="00DC1916">
      <w:pPr>
        <w:pStyle w:val="i"/>
        <w:spacing w:after="140"/>
      </w:pPr>
      <w:proofErr w:type="spellStart"/>
      <w:r w:rsidRPr="002B3485">
        <w:t>i</w:t>
      </w:r>
      <w:proofErr w:type="spellEnd"/>
      <w:r w:rsidRPr="002B3485">
        <w:t>)</w:t>
      </w:r>
      <w:r w:rsidR="00DC1916" w:rsidRPr="002B3485">
        <w:tab/>
        <w:t>Add volumes of 50</w:t>
      </w:r>
      <w:r w:rsidR="001B2E14" w:rsidRPr="002B3485">
        <w:t> </w:t>
      </w:r>
      <w:r w:rsidR="00DC1916" w:rsidRPr="002B3485">
        <w:t>µl of appropriately diluted (in freshly prepared PBS) rabbit</w:t>
      </w:r>
      <w:r w:rsidR="00CB1AF1" w:rsidRPr="002B3485">
        <w:t>, mouse</w:t>
      </w:r>
      <w:r w:rsidR="00DC1916" w:rsidRPr="002B3485">
        <w:t xml:space="preserve"> or goat anti-swine IgG (heavy and light chains) conjugated with FITC (fluorescein isothiocyanate) to each well using a multichannel pipettor. Similar volumes are added to individual chambers.</w:t>
      </w:r>
    </w:p>
    <w:p w14:paraId="60AFDF67" w14:textId="77777777" w:rsidR="00DC1916" w:rsidRPr="002B3485" w:rsidRDefault="00A246B1" w:rsidP="00DC1916">
      <w:pPr>
        <w:pStyle w:val="i"/>
        <w:spacing w:after="140"/>
      </w:pPr>
      <w:r w:rsidRPr="002B3485">
        <w:t>ii)</w:t>
      </w:r>
      <w:r w:rsidR="00DC1916" w:rsidRPr="002B3485">
        <w:tab/>
        <w:t xml:space="preserve">Incubate plates or slides with their lids on at </w:t>
      </w:r>
      <w:smartTag w:uri="urn:schemas-microsoft-com:office:smarttags" w:element="metricconverter">
        <w:smartTagPr>
          <w:attr w:name="ProductID" w:val="37ﾰC"/>
        </w:smartTagPr>
        <w:r w:rsidR="00DC1916" w:rsidRPr="002B3485">
          <w:t>37°C</w:t>
        </w:r>
      </w:smartTag>
      <w:r w:rsidR="00DC1916" w:rsidRPr="002B3485">
        <w:t xml:space="preserve"> for 30</w:t>
      </w:r>
      <w:r w:rsidR="001B2E14" w:rsidRPr="002B3485">
        <w:t> </w:t>
      </w:r>
      <w:r w:rsidR="00DC1916" w:rsidRPr="002B3485">
        <w:t>minutes in a humid atmosphere.</w:t>
      </w:r>
    </w:p>
    <w:p w14:paraId="561A5AA4" w14:textId="77777777" w:rsidR="00DC1916" w:rsidRPr="002B3485" w:rsidRDefault="00A246B1" w:rsidP="00DC1916">
      <w:pPr>
        <w:pStyle w:val="i"/>
        <w:spacing w:after="140"/>
      </w:pPr>
      <w:r w:rsidRPr="002B3485">
        <w:t>iii)</w:t>
      </w:r>
      <w:r w:rsidR="00DC1916" w:rsidRPr="002B3485">
        <w:tab/>
        <w:t>Remove the conjugate from the plates and blot the plates dry on paper towels. A total of four washes using PBS are performed as described above. Discard the conjugate from the slides, rinse in PBS, wash for 10</w:t>
      </w:r>
      <w:r w:rsidR="001B2E14" w:rsidRPr="002B3485">
        <w:t> </w:t>
      </w:r>
      <w:r w:rsidR="00DC1916" w:rsidRPr="002B3485">
        <w:t>minutes in PBS and rinse in distilled water. Tap the slides on an absorbent pad to remove excessive water.</w:t>
      </w:r>
    </w:p>
    <w:p w14:paraId="4C1438D1" w14:textId="77777777" w:rsidR="00DC1916" w:rsidRPr="002B3485" w:rsidRDefault="00A246B1" w:rsidP="00DC1916">
      <w:pPr>
        <w:pStyle w:val="i"/>
        <w:spacing w:after="240"/>
      </w:pPr>
      <w:r w:rsidRPr="002B3485">
        <w:t>iv)</w:t>
      </w:r>
      <w:r w:rsidR="00DC1916" w:rsidRPr="002B3485">
        <w:tab/>
        <w:t>The plates and the slides are read using a fluorescence microscope.</w:t>
      </w:r>
    </w:p>
    <w:p w14:paraId="3ED491B4" w14:textId="77777777" w:rsidR="00DC1916" w:rsidRPr="002B3485" w:rsidRDefault="00B712A3" w:rsidP="00884789">
      <w:pPr>
        <w:pStyle w:val="111"/>
      </w:pPr>
      <w:r w:rsidRPr="002B3485">
        <w:t>2.2.7.</w:t>
      </w:r>
      <w:r w:rsidR="00DC1916" w:rsidRPr="002B3485">
        <w:tab/>
        <w:t>Reading and interpreting the results</w:t>
      </w:r>
    </w:p>
    <w:p w14:paraId="7BE66FD1" w14:textId="77777777" w:rsidR="00DC1916" w:rsidRPr="002B3485" w:rsidRDefault="00DC1916" w:rsidP="00884789">
      <w:pPr>
        <w:pStyle w:val="111Para"/>
      </w:pPr>
      <w:r w:rsidRPr="002B3485">
        <w:t>The presence of a green cytoplasmic fluorescence in infected cells combined with the absence of such a signal in noninfected cells is indicative of the presence of antibodies to PRRSV in the serum at the dilution tested. The degree of intensity of fluorescence may vary according to the amount of PRRSV-specific antibody present in the serum tested.</w:t>
      </w:r>
    </w:p>
    <w:p w14:paraId="525CA56D" w14:textId="77777777" w:rsidR="00DC1916" w:rsidRPr="002B3485" w:rsidRDefault="00DC1916" w:rsidP="00884789">
      <w:pPr>
        <w:pStyle w:val="111Para"/>
      </w:pPr>
      <w:r w:rsidRPr="002B3485">
        <w:t xml:space="preserve">Absence of specific green fluorescence in both infected and noninfected cells is interpreted as absence of antibody to PRRSV in that serum at the dilution tested. The test should be repeated if the fluorescence is not seen with the use of the positive control sera on infected cells or if fluorescence is seen using the negative control serum on infected cells. No fluorescence should be seen on noninfected cells with any of the control sera. Any test serum giving suspicious results should be retested at a 1/20 dilution and if results are still unclear, a new serum sample </w:t>
      </w:r>
      <w:r w:rsidR="001E19B9" w:rsidRPr="002B3485">
        <w:t xml:space="preserve">from </w:t>
      </w:r>
      <w:r w:rsidRPr="002B3485">
        <w:t>the same animal is requested for further testing.</w:t>
      </w:r>
    </w:p>
    <w:p w14:paraId="78371837" w14:textId="77777777" w:rsidR="00DC1916" w:rsidRPr="002B3485" w:rsidRDefault="00B712A3" w:rsidP="00884789">
      <w:pPr>
        <w:pStyle w:val="11"/>
      </w:pPr>
      <w:r w:rsidRPr="002B3485">
        <w:lastRenderedPageBreak/>
        <w:t>2.3.</w:t>
      </w:r>
      <w:r w:rsidR="00DC1916" w:rsidRPr="002B3485">
        <w:tab/>
        <w:t>Evaluation of sera for antibody titres</w:t>
      </w:r>
      <w:r w:rsidR="00183B54" w:rsidRPr="002B3485">
        <w:t xml:space="preserve"> by IFA</w:t>
      </w:r>
    </w:p>
    <w:p w14:paraId="74A8E7F2" w14:textId="77777777" w:rsidR="00DC1916" w:rsidRPr="002B3485" w:rsidRDefault="00DC1916" w:rsidP="00884789">
      <w:pPr>
        <w:pStyle w:val="11Para"/>
      </w:pPr>
      <w:proofErr w:type="spellStart"/>
      <w:r w:rsidRPr="002B3485">
        <w:t>Microtitre</w:t>
      </w:r>
      <w:proofErr w:type="spellEnd"/>
      <w:r w:rsidRPr="002B3485">
        <w:t xml:space="preserve"> plates and IFA may also be used for serum titration purposes. Up to 16 sera may be </w:t>
      </w:r>
      <w:proofErr w:type="spellStart"/>
      <w:r w:rsidRPr="002B3485">
        <w:t>titre</w:t>
      </w:r>
      <w:r w:rsidR="009F72CE" w:rsidRPr="002B3485">
        <w:t>d</w:t>
      </w:r>
      <w:proofErr w:type="spellEnd"/>
      <w:r w:rsidR="009F72CE" w:rsidRPr="002B3485">
        <w:t xml:space="preserve"> per 96-well </w:t>
      </w:r>
      <w:proofErr w:type="spellStart"/>
      <w:r w:rsidR="009F72CE" w:rsidRPr="002B3485">
        <w:t>microtitre</w:t>
      </w:r>
      <w:proofErr w:type="spellEnd"/>
      <w:r w:rsidR="009F72CE" w:rsidRPr="002B3485">
        <w:t xml:space="preserve"> plate.</w:t>
      </w:r>
    </w:p>
    <w:p w14:paraId="0ED71365" w14:textId="77777777" w:rsidR="00884789" w:rsidRPr="002B3485" w:rsidRDefault="00884789" w:rsidP="00884789">
      <w:pPr>
        <w:pStyle w:val="111"/>
      </w:pPr>
      <w:r w:rsidRPr="002B3485">
        <w:t>2.3.1.</w:t>
      </w:r>
      <w:r w:rsidRPr="002B3485">
        <w:tab/>
        <w:t>Test procedure</w:t>
      </w:r>
    </w:p>
    <w:p w14:paraId="6C0FD37E" w14:textId="1F08B23A" w:rsidR="00DC1916" w:rsidRPr="002B3485" w:rsidRDefault="00DC1916" w:rsidP="00DC16E4">
      <w:pPr>
        <w:pStyle w:val="i"/>
      </w:pPr>
      <w:proofErr w:type="spellStart"/>
      <w:r w:rsidRPr="002B3485">
        <w:t>i</w:t>
      </w:r>
      <w:proofErr w:type="spellEnd"/>
      <w:r w:rsidRPr="002B3485">
        <w:t>)</w:t>
      </w:r>
      <w:r w:rsidRPr="002B3485">
        <w:tab/>
        <w:t xml:space="preserve">Seed 96-well </w:t>
      </w:r>
      <w:proofErr w:type="spellStart"/>
      <w:r w:rsidRPr="002B3485">
        <w:t>microtitre</w:t>
      </w:r>
      <w:proofErr w:type="spellEnd"/>
      <w:r w:rsidRPr="002B3485">
        <w:t xml:space="preserve"> plates with MARC-145 </w:t>
      </w:r>
      <w:r w:rsidR="00616846" w:rsidRPr="002B3485">
        <w:t xml:space="preserve">cells </w:t>
      </w:r>
      <w:r w:rsidR="00F772BF" w:rsidRPr="002B3485">
        <w:t>(</w:t>
      </w:r>
      <w:r w:rsidR="0023742D" w:rsidRPr="002B3485">
        <w:t xml:space="preserve">at a concentration </w:t>
      </w:r>
      <w:r w:rsidR="00F772BF" w:rsidRPr="002B3485">
        <w:t>10</w:t>
      </w:r>
      <w:r w:rsidR="00F772BF" w:rsidRPr="002B3485">
        <w:rPr>
          <w:vertAlign w:val="superscript"/>
        </w:rPr>
        <w:t>4</w:t>
      </w:r>
      <w:r w:rsidR="00F772BF" w:rsidRPr="002B3485">
        <w:t xml:space="preserve"> cells per a well) or PAM cells (approximately 10</w:t>
      </w:r>
      <w:r w:rsidR="00F772BF" w:rsidRPr="002B3485">
        <w:rPr>
          <w:vertAlign w:val="superscript"/>
        </w:rPr>
        <w:t>5</w:t>
      </w:r>
      <w:r w:rsidR="00F772BF" w:rsidRPr="002B3485">
        <w:t xml:space="preserve"> cells per a well) </w:t>
      </w:r>
      <w:r w:rsidRPr="002B3485">
        <w:t xml:space="preserve">and incubate at </w:t>
      </w:r>
      <w:smartTag w:uri="urn:schemas-microsoft-com:office:smarttags" w:element="metricconverter">
        <w:smartTagPr>
          <w:attr w:name="ProductID" w:val="37ﾰC"/>
        </w:smartTagPr>
        <w:r w:rsidRPr="002B3485">
          <w:t>37°C</w:t>
        </w:r>
      </w:smartTag>
      <w:r w:rsidRPr="002B3485">
        <w:t xml:space="preserve"> in a humidified 5% CO</w:t>
      </w:r>
      <w:r w:rsidRPr="00E13AE9">
        <w:rPr>
          <w:vertAlign w:val="subscript"/>
        </w:rPr>
        <w:t>2</w:t>
      </w:r>
      <w:r w:rsidRPr="002B3485">
        <w:t xml:space="preserve"> </w:t>
      </w:r>
      <w:r w:rsidR="00370F46" w:rsidRPr="002B3485">
        <w:t xml:space="preserve">incubator </w:t>
      </w:r>
      <w:r w:rsidRPr="002B3485">
        <w:t>until they are confluent.</w:t>
      </w:r>
    </w:p>
    <w:p w14:paraId="363185C1" w14:textId="1A18BBC6" w:rsidR="00DC1916" w:rsidRPr="002B3485" w:rsidRDefault="00DC1916" w:rsidP="00DC16E4">
      <w:pPr>
        <w:pStyle w:val="i"/>
      </w:pPr>
      <w:r w:rsidRPr="002B3485">
        <w:t>ii)</w:t>
      </w:r>
      <w:r w:rsidRPr="002B3485">
        <w:tab/>
        <w:t xml:space="preserve">Inoculate all wells with the PRRSV </w:t>
      </w:r>
      <w:r w:rsidR="00C32814" w:rsidRPr="002B3485">
        <w:t xml:space="preserve">suspension </w:t>
      </w:r>
      <w:r w:rsidR="0023742D" w:rsidRPr="002B3485">
        <w:t xml:space="preserve">at a concentration </w:t>
      </w:r>
      <w:r w:rsidR="00C32814" w:rsidRPr="002B3485">
        <w:t xml:space="preserve">adjusted to produce approximately 100 foci of infected cells per a well </w:t>
      </w:r>
      <w:r w:rsidR="001D0DCB" w:rsidRPr="002B3485">
        <w:t>(to facilitate</w:t>
      </w:r>
      <w:r w:rsidR="00A22E31" w:rsidRPr="002B3485">
        <w:t xml:space="preserve"> correct reading </w:t>
      </w:r>
      <w:r w:rsidR="00A47A89" w:rsidRPr="002B3485">
        <w:t xml:space="preserve">of </w:t>
      </w:r>
      <w:r w:rsidR="007324C7" w:rsidRPr="002B3485">
        <w:t xml:space="preserve">the </w:t>
      </w:r>
      <w:r w:rsidR="00A22E31" w:rsidRPr="002B3485">
        <w:t xml:space="preserve">results) </w:t>
      </w:r>
      <w:r w:rsidRPr="002B3485">
        <w:t>except the wells of columns 1, 6 and 11</w:t>
      </w:r>
      <w:r w:rsidR="0023742D" w:rsidRPr="002B3485">
        <w:t>. I</w:t>
      </w:r>
      <w:r w:rsidRPr="002B3485">
        <w:t xml:space="preserve">ncubate the plates at </w:t>
      </w:r>
      <w:smartTag w:uri="urn:schemas-microsoft-com:office:smarttags" w:element="metricconverter">
        <w:smartTagPr>
          <w:attr w:name="ProductID" w:val="37ﾰC"/>
        </w:smartTagPr>
        <w:r w:rsidRPr="002B3485">
          <w:t>37°C</w:t>
        </w:r>
      </w:smartTag>
      <w:r w:rsidRPr="002B3485">
        <w:t xml:space="preserve"> in a humidified 5% CO</w:t>
      </w:r>
      <w:r w:rsidR="00805DED" w:rsidRPr="002B3485">
        <w:rPr>
          <w:sz w:val="14"/>
        </w:rPr>
        <w:fldChar w:fldCharType="begin"/>
      </w:r>
      <w:r w:rsidRPr="002B3485">
        <w:rPr>
          <w:sz w:val="14"/>
        </w:rPr>
        <w:instrText>ADVANCE \d1</w:instrText>
      </w:r>
      <w:r w:rsidR="00805DED" w:rsidRPr="002B3485">
        <w:rPr>
          <w:sz w:val="14"/>
        </w:rPr>
        <w:fldChar w:fldCharType="end"/>
      </w:r>
      <w:r w:rsidRPr="00E13AE9">
        <w:rPr>
          <w:vertAlign w:val="subscript"/>
        </w:rPr>
        <w:t>2</w:t>
      </w:r>
      <w:r w:rsidRPr="002B3485">
        <w:rPr>
          <w:sz w:val="16"/>
        </w:rPr>
        <w:t xml:space="preserve"> </w:t>
      </w:r>
      <w:r w:rsidR="00805DED" w:rsidRPr="002B3485">
        <w:fldChar w:fldCharType="begin"/>
      </w:r>
      <w:r w:rsidRPr="002B3485">
        <w:instrText>ADVANCE \u1</w:instrText>
      </w:r>
      <w:r w:rsidR="00805DED" w:rsidRPr="002B3485">
        <w:fldChar w:fldCharType="end"/>
      </w:r>
      <w:r w:rsidR="00370F46" w:rsidRPr="002B3485">
        <w:t xml:space="preserve"> incubator</w:t>
      </w:r>
      <w:r w:rsidR="00F87A43" w:rsidRPr="002B3485">
        <w:t xml:space="preserve"> </w:t>
      </w:r>
      <w:r w:rsidRPr="002B3485">
        <w:t>for 48</w:t>
      </w:r>
      <w:r w:rsidR="00683EEB" w:rsidRPr="002B3485">
        <w:t>–</w:t>
      </w:r>
      <w:r w:rsidRPr="002B3485">
        <w:t>72</w:t>
      </w:r>
      <w:r w:rsidR="001B2E14" w:rsidRPr="002B3485">
        <w:t> </w:t>
      </w:r>
      <w:r w:rsidRPr="002B3485">
        <w:t>hours.</w:t>
      </w:r>
    </w:p>
    <w:p w14:paraId="24E5160E" w14:textId="77777777" w:rsidR="00DC1916" w:rsidRPr="002B3485" w:rsidRDefault="00DC1916" w:rsidP="00DC16E4">
      <w:pPr>
        <w:pStyle w:val="i"/>
      </w:pPr>
      <w:r w:rsidRPr="002B3485">
        <w:t>iii)</w:t>
      </w:r>
      <w:r w:rsidRPr="002B3485">
        <w:tab/>
        <w:t>Discard culture medium and rinse the monolayers once with PBS (</w:t>
      </w:r>
      <w:smartTag w:uri="urn:schemas-microsoft-com:office:smarttags" w:element="metricconverter">
        <w:smartTagPr>
          <w:attr w:name="ProductID" w:val="0.01 M"/>
        </w:smartTagPr>
        <w:r w:rsidRPr="002B3485">
          <w:t>0.01 M</w:t>
        </w:r>
      </w:smartTag>
      <w:r w:rsidRPr="002B3485">
        <w:t>, pH</w:t>
      </w:r>
      <w:r w:rsidR="001B2E14" w:rsidRPr="002B3485">
        <w:t> </w:t>
      </w:r>
      <w:r w:rsidRPr="002B3485">
        <w:t>7.2). Fix the monolayers with cold acetone (80% aqueous solution) for 10</w:t>
      </w:r>
      <w:r w:rsidR="001B2E14" w:rsidRPr="002B3485">
        <w:t> </w:t>
      </w:r>
      <w:r w:rsidRPr="002B3485">
        <w:t xml:space="preserve">minutes at ambient temperature. Discard the acetone, air-dry the plates and keep the plates with lids at </w:t>
      </w:r>
      <w:r w:rsidR="00940A12" w:rsidRPr="002B3485">
        <w:t>–</w:t>
      </w:r>
      <w:r w:rsidRPr="002B3485">
        <w:t>20</w:t>
      </w:r>
      <w:r w:rsidRPr="002B3485">
        <w:rPr>
          <w:rFonts w:ascii="Symbol" w:hAnsi="Symbol"/>
        </w:rPr>
        <w:t></w:t>
      </w:r>
      <w:r w:rsidRPr="002B3485">
        <w:t xml:space="preserve">C for short-term storage or </w:t>
      </w:r>
      <w:r w:rsidR="00940A12" w:rsidRPr="002B3485">
        <w:t>–</w:t>
      </w:r>
      <w:r w:rsidRPr="002B3485">
        <w:t>70</w:t>
      </w:r>
      <w:r w:rsidRPr="002B3485">
        <w:rPr>
          <w:rFonts w:ascii="Symbol" w:hAnsi="Symbol"/>
        </w:rPr>
        <w:t></w:t>
      </w:r>
      <w:r w:rsidRPr="002B3485">
        <w:t>C for long-term storage, until use.</w:t>
      </w:r>
    </w:p>
    <w:p w14:paraId="038BE1DE" w14:textId="77777777" w:rsidR="00DC1916" w:rsidRPr="002B3485" w:rsidRDefault="00DC1916" w:rsidP="00DC16E4">
      <w:pPr>
        <w:pStyle w:val="i"/>
      </w:pPr>
      <w:r w:rsidRPr="002B3485">
        <w:t>iv)</w:t>
      </w:r>
      <w:r w:rsidRPr="002B3485">
        <w:tab/>
        <w:t>Serially dilute sera including a PRRSV-positive control serum using a four-fold dilution in PBS, beginning at 1/16 or 1/20. Dilute a negative control serum at 1/16 or 1/20 dilution. Dispense 50</w:t>
      </w:r>
      <w:r w:rsidR="001B2E14" w:rsidRPr="002B3485">
        <w:t> </w:t>
      </w:r>
      <w:r w:rsidRPr="002B3485">
        <w:t>µl of each dilution (1/16, 1/64, 1/256, 1/1024 or 1/20, 1/80, 1/320, 1/1280) in wells containing viral antigen of columns 2, 3, 4, 5 or 7, 8, 9, 10. For each serum, also dispense 50</w:t>
      </w:r>
      <w:r w:rsidR="001B2E14" w:rsidRPr="002B3485">
        <w:t> </w:t>
      </w:r>
      <w:r w:rsidRPr="002B3485">
        <w:t>µl of dilution 1/16 or 1/20 in control wells of columns 1 and 6. Similarly dispense dilutions of positive and negative control sera in wells of columns 11 and 12.</w:t>
      </w:r>
    </w:p>
    <w:p w14:paraId="2864BFC4" w14:textId="77777777" w:rsidR="00DC1916" w:rsidRPr="002B3485" w:rsidRDefault="00DC1916" w:rsidP="00DC16E4">
      <w:pPr>
        <w:pStyle w:val="i"/>
      </w:pPr>
      <w:r w:rsidRPr="002B3485">
        <w:t>v)</w:t>
      </w:r>
      <w:r w:rsidRPr="002B3485">
        <w:tab/>
        <w:t xml:space="preserve">Incubate the plates at </w:t>
      </w:r>
      <w:smartTag w:uri="urn:schemas-microsoft-com:office:smarttags" w:element="metricconverter">
        <w:smartTagPr>
          <w:attr w:name="ProductID" w:val="37ﾰC"/>
        </w:smartTagPr>
        <w:r w:rsidRPr="002B3485">
          <w:t>37°C</w:t>
        </w:r>
      </w:smartTag>
      <w:r w:rsidRPr="002B3485">
        <w:t xml:space="preserve"> for 30 minutes in a humid chamber. Discard the sera and rinse the plates three times using PBS.</w:t>
      </w:r>
    </w:p>
    <w:p w14:paraId="3C1D8BEF" w14:textId="77777777" w:rsidR="00761087" w:rsidRPr="002B3485" w:rsidRDefault="00DC1916" w:rsidP="00DC1916">
      <w:pPr>
        <w:pStyle w:val="i"/>
        <w:spacing w:after="240"/>
      </w:pPr>
      <w:r w:rsidRPr="002B3485">
        <w:t xml:space="preserve">vi) </w:t>
      </w:r>
      <w:r w:rsidRPr="002B3485">
        <w:tab/>
        <w:t>Add 50</w:t>
      </w:r>
      <w:r w:rsidR="001B2E14" w:rsidRPr="002B3485">
        <w:t> </w:t>
      </w:r>
      <w:r w:rsidRPr="002B3485">
        <w:t xml:space="preserve">µl of appropriately diluted anti-swine IgG conjugated with FITC and incubate plates at </w:t>
      </w:r>
      <w:smartTag w:uri="urn:schemas-microsoft-com:office:smarttags" w:element="metricconverter">
        <w:smartTagPr>
          <w:attr w:name="ProductID" w:val="37ﾰC"/>
        </w:smartTagPr>
        <w:r w:rsidRPr="002B3485">
          <w:t>37°C</w:t>
        </w:r>
      </w:smartTag>
      <w:r w:rsidRPr="002B3485">
        <w:t xml:space="preserve"> for 30</w:t>
      </w:r>
      <w:r w:rsidR="001B2E14" w:rsidRPr="002B3485">
        <w:t> </w:t>
      </w:r>
      <w:r w:rsidRPr="002B3485">
        <w:t>minutes in a humid chamber. Discard conjugate, rinse plates several times and tap the plates on absorbent material to remove excessive liquid.</w:t>
      </w:r>
    </w:p>
    <w:p w14:paraId="548E1F79" w14:textId="77777777" w:rsidR="00DC1916" w:rsidRPr="002B3485" w:rsidRDefault="00B712A3" w:rsidP="00884789">
      <w:pPr>
        <w:pStyle w:val="111"/>
      </w:pPr>
      <w:r w:rsidRPr="002B3485">
        <w:t>2.3.2.</w:t>
      </w:r>
      <w:r w:rsidR="00DC1916" w:rsidRPr="002B3485">
        <w:tab/>
        <w:t>Reading and interpreting the results</w:t>
      </w:r>
    </w:p>
    <w:p w14:paraId="6B5A4204" w14:textId="77777777" w:rsidR="00DC1916" w:rsidRPr="002B3485" w:rsidRDefault="00DC1916" w:rsidP="00884789">
      <w:pPr>
        <w:pStyle w:val="111Para"/>
      </w:pPr>
      <w:r w:rsidRPr="002B3485">
        <w:t>Following examination with a fluorescence microscope, the titre of a serum is recorded as the reciprocal of the highest serum dilution in which typical cytoplasmic fluorescence is observed. For paired serum samples, a four-fold increase in titre with a 2-week interval is indicative of active infection in an individual animal. No specific fluorescence should be observed with test sera</w:t>
      </w:r>
      <w:r w:rsidR="001E19B9" w:rsidRPr="002B3485">
        <w:t xml:space="preserve"> or </w:t>
      </w:r>
      <w:r w:rsidRPr="002B3485">
        <w:t xml:space="preserve">positive and negative control sera on noninfected control cells. No fluorescence should be seen on infected cells with negative control serum. Specific fluorescence should be observed on infected cells with positive control serum at appropriate dilutions. The IFA end-point may vary among laboratories. Test results may also vary depending on the PRRSV isolate used in the test </w:t>
      </w:r>
      <w:r w:rsidR="009F72CE" w:rsidRPr="002B3485">
        <w:t>because of antigenic diversity.</w:t>
      </w:r>
    </w:p>
    <w:p w14:paraId="00A38439" w14:textId="77777777" w:rsidR="00DC1916" w:rsidRPr="002B3485" w:rsidRDefault="00B712A3" w:rsidP="004A41D4">
      <w:pPr>
        <w:pStyle w:val="11"/>
        <w:jc w:val="both"/>
        <w:rPr>
          <w:sz w:val="18"/>
        </w:rPr>
      </w:pPr>
      <w:r w:rsidRPr="002B3485">
        <w:t>2.4.</w:t>
      </w:r>
      <w:r w:rsidR="00DC1916" w:rsidRPr="002B3485">
        <w:tab/>
        <w:t>Detection of antibodies with the enzyme-linked immunosorbent assay</w:t>
      </w:r>
    </w:p>
    <w:p w14:paraId="1C14406C" w14:textId="0B73AC20" w:rsidR="00DC1916" w:rsidRPr="007C37C1" w:rsidRDefault="00C117B3" w:rsidP="00740B3C">
      <w:pPr>
        <w:pStyle w:val="11Para"/>
        <w:rPr>
          <w:u w:val="double"/>
        </w:rPr>
      </w:pPr>
      <w:r w:rsidRPr="002B3485">
        <w:t xml:space="preserve">The </w:t>
      </w:r>
      <w:r w:rsidR="008842BE" w:rsidRPr="002B3485">
        <w:t xml:space="preserve">ELISA </w:t>
      </w:r>
      <w:r w:rsidRPr="002B3485">
        <w:t>is one o</w:t>
      </w:r>
      <w:r w:rsidR="00CD1F66" w:rsidRPr="002B3485">
        <w:t>f</w:t>
      </w:r>
      <w:r w:rsidRPr="002B3485">
        <w:t xml:space="preserve"> the most commonly used techniques for detection of antibodies specific </w:t>
      </w:r>
      <w:r w:rsidR="00061AF9" w:rsidRPr="002B3485">
        <w:t>to</w:t>
      </w:r>
      <w:r w:rsidRPr="002B3485">
        <w:t xml:space="preserve"> PRRS</w:t>
      </w:r>
      <w:r w:rsidR="00061AF9" w:rsidRPr="002B3485">
        <w:t>V</w:t>
      </w:r>
      <w:r w:rsidR="00CD1F66" w:rsidRPr="002B3485">
        <w:t>,</w:t>
      </w:r>
      <w:r w:rsidR="00B85E92" w:rsidRPr="002B3485">
        <w:t xml:space="preserve"> </w:t>
      </w:r>
      <w:r w:rsidR="00A63038" w:rsidRPr="002B3485">
        <w:t>allowing</w:t>
      </w:r>
      <w:r w:rsidRPr="002B3485">
        <w:t xml:space="preserve"> fast, specific and sensitive confirmation of exposure to the virus. </w:t>
      </w:r>
      <w:r w:rsidR="005179BC" w:rsidRPr="002B3485">
        <w:t>Several laboratories have developed ELISAs (indirect or blocking</w:t>
      </w:r>
      <w:r w:rsidR="0017105E" w:rsidRPr="002B3485">
        <w:t>) for serological testing (</w:t>
      </w:r>
      <w:r w:rsidR="00646825" w:rsidRPr="002B3485">
        <w:t xml:space="preserve">Diaz </w:t>
      </w:r>
      <w:r w:rsidR="00646825" w:rsidRPr="002B3485">
        <w:rPr>
          <w:i/>
        </w:rPr>
        <w:t>et al</w:t>
      </w:r>
      <w:r w:rsidR="00646825" w:rsidRPr="002B3485">
        <w:t>., 2012</w:t>
      </w:r>
      <w:r w:rsidR="00390BEE" w:rsidRPr="002B3485">
        <w:t>;</w:t>
      </w:r>
      <w:r w:rsidR="00646825" w:rsidRPr="002B3485">
        <w:t xml:space="preserve"> </w:t>
      </w:r>
      <w:r w:rsidR="00F87A43" w:rsidRPr="002B3485">
        <w:t>Sorensen</w:t>
      </w:r>
      <w:r w:rsidR="00544914" w:rsidRPr="002B3485">
        <w:t xml:space="preserve"> </w:t>
      </w:r>
      <w:r w:rsidR="00544914" w:rsidRPr="002B3485">
        <w:rPr>
          <w:i/>
        </w:rPr>
        <w:t>et al.,</w:t>
      </w:r>
      <w:r w:rsidR="00544914" w:rsidRPr="002B3485">
        <w:t xml:space="preserve"> 199</w:t>
      </w:r>
      <w:r w:rsidR="00F87A43" w:rsidRPr="002B3485">
        <w:t>8</w:t>
      </w:r>
      <w:r w:rsidR="00646825" w:rsidRPr="002B3485">
        <w:t xml:space="preserve">; </w:t>
      </w:r>
      <w:proofErr w:type="spellStart"/>
      <w:r w:rsidR="00646825" w:rsidRPr="002B3485">
        <w:t>Venteo</w:t>
      </w:r>
      <w:proofErr w:type="spellEnd"/>
      <w:r w:rsidR="00646825" w:rsidRPr="002B3485">
        <w:t xml:space="preserve"> </w:t>
      </w:r>
      <w:r w:rsidR="00646825" w:rsidRPr="002B3485">
        <w:rPr>
          <w:i/>
        </w:rPr>
        <w:t>et al</w:t>
      </w:r>
      <w:r w:rsidR="00646825" w:rsidRPr="002B3485">
        <w:t>., 2012</w:t>
      </w:r>
      <w:r w:rsidR="005179BC" w:rsidRPr="002B3485">
        <w:t xml:space="preserve">). A double-blocking ELISA format that can distinguish between serological reactions to </w:t>
      </w:r>
      <w:r w:rsidR="005179BC" w:rsidRPr="009F54C1">
        <w:rPr>
          <w:strike/>
        </w:rPr>
        <w:t xml:space="preserve">the </w:t>
      </w:r>
      <w:r w:rsidR="00390BEE" w:rsidRPr="009F54C1">
        <w:rPr>
          <w:strike/>
        </w:rPr>
        <w:t>T</w:t>
      </w:r>
      <w:r w:rsidR="002D7A9A" w:rsidRPr="009F54C1">
        <w:rPr>
          <w:strike/>
        </w:rPr>
        <w:t>ype 1</w:t>
      </w:r>
      <w:r w:rsidR="00A63038" w:rsidRPr="009F54C1">
        <w:rPr>
          <w:strike/>
        </w:rPr>
        <w:t xml:space="preserve"> </w:t>
      </w:r>
      <w:r w:rsidR="005179BC" w:rsidRPr="009F54C1">
        <w:rPr>
          <w:strike/>
        </w:rPr>
        <w:t xml:space="preserve">and </w:t>
      </w:r>
      <w:r w:rsidR="00390BEE" w:rsidRPr="009F54C1">
        <w:rPr>
          <w:strike/>
        </w:rPr>
        <w:t>T</w:t>
      </w:r>
      <w:r w:rsidR="0017105E" w:rsidRPr="009F54C1">
        <w:rPr>
          <w:strike/>
        </w:rPr>
        <w:t xml:space="preserve">ype </w:t>
      </w:r>
      <w:r w:rsidR="002D7A9A" w:rsidRPr="009F54C1">
        <w:rPr>
          <w:strike/>
        </w:rPr>
        <w:t>2</w:t>
      </w:r>
      <w:r w:rsidR="009F54C1">
        <w:rPr>
          <w:strike/>
        </w:rPr>
        <w:t xml:space="preserve"> </w:t>
      </w:r>
      <w:r w:rsidR="009F54C1" w:rsidRPr="009F54C1">
        <w:rPr>
          <w:strike/>
        </w:rPr>
        <w:t xml:space="preserve">viruses </w:t>
      </w:r>
      <w:r w:rsidR="00BC4117" w:rsidRPr="009F54C1">
        <w:rPr>
          <w:u w:val="double"/>
        </w:rPr>
        <w:t>PRRSV-1 and PRRSV-2 species</w:t>
      </w:r>
      <w:r w:rsidR="002D7A9A" w:rsidRPr="002B3485">
        <w:t xml:space="preserve"> </w:t>
      </w:r>
      <w:r w:rsidR="0017105E" w:rsidRPr="002B3485">
        <w:t>has been described (</w:t>
      </w:r>
      <w:r w:rsidR="00F87A43" w:rsidRPr="002B3485">
        <w:t xml:space="preserve">Sorensen </w:t>
      </w:r>
      <w:r w:rsidR="00F87A43" w:rsidRPr="002B3485">
        <w:rPr>
          <w:i/>
        </w:rPr>
        <w:t>et al.,</w:t>
      </w:r>
      <w:r w:rsidR="00F87A43" w:rsidRPr="002B3485">
        <w:t xml:space="preserve"> 1998</w:t>
      </w:r>
      <w:r w:rsidR="005179BC" w:rsidRPr="002B3485">
        <w:t xml:space="preserve">). </w:t>
      </w:r>
      <w:r w:rsidR="00076F24" w:rsidRPr="002B3485">
        <w:t>Ano</w:t>
      </w:r>
      <w:r w:rsidR="00DF2B0F" w:rsidRPr="002B3485">
        <w:t xml:space="preserve">ther study reported </w:t>
      </w:r>
      <w:r w:rsidR="00076F24" w:rsidRPr="002B3485">
        <w:t xml:space="preserve">the </w:t>
      </w:r>
      <w:r w:rsidR="00DF2B0F" w:rsidRPr="002B3485">
        <w:t xml:space="preserve">development of </w:t>
      </w:r>
      <w:r w:rsidR="00076F24" w:rsidRPr="002B3485">
        <w:t xml:space="preserve">an </w:t>
      </w:r>
      <w:r w:rsidR="00DF2B0F" w:rsidRPr="002B3485">
        <w:t xml:space="preserve">ELISA </w:t>
      </w:r>
      <w:r w:rsidR="00076F24" w:rsidRPr="002B3485">
        <w:t xml:space="preserve">that </w:t>
      </w:r>
      <w:r w:rsidR="00DF2B0F" w:rsidRPr="002B3485">
        <w:t>allow</w:t>
      </w:r>
      <w:r w:rsidR="00076F24" w:rsidRPr="002B3485">
        <w:t>s</w:t>
      </w:r>
      <w:r w:rsidR="00DF2B0F" w:rsidRPr="002B3485">
        <w:t xml:space="preserve"> differentiation of high</w:t>
      </w:r>
      <w:r w:rsidR="00662FA8" w:rsidRPr="002B3485">
        <w:t>ly</w:t>
      </w:r>
      <w:r w:rsidR="00DF2B0F" w:rsidRPr="002B3485">
        <w:t xml:space="preserve"> </w:t>
      </w:r>
      <w:r w:rsidR="00255D34" w:rsidRPr="002B3485">
        <w:t>pathogenic</w:t>
      </w:r>
      <w:r w:rsidR="00DF2B0F" w:rsidRPr="002B3485">
        <w:t xml:space="preserve"> </w:t>
      </w:r>
      <w:r w:rsidR="00627859" w:rsidRPr="00182161">
        <w:rPr>
          <w:strike/>
        </w:rPr>
        <w:t xml:space="preserve">Type </w:t>
      </w:r>
      <w:r w:rsidR="00627859" w:rsidRPr="00182161">
        <w:rPr>
          <w:u w:val="double"/>
        </w:rPr>
        <w:t>PRRSV</w:t>
      </w:r>
      <w:r w:rsidR="00627859">
        <w:rPr>
          <w:u w:val="double"/>
        </w:rPr>
        <w:t>-</w:t>
      </w:r>
      <w:r w:rsidR="001D0DCB" w:rsidRPr="002B3485">
        <w:t xml:space="preserve">2 </w:t>
      </w:r>
      <w:r w:rsidR="00DF2B0F" w:rsidRPr="009F54C1">
        <w:rPr>
          <w:strike/>
        </w:rPr>
        <w:t xml:space="preserve">PRRSV </w:t>
      </w:r>
      <w:r w:rsidR="00662FA8" w:rsidRPr="002B3485">
        <w:t xml:space="preserve">from classical </w:t>
      </w:r>
      <w:r w:rsidR="00627859" w:rsidRPr="00182161">
        <w:rPr>
          <w:strike/>
        </w:rPr>
        <w:t xml:space="preserve">Type </w:t>
      </w:r>
      <w:r w:rsidR="00627859" w:rsidRPr="00182161">
        <w:rPr>
          <w:u w:val="double"/>
        </w:rPr>
        <w:t>PRRSV</w:t>
      </w:r>
      <w:r w:rsidR="00627859">
        <w:rPr>
          <w:u w:val="double"/>
        </w:rPr>
        <w:t>-</w:t>
      </w:r>
      <w:r w:rsidR="001D0DCB" w:rsidRPr="002B3485">
        <w:t xml:space="preserve">2 </w:t>
      </w:r>
      <w:r w:rsidR="009F54C1" w:rsidRPr="009F54C1">
        <w:rPr>
          <w:strike/>
        </w:rPr>
        <w:t xml:space="preserve">PRRSV </w:t>
      </w:r>
      <w:r w:rsidR="00A63038" w:rsidRPr="002B3485">
        <w:t>infections</w:t>
      </w:r>
      <w:r w:rsidR="00DF2B0F" w:rsidRPr="002B3485">
        <w:t xml:space="preserve"> (Xiao </w:t>
      </w:r>
      <w:r w:rsidR="00DF2B0F" w:rsidRPr="002B3485">
        <w:rPr>
          <w:i/>
        </w:rPr>
        <w:t>et al</w:t>
      </w:r>
      <w:r w:rsidR="00DF2B0F" w:rsidRPr="002B3485">
        <w:t>., 201</w:t>
      </w:r>
      <w:r w:rsidR="00D30E1B" w:rsidRPr="002B3485">
        <w:t>4</w:t>
      </w:r>
      <w:r w:rsidR="00DF2B0F" w:rsidRPr="002B3485">
        <w:t xml:space="preserve">). </w:t>
      </w:r>
      <w:r w:rsidR="005179BC" w:rsidRPr="002B3485">
        <w:t>ELISA kits are available commercially to determine the serological status of swine towards PRRSV</w:t>
      </w:r>
      <w:r w:rsidR="00DF2B0F" w:rsidRPr="002B3485">
        <w:t>, also in the oral fluids as a diagnostic matrix (</w:t>
      </w:r>
      <w:proofErr w:type="spellStart"/>
      <w:r w:rsidR="00DF2B0F" w:rsidRPr="002B3485">
        <w:t>Kittawornrat</w:t>
      </w:r>
      <w:proofErr w:type="spellEnd"/>
      <w:r w:rsidR="0095016C" w:rsidRPr="002B3485">
        <w:t xml:space="preserve"> </w:t>
      </w:r>
      <w:r w:rsidR="00DF2B0F" w:rsidRPr="002B3485">
        <w:rPr>
          <w:i/>
        </w:rPr>
        <w:t>et al</w:t>
      </w:r>
      <w:r w:rsidR="00DF2B0F" w:rsidRPr="002B3485">
        <w:t xml:space="preserve">., 2010; </w:t>
      </w:r>
      <w:proofErr w:type="spellStart"/>
      <w:r w:rsidR="00DF2B0F" w:rsidRPr="002B3485">
        <w:t>Venteo</w:t>
      </w:r>
      <w:proofErr w:type="spellEnd"/>
      <w:r w:rsidR="00DF2B0F" w:rsidRPr="002B3485">
        <w:t xml:space="preserve"> </w:t>
      </w:r>
      <w:r w:rsidR="00DF2B0F" w:rsidRPr="002B3485">
        <w:rPr>
          <w:i/>
        </w:rPr>
        <w:t>et al</w:t>
      </w:r>
      <w:r w:rsidR="00DF2B0F" w:rsidRPr="002B3485">
        <w:t>., 2012)</w:t>
      </w:r>
      <w:r w:rsidR="005179BC" w:rsidRPr="002B3485">
        <w:t xml:space="preserve">. These kits use as antigens either </w:t>
      </w:r>
      <w:r w:rsidR="00B85E92" w:rsidRPr="002B3485">
        <w:t xml:space="preserve">one of </w:t>
      </w:r>
      <w:r w:rsidR="005179BC" w:rsidRPr="002B3485">
        <w:t xml:space="preserve">the </w:t>
      </w:r>
      <w:r w:rsidR="00F772BF" w:rsidRPr="002B3485">
        <w:t xml:space="preserve">two </w:t>
      </w:r>
      <w:r w:rsidR="009F54C1" w:rsidRPr="009F54C1">
        <w:rPr>
          <w:strike/>
        </w:rPr>
        <w:t>type</w:t>
      </w:r>
      <w:r w:rsidR="009F54C1">
        <w:rPr>
          <w:strike/>
        </w:rPr>
        <w:t xml:space="preserve">s </w:t>
      </w:r>
      <w:r w:rsidR="009F54C1" w:rsidRPr="009F54C1">
        <w:rPr>
          <w:u w:val="double"/>
        </w:rPr>
        <w:t>species</w:t>
      </w:r>
      <w:r w:rsidR="00BC4117" w:rsidRPr="002B3485">
        <w:t xml:space="preserve"> </w:t>
      </w:r>
      <w:r w:rsidR="005179BC" w:rsidRPr="002B3485">
        <w:t>separately or combined antigens</w:t>
      </w:r>
      <w:r w:rsidR="00B85E92" w:rsidRPr="002B3485">
        <w:t xml:space="preserve"> of both</w:t>
      </w:r>
      <w:r w:rsidR="00B85E92" w:rsidRPr="009F54C1">
        <w:rPr>
          <w:strike/>
        </w:rPr>
        <w:t xml:space="preserve"> </w:t>
      </w:r>
      <w:r w:rsidR="00390BEE" w:rsidRPr="009F54C1">
        <w:rPr>
          <w:strike/>
        </w:rPr>
        <w:t>T</w:t>
      </w:r>
      <w:r w:rsidR="00B85E92" w:rsidRPr="009F54C1">
        <w:rPr>
          <w:strike/>
        </w:rPr>
        <w:t>ypes 1 and 2</w:t>
      </w:r>
      <w:r w:rsidR="005179BC" w:rsidRPr="002B3485">
        <w:t xml:space="preserve">. Their main advantage is the rapid handling of a large number of samples. Commercial ELISAs </w:t>
      </w:r>
      <w:r w:rsidR="006A3F31" w:rsidRPr="002B3485">
        <w:t xml:space="preserve">are available that </w:t>
      </w:r>
      <w:r w:rsidR="005179BC" w:rsidRPr="002B3485">
        <w:t>us</w:t>
      </w:r>
      <w:r w:rsidR="006A3F31" w:rsidRPr="002B3485">
        <w:t>e</w:t>
      </w:r>
      <w:r w:rsidR="005179BC" w:rsidRPr="002B3485">
        <w:t xml:space="preserve"> </w:t>
      </w:r>
      <w:r w:rsidR="008312B7" w:rsidRPr="003C4B38">
        <w:rPr>
          <w:highlight w:val="yellow"/>
          <w:u w:val="double"/>
        </w:rPr>
        <w:t>mainly</w:t>
      </w:r>
      <w:r w:rsidR="00172A93" w:rsidRPr="003C4B38">
        <w:rPr>
          <w:u w:val="double"/>
        </w:rPr>
        <w:t xml:space="preserve"> </w:t>
      </w:r>
      <w:r w:rsidR="005179BC" w:rsidRPr="002B3485">
        <w:t xml:space="preserve">recombinant </w:t>
      </w:r>
      <w:r w:rsidR="00172A93" w:rsidRPr="003C4B38">
        <w:rPr>
          <w:highlight w:val="yellow"/>
          <w:u w:val="double"/>
        </w:rPr>
        <w:t>N</w:t>
      </w:r>
      <w:r w:rsidR="00172A93">
        <w:t xml:space="preserve"> </w:t>
      </w:r>
      <w:r w:rsidR="005179BC" w:rsidRPr="002B3485">
        <w:t xml:space="preserve">proteins of both PRRSV </w:t>
      </w:r>
      <w:r w:rsidR="009F54C1" w:rsidRPr="009F54C1">
        <w:rPr>
          <w:strike/>
        </w:rPr>
        <w:t>type</w:t>
      </w:r>
      <w:r w:rsidR="009F54C1">
        <w:rPr>
          <w:strike/>
        </w:rPr>
        <w:t xml:space="preserve">s </w:t>
      </w:r>
      <w:r w:rsidR="009F54C1" w:rsidRPr="009F54C1">
        <w:rPr>
          <w:u w:val="double"/>
        </w:rPr>
        <w:t>species</w:t>
      </w:r>
      <w:r w:rsidR="00BC4117" w:rsidRPr="002B3485">
        <w:t xml:space="preserve"> </w:t>
      </w:r>
      <w:r w:rsidR="005179BC" w:rsidRPr="002B3485">
        <w:t>as antigens</w:t>
      </w:r>
      <w:r w:rsidR="002713CC" w:rsidRPr="002B3485">
        <w:t xml:space="preserve">. </w:t>
      </w:r>
      <w:r w:rsidR="00076F24" w:rsidRPr="002B3485">
        <w:t>The p</w:t>
      </w:r>
      <w:r w:rsidR="003D4F3C" w:rsidRPr="002B3485">
        <w:t>otential application of ELISA</w:t>
      </w:r>
      <w:r w:rsidR="00F772BF" w:rsidRPr="002B3485">
        <w:t>s</w:t>
      </w:r>
      <w:r w:rsidR="003D4F3C" w:rsidRPr="002B3485">
        <w:t xml:space="preserve"> based on </w:t>
      </w:r>
      <w:r w:rsidR="00076F24" w:rsidRPr="002B3485">
        <w:t xml:space="preserve">the </w:t>
      </w:r>
      <w:proofErr w:type="spellStart"/>
      <w:r w:rsidR="003D4F3C" w:rsidRPr="002B3485">
        <w:t>nonstructural</w:t>
      </w:r>
      <w:proofErr w:type="spellEnd"/>
      <w:r w:rsidR="003D4F3C" w:rsidRPr="002B3485">
        <w:t xml:space="preserve"> proteins </w:t>
      </w:r>
      <w:r w:rsidR="00076F24" w:rsidRPr="002B3485">
        <w:t>NSP1</w:t>
      </w:r>
      <w:r w:rsidR="003D4F3C" w:rsidRPr="002B3485">
        <w:t xml:space="preserve">, </w:t>
      </w:r>
      <w:r w:rsidR="00076F24" w:rsidRPr="002B3485">
        <w:t xml:space="preserve">NSP2 </w:t>
      </w:r>
      <w:r w:rsidR="003D4F3C" w:rsidRPr="002B3485">
        <w:t xml:space="preserve">and </w:t>
      </w:r>
      <w:r w:rsidR="00076F24" w:rsidRPr="002B3485">
        <w:t xml:space="preserve">NSP7 </w:t>
      </w:r>
      <w:r w:rsidR="003D4F3C" w:rsidRPr="002B3485">
        <w:t xml:space="preserve">was also suggested. The performance of </w:t>
      </w:r>
      <w:r w:rsidR="00076F24" w:rsidRPr="002B3485">
        <w:t xml:space="preserve">NSP7 </w:t>
      </w:r>
      <w:r w:rsidR="003D4F3C" w:rsidRPr="002B3485">
        <w:t xml:space="preserve">ELISA was reported to be comparable to </w:t>
      </w:r>
      <w:r w:rsidR="00662FA8" w:rsidRPr="002B3485">
        <w:t xml:space="preserve">a </w:t>
      </w:r>
      <w:r w:rsidR="003D4F3C" w:rsidRPr="002B3485">
        <w:t xml:space="preserve">commercial ELISA kit. Moreover, it allowed </w:t>
      </w:r>
      <w:r w:rsidR="00F772BF" w:rsidRPr="002B3485">
        <w:t>the</w:t>
      </w:r>
      <w:r w:rsidR="003D4F3C" w:rsidRPr="002B3485">
        <w:t xml:space="preserve"> differentiation of </w:t>
      </w:r>
      <w:r w:rsidR="009F54C1" w:rsidRPr="009F54C1">
        <w:rPr>
          <w:strike/>
        </w:rPr>
        <w:t>type</w:t>
      </w:r>
      <w:r w:rsidR="009F54C1">
        <w:rPr>
          <w:strike/>
        </w:rPr>
        <w:t xml:space="preserve">s </w:t>
      </w:r>
      <w:r w:rsidR="009F54C1" w:rsidRPr="009F54C1">
        <w:rPr>
          <w:u w:val="double"/>
        </w:rPr>
        <w:t>species</w:t>
      </w:r>
      <w:r w:rsidR="003D4F3C" w:rsidRPr="002B3485">
        <w:t>-specific humoral response and resolved 98% of false</w:t>
      </w:r>
      <w:r w:rsidR="00076F24" w:rsidRPr="002B3485">
        <w:t>-</w:t>
      </w:r>
      <w:r w:rsidR="003D4F3C" w:rsidRPr="002B3485">
        <w:t xml:space="preserve">positive results of </w:t>
      </w:r>
      <w:r w:rsidR="00A152A6" w:rsidRPr="002B3485">
        <w:t xml:space="preserve">a </w:t>
      </w:r>
      <w:r w:rsidR="003D4F3C" w:rsidRPr="002B3485">
        <w:t xml:space="preserve">commercial assay (Brown </w:t>
      </w:r>
      <w:r w:rsidR="003D4F3C" w:rsidRPr="002B3485">
        <w:rPr>
          <w:i/>
        </w:rPr>
        <w:t>et al</w:t>
      </w:r>
      <w:r w:rsidR="003D4F3C" w:rsidRPr="002B3485">
        <w:t xml:space="preserve">., 2009). </w:t>
      </w:r>
      <w:r w:rsidR="002B11B7" w:rsidRPr="007C37C1">
        <w:rPr>
          <w:u w:val="double"/>
        </w:rPr>
        <w:t xml:space="preserve">The ELISA method should be applied at </w:t>
      </w:r>
      <w:r w:rsidR="00740B3C" w:rsidRPr="007C37C1">
        <w:rPr>
          <w:u w:val="double"/>
        </w:rPr>
        <w:t xml:space="preserve">the </w:t>
      </w:r>
      <w:r w:rsidR="002B11B7" w:rsidRPr="007C37C1">
        <w:rPr>
          <w:u w:val="double"/>
        </w:rPr>
        <w:t xml:space="preserve">population level. </w:t>
      </w:r>
    </w:p>
    <w:p w14:paraId="1F1C25C9" w14:textId="40C5CD72" w:rsidR="002B11B7" w:rsidRPr="007C37C1" w:rsidRDefault="002B11B7" w:rsidP="002B11B7">
      <w:pPr>
        <w:pStyle w:val="111"/>
        <w:rPr>
          <w:u w:val="double"/>
        </w:rPr>
      </w:pPr>
      <w:r w:rsidRPr="007C37C1">
        <w:rPr>
          <w:u w:val="double"/>
        </w:rPr>
        <w:t>2.4.1.</w:t>
      </w:r>
      <w:r w:rsidRPr="007C37C1">
        <w:rPr>
          <w:u w:val="double"/>
        </w:rPr>
        <w:tab/>
        <w:t>Antigen preparation and plate coating</w:t>
      </w:r>
    </w:p>
    <w:p w14:paraId="15E2454C" w14:textId="57369B72" w:rsidR="002B11B7" w:rsidRPr="007C37C1" w:rsidRDefault="00740B3C" w:rsidP="002B11B7">
      <w:pPr>
        <w:pStyle w:val="111Para"/>
        <w:rPr>
          <w:u w:val="double"/>
        </w:rPr>
      </w:pPr>
      <w:r w:rsidRPr="007C37C1">
        <w:rPr>
          <w:u w:val="double"/>
        </w:rPr>
        <w:lastRenderedPageBreak/>
        <w:t>For</w:t>
      </w:r>
      <w:r w:rsidR="002B11B7" w:rsidRPr="007C37C1">
        <w:rPr>
          <w:u w:val="double"/>
        </w:rPr>
        <w:t xml:space="preserve"> ELISA</w:t>
      </w:r>
      <w:r w:rsidRPr="007C37C1">
        <w:rPr>
          <w:u w:val="double"/>
        </w:rPr>
        <w:t>s</w:t>
      </w:r>
      <w:r w:rsidR="002B11B7" w:rsidRPr="007C37C1">
        <w:rPr>
          <w:u w:val="double"/>
        </w:rPr>
        <w:t xml:space="preserve"> directed </w:t>
      </w:r>
      <w:r w:rsidRPr="007C37C1">
        <w:rPr>
          <w:u w:val="double"/>
        </w:rPr>
        <w:t>at</w:t>
      </w:r>
      <w:r w:rsidR="002B11B7" w:rsidRPr="007C37C1">
        <w:rPr>
          <w:u w:val="double"/>
        </w:rPr>
        <w:t xml:space="preserve"> both species, mixed antigens derived from both PRRSV-1 and PRRSV-2 strains should be used. Preparation of purified recombinant antigens (e.g. recombinant nucleocapsid protein) is preferable and </w:t>
      </w:r>
      <w:r w:rsidR="00B33C8B" w:rsidRPr="007C37C1">
        <w:rPr>
          <w:u w:val="double"/>
        </w:rPr>
        <w:t>has been</w:t>
      </w:r>
      <w:r w:rsidR="002B11B7" w:rsidRPr="007C37C1">
        <w:rPr>
          <w:u w:val="double"/>
        </w:rPr>
        <w:t xml:space="preserve"> described (</w:t>
      </w:r>
      <w:r w:rsidRPr="007C37C1">
        <w:rPr>
          <w:u w:val="double"/>
        </w:rPr>
        <w:t xml:space="preserve">Chu </w:t>
      </w:r>
      <w:r w:rsidRPr="007C37C1">
        <w:rPr>
          <w:i/>
          <w:u w:val="double"/>
        </w:rPr>
        <w:t>et al</w:t>
      </w:r>
      <w:r w:rsidRPr="007C37C1">
        <w:rPr>
          <w:u w:val="double"/>
        </w:rPr>
        <w:t xml:space="preserve">., 2009; </w:t>
      </w:r>
      <w:proofErr w:type="spellStart"/>
      <w:r w:rsidR="002B11B7" w:rsidRPr="007C37C1">
        <w:rPr>
          <w:u w:val="double"/>
        </w:rPr>
        <w:t>Seuberlich</w:t>
      </w:r>
      <w:proofErr w:type="spellEnd"/>
      <w:r w:rsidR="002B11B7" w:rsidRPr="007C37C1">
        <w:rPr>
          <w:u w:val="double"/>
        </w:rPr>
        <w:t xml:space="preserve"> </w:t>
      </w:r>
      <w:r w:rsidR="002B11B7" w:rsidRPr="007C37C1">
        <w:rPr>
          <w:i/>
          <w:u w:val="double"/>
        </w:rPr>
        <w:t>et al</w:t>
      </w:r>
      <w:r w:rsidR="002B11B7" w:rsidRPr="007C37C1">
        <w:rPr>
          <w:u w:val="double"/>
        </w:rPr>
        <w:t>., 2002). Optionally, a high-quality antigen may be prepared by condensing</w:t>
      </w:r>
      <w:r w:rsidR="00B33C8B" w:rsidRPr="007C37C1">
        <w:rPr>
          <w:u w:val="double"/>
        </w:rPr>
        <w:t xml:space="preserve"> an</w:t>
      </w:r>
      <w:r w:rsidR="002B11B7" w:rsidRPr="007C37C1">
        <w:rPr>
          <w:u w:val="double"/>
        </w:rPr>
        <w:t xml:space="preserve"> infected cell culture supernatant </w:t>
      </w:r>
      <w:r w:rsidR="00B33C8B" w:rsidRPr="007C37C1">
        <w:rPr>
          <w:u w:val="double"/>
        </w:rPr>
        <w:t>by</w:t>
      </w:r>
      <w:r w:rsidR="002B11B7" w:rsidRPr="007C37C1">
        <w:rPr>
          <w:u w:val="double"/>
        </w:rPr>
        <w:t xml:space="preserve"> a series of ultracentrifugation</w:t>
      </w:r>
      <w:r w:rsidR="00B33C8B" w:rsidRPr="007C37C1">
        <w:rPr>
          <w:u w:val="double"/>
        </w:rPr>
        <w:t xml:space="preserve"> </w:t>
      </w:r>
      <w:r w:rsidR="002B11B7" w:rsidRPr="007C37C1">
        <w:rPr>
          <w:u w:val="double"/>
        </w:rPr>
        <w:t>s</w:t>
      </w:r>
      <w:r w:rsidR="00B33C8B" w:rsidRPr="007C37C1">
        <w:rPr>
          <w:u w:val="double"/>
        </w:rPr>
        <w:t>teps</w:t>
      </w:r>
      <w:r w:rsidR="002B11B7" w:rsidRPr="007C37C1">
        <w:rPr>
          <w:u w:val="double"/>
        </w:rPr>
        <w:t xml:space="preserve"> followed by </w:t>
      </w:r>
      <w:r w:rsidR="00B33C8B" w:rsidRPr="007C37C1">
        <w:rPr>
          <w:u w:val="double"/>
        </w:rPr>
        <w:t>solubilisation of the</w:t>
      </w:r>
      <w:r w:rsidR="002B11B7" w:rsidRPr="007C37C1">
        <w:rPr>
          <w:u w:val="double"/>
        </w:rPr>
        <w:t xml:space="preserve"> antigen pellet </w:t>
      </w:r>
      <w:r w:rsidR="00B33C8B" w:rsidRPr="007C37C1">
        <w:rPr>
          <w:u w:val="double"/>
        </w:rPr>
        <w:t>in</w:t>
      </w:r>
      <w:r w:rsidR="002B11B7" w:rsidRPr="007C37C1">
        <w:rPr>
          <w:u w:val="double"/>
        </w:rPr>
        <w:t xml:space="preserve"> 0.2% Triton X-100 (Cho </w:t>
      </w:r>
      <w:r w:rsidR="002B11B7" w:rsidRPr="007C37C1">
        <w:rPr>
          <w:i/>
          <w:u w:val="double"/>
        </w:rPr>
        <w:t>et al</w:t>
      </w:r>
      <w:r w:rsidR="002B11B7" w:rsidRPr="007C37C1">
        <w:rPr>
          <w:u w:val="double"/>
        </w:rPr>
        <w:t xml:space="preserve">., 1996). A simpler and </w:t>
      </w:r>
      <w:r w:rsidR="00B33C8B" w:rsidRPr="007C37C1">
        <w:rPr>
          <w:u w:val="double"/>
        </w:rPr>
        <w:t>less expensive</w:t>
      </w:r>
      <w:r w:rsidR="002B11B7" w:rsidRPr="007C37C1">
        <w:rPr>
          <w:u w:val="double"/>
        </w:rPr>
        <w:t xml:space="preserve"> version of </w:t>
      </w:r>
      <w:r w:rsidR="00B33C8B" w:rsidRPr="007C37C1">
        <w:rPr>
          <w:u w:val="double"/>
        </w:rPr>
        <w:t xml:space="preserve">the </w:t>
      </w:r>
      <w:r w:rsidR="002B11B7" w:rsidRPr="007C37C1">
        <w:rPr>
          <w:u w:val="double"/>
        </w:rPr>
        <w:t xml:space="preserve">ELISA based on antigens directly collected from a virus-infected primary culture of porcine alveolar macrophages (PAMs) is described </w:t>
      </w:r>
      <w:r w:rsidR="00B33C8B" w:rsidRPr="007C37C1">
        <w:rPr>
          <w:u w:val="double"/>
        </w:rPr>
        <w:t>here</w:t>
      </w:r>
      <w:r w:rsidR="002B11B7" w:rsidRPr="007C37C1">
        <w:rPr>
          <w:u w:val="double"/>
        </w:rPr>
        <w:t xml:space="preserve"> (Albina </w:t>
      </w:r>
      <w:r w:rsidR="002B11B7" w:rsidRPr="007C37C1">
        <w:rPr>
          <w:i/>
          <w:u w:val="double"/>
        </w:rPr>
        <w:t>et al</w:t>
      </w:r>
      <w:r w:rsidR="002B11B7" w:rsidRPr="007C37C1">
        <w:rPr>
          <w:u w:val="double"/>
        </w:rPr>
        <w:t xml:space="preserve">., 1992). For PRRSV-2 strains MARC-145 or MA-104 continuous cell lines may </w:t>
      </w:r>
      <w:r w:rsidR="00B33C8B" w:rsidRPr="007C37C1">
        <w:rPr>
          <w:u w:val="double"/>
        </w:rPr>
        <w:t xml:space="preserve">also </w:t>
      </w:r>
      <w:r w:rsidR="002B11B7" w:rsidRPr="007C37C1">
        <w:rPr>
          <w:u w:val="double"/>
        </w:rPr>
        <w:t xml:space="preserve">be used (Cho </w:t>
      </w:r>
      <w:r w:rsidR="002B11B7" w:rsidRPr="007C37C1">
        <w:rPr>
          <w:i/>
          <w:u w:val="double"/>
        </w:rPr>
        <w:t>et al</w:t>
      </w:r>
      <w:r w:rsidR="002B11B7" w:rsidRPr="007C37C1">
        <w:rPr>
          <w:u w:val="double"/>
        </w:rPr>
        <w:t>., 1996).</w:t>
      </w:r>
    </w:p>
    <w:p w14:paraId="24892DB5" w14:textId="37998574" w:rsidR="002B11B7" w:rsidRPr="007C37C1" w:rsidRDefault="00740B3C" w:rsidP="002B11B7">
      <w:pPr>
        <w:pStyle w:val="i"/>
        <w:rPr>
          <w:u w:val="double"/>
        </w:rPr>
      </w:pPr>
      <w:proofErr w:type="spellStart"/>
      <w:r w:rsidRPr="007C37C1">
        <w:rPr>
          <w:u w:val="double"/>
        </w:rPr>
        <w:t>i</w:t>
      </w:r>
      <w:proofErr w:type="spellEnd"/>
      <w:r w:rsidRPr="007C37C1">
        <w:rPr>
          <w:u w:val="double"/>
        </w:rPr>
        <w:t>)</w:t>
      </w:r>
      <w:r w:rsidRPr="007C37C1">
        <w:rPr>
          <w:u w:val="double"/>
        </w:rPr>
        <w:tab/>
      </w:r>
      <w:r w:rsidR="002B11B7" w:rsidRPr="007C37C1">
        <w:rPr>
          <w:u w:val="double"/>
        </w:rPr>
        <w:t xml:space="preserve">Prepare PAM culture </w:t>
      </w:r>
      <w:r w:rsidR="00B33C8B" w:rsidRPr="007C37C1">
        <w:rPr>
          <w:u w:val="double"/>
        </w:rPr>
        <w:t>as described in</w:t>
      </w:r>
      <w:r w:rsidR="002B11B7" w:rsidRPr="007C37C1">
        <w:rPr>
          <w:u w:val="double"/>
        </w:rPr>
        <w:t xml:space="preserve"> </w:t>
      </w:r>
      <w:r w:rsidR="00B33C8B" w:rsidRPr="007C37C1">
        <w:rPr>
          <w:u w:val="double"/>
        </w:rPr>
        <w:t>Sections B.</w:t>
      </w:r>
      <w:r w:rsidR="002B11B7" w:rsidRPr="007C37C1">
        <w:rPr>
          <w:u w:val="double"/>
        </w:rPr>
        <w:t xml:space="preserve">1.1.1 and </w:t>
      </w:r>
      <w:r w:rsidR="00B33C8B" w:rsidRPr="007C37C1">
        <w:rPr>
          <w:u w:val="double"/>
        </w:rPr>
        <w:t>B.</w:t>
      </w:r>
      <w:r w:rsidR="002B11B7" w:rsidRPr="007C37C1">
        <w:rPr>
          <w:u w:val="double"/>
        </w:rPr>
        <w:t xml:space="preserve">1.1.2. </w:t>
      </w:r>
    </w:p>
    <w:p w14:paraId="3DAB3BF7" w14:textId="17BE0F82" w:rsidR="002B11B7" w:rsidRPr="007C37C1" w:rsidRDefault="00740B3C" w:rsidP="002B11B7">
      <w:pPr>
        <w:pStyle w:val="i"/>
        <w:rPr>
          <w:u w:val="double"/>
        </w:rPr>
      </w:pPr>
      <w:r w:rsidRPr="007C37C1">
        <w:rPr>
          <w:u w:val="double"/>
        </w:rPr>
        <w:t>ii)</w:t>
      </w:r>
      <w:r w:rsidRPr="007C37C1">
        <w:rPr>
          <w:u w:val="double"/>
        </w:rPr>
        <w:tab/>
      </w:r>
      <w:r w:rsidR="002B11B7" w:rsidRPr="007C37C1">
        <w:rPr>
          <w:u w:val="double"/>
        </w:rPr>
        <w:t xml:space="preserve">Seed 15 </w:t>
      </w:r>
      <w:r w:rsidR="00BD4F60" w:rsidRPr="007C37C1">
        <w:rPr>
          <w:u w:val="double"/>
        </w:rPr>
        <w:t>×</w:t>
      </w:r>
      <w:r w:rsidR="002B11B7" w:rsidRPr="007C37C1">
        <w:rPr>
          <w:u w:val="double"/>
        </w:rPr>
        <w:t xml:space="preserve"> 10</w:t>
      </w:r>
      <w:r w:rsidR="002B11B7" w:rsidRPr="007C37C1">
        <w:rPr>
          <w:u w:val="double"/>
          <w:vertAlign w:val="superscript"/>
        </w:rPr>
        <w:t>6</w:t>
      </w:r>
      <w:r w:rsidR="002B11B7" w:rsidRPr="007C37C1">
        <w:rPr>
          <w:u w:val="double"/>
        </w:rPr>
        <w:t xml:space="preserve"> macrophages onto a 25 cm</w:t>
      </w:r>
      <w:r w:rsidR="002B11B7" w:rsidRPr="007C37C1">
        <w:rPr>
          <w:u w:val="double"/>
          <w:vertAlign w:val="superscript"/>
        </w:rPr>
        <w:t>2</w:t>
      </w:r>
      <w:r w:rsidR="002B11B7" w:rsidRPr="007C37C1">
        <w:rPr>
          <w:u w:val="double"/>
        </w:rPr>
        <w:t xml:space="preserve"> cell culture flask and incubate for 5 hours in RPMI 1640 medium supplemented with 10% </w:t>
      </w:r>
      <w:r w:rsidR="00BD4F60" w:rsidRPr="007C37C1">
        <w:rPr>
          <w:u w:val="double"/>
        </w:rPr>
        <w:t>FBS</w:t>
      </w:r>
      <w:r w:rsidR="002B11B7" w:rsidRPr="007C37C1">
        <w:rPr>
          <w:u w:val="double"/>
        </w:rPr>
        <w:t xml:space="preserve"> and 1% of an antibiotic-antimycotic solution under a humidified 5% CO</w:t>
      </w:r>
      <w:r w:rsidR="002B11B7" w:rsidRPr="007C37C1">
        <w:rPr>
          <w:u w:val="double"/>
          <w:vertAlign w:val="subscript"/>
        </w:rPr>
        <w:t>2</w:t>
      </w:r>
      <w:r w:rsidR="002B11B7" w:rsidRPr="007C37C1">
        <w:rPr>
          <w:u w:val="double"/>
        </w:rPr>
        <w:t xml:space="preserve"> atmosphere at 37°C. Replace the medium to eliminate the non-attached cells and incubate for 20 hours.</w:t>
      </w:r>
    </w:p>
    <w:p w14:paraId="6D2849F2" w14:textId="147D153E" w:rsidR="002B11B7" w:rsidRPr="007C37C1" w:rsidRDefault="00740B3C" w:rsidP="002B11B7">
      <w:pPr>
        <w:pStyle w:val="i"/>
        <w:rPr>
          <w:u w:val="double"/>
        </w:rPr>
      </w:pPr>
      <w:r w:rsidRPr="007C37C1">
        <w:rPr>
          <w:u w:val="double"/>
        </w:rPr>
        <w:t>iii)</w:t>
      </w:r>
      <w:r w:rsidRPr="007C37C1">
        <w:rPr>
          <w:u w:val="double"/>
        </w:rPr>
        <w:tab/>
      </w:r>
      <w:r w:rsidR="002B11B7" w:rsidRPr="007C37C1">
        <w:rPr>
          <w:u w:val="double"/>
        </w:rPr>
        <w:t>Add PRRSV isolate at an infection ratio of one viral particle for 40</w:t>
      </w:r>
      <w:r w:rsidR="00BD4F60" w:rsidRPr="007C37C1">
        <w:rPr>
          <w:u w:val="double"/>
        </w:rPr>
        <w:t>–</w:t>
      </w:r>
      <w:r w:rsidR="002B11B7" w:rsidRPr="007C37C1">
        <w:rPr>
          <w:u w:val="double"/>
        </w:rPr>
        <w:t>80 cells.</w:t>
      </w:r>
    </w:p>
    <w:p w14:paraId="3DA9B33D" w14:textId="56AEEA07" w:rsidR="002B11B7" w:rsidRPr="007C37C1" w:rsidRDefault="00740B3C" w:rsidP="002B11B7">
      <w:pPr>
        <w:pStyle w:val="i"/>
        <w:rPr>
          <w:u w:val="double"/>
        </w:rPr>
      </w:pPr>
      <w:r w:rsidRPr="007C37C1">
        <w:rPr>
          <w:u w:val="double"/>
        </w:rPr>
        <w:t>iv)</w:t>
      </w:r>
      <w:r w:rsidRPr="007C37C1">
        <w:rPr>
          <w:u w:val="double"/>
        </w:rPr>
        <w:tab/>
      </w:r>
      <w:r w:rsidR="00BD4F60" w:rsidRPr="007C37C1">
        <w:rPr>
          <w:u w:val="double"/>
        </w:rPr>
        <w:t>When the virus-induced cytopathic effect reaches a maximum, usually 3–</w:t>
      </w:r>
      <w:r w:rsidR="002B11B7" w:rsidRPr="007C37C1">
        <w:rPr>
          <w:u w:val="double"/>
        </w:rPr>
        <w:t xml:space="preserve">4 days after the PRRSV infection, submit the flask to </w:t>
      </w:r>
      <w:r w:rsidR="00921548" w:rsidRPr="007C37C1">
        <w:rPr>
          <w:highlight w:val="yellow"/>
          <w:u w:val="double"/>
        </w:rPr>
        <w:t>two or</w:t>
      </w:r>
      <w:r w:rsidR="00921548" w:rsidRPr="007C37C1">
        <w:rPr>
          <w:u w:val="double"/>
        </w:rPr>
        <w:t xml:space="preserve"> </w:t>
      </w:r>
      <w:r w:rsidR="00BD4F60" w:rsidRPr="007C37C1">
        <w:rPr>
          <w:u w:val="double"/>
        </w:rPr>
        <w:t>three</w:t>
      </w:r>
      <w:r w:rsidR="002B11B7" w:rsidRPr="007C37C1">
        <w:rPr>
          <w:u w:val="double"/>
        </w:rPr>
        <w:t xml:space="preserve"> freeze</w:t>
      </w:r>
      <w:r w:rsidR="00BD4F60" w:rsidRPr="007C37C1">
        <w:rPr>
          <w:u w:val="double"/>
        </w:rPr>
        <w:t>–</w:t>
      </w:r>
      <w:r w:rsidR="002B11B7" w:rsidRPr="007C37C1">
        <w:rPr>
          <w:u w:val="double"/>
        </w:rPr>
        <w:t>thaw cycles.</w:t>
      </w:r>
    </w:p>
    <w:p w14:paraId="324DFB69" w14:textId="19D0AA7D" w:rsidR="002B11B7" w:rsidRPr="007C37C1" w:rsidRDefault="00740B3C" w:rsidP="002B11B7">
      <w:pPr>
        <w:pStyle w:val="i"/>
        <w:rPr>
          <w:u w:val="double"/>
        </w:rPr>
      </w:pPr>
      <w:r w:rsidRPr="007C37C1">
        <w:rPr>
          <w:u w:val="double"/>
        </w:rPr>
        <w:t>v)</w:t>
      </w:r>
      <w:r w:rsidRPr="007C37C1">
        <w:rPr>
          <w:u w:val="double"/>
        </w:rPr>
        <w:tab/>
      </w:r>
      <w:r w:rsidR="002B11B7" w:rsidRPr="007C37C1">
        <w:rPr>
          <w:u w:val="double"/>
        </w:rPr>
        <w:t xml:space="preserve">Centrifuge at 800 </w:t>
      </w:r>
      <w:r w:rsidR="002B11B7" w:rsidRPr="007C37C1">
        <w:rPr>
          <w:b/>
          <w:bCs/>
          <w:i/>
          <w:iCs/>
          <w:u w:val="double"/>
        </w:rPr>
        <w:t>g</w:t>
      </w:r>
      <w:r w:rsidR="002B11B7" w:rsidRPr="007C37C1">
        <w:rPr>
          <w:u w:val="double"/>
        </w:rPr>
        <w:t xml:space="preserve"> for 10 minutes, aliquot supernatant and freeze at </w:t>
      </w:r>
      <w:r w:rsidR="00BD4F60" w:rsidRPr="007C37C1">
        <w:rPr>
          <w:u w:val="double"/>
        </w:rPr>
        <w:t>–</w:t>
      </w:r>
      <w:r w:rsidR="002B11B7" w:rsidRPr="007C37C1">
        <w:rPr>
          <w:u w:val="double"/>
        </w:rPr>
        <w:t>70°C until use.</w:t>
      </w:r>
    </w:p>
    <w:p w14:paraId="74B2B339" w14:textId="1A7C3ACA" w:rsidR="002B11B7" w:rsidRPr="007C37C1" w:rsidRDefault="00740B3C" w:rsidP="002B11B7">
      <w:pPr>
        <w:pStyle w:val="i"/>
        <w:rPr>
          <w:u w:val="double"/>
        </w:rPr>
      </w:pPr>
      <w:r w:rsidRPr="007C37C1">
        <w:rPr>
          <w:u w:val="double"/>
        </w:rPr>
        <w:t>vi)</w:t>
      </w:r>
      <w:r w:rsidRPr="007C37C1">
        <w:rPr>
          <w:u w:val="double"/>
        </w:rPr>
        <w:tab/>
      </w:r>
      <w:r w:rsidR="002B11B7" w:rsidRPr="007C37C1">
        <w:rPr>
          <w:u w:val="double"/>
        </w:rPr>
        <w:t>Mock antigen consisting of non-infected macrophage cell culture should be prepared in parallel.</w:t>
      </w:r>
    </w:p>
    <w:p w14:paraId="069287DF" w14:textId="0935B9CB" w:rsidR="002B11B7" w:rsidRPr="007C37C1" w:rsidRDefault="00740B3C" w:rsidP="002B11B7">
      <w:pPr>
        <w:pStyle w:val="i"/>
        <w:rPr>
          <w:u w:val="double"/>
        </w:rPr>
      </w:pPr>
      <w:r w:rsidRPr="007C37C1">
        <w:rPr>
          <w:u w:val="double"/>
        </w:rPr>
        <w:t>vii)</w:t>
      </w:r>
      <w:r w:rsidRPr="007C37C1">
        <w:rPr>
          <w:u w:val="double"/>
        </w:rPr>
        <w:tab/>
      </w:r>
      <w:r w:rsidR="002B11B7" w:rsidRPr="007C37C1">
        <w:rPr>
          <w:u w:val="double"/>
        </w:rPr>
        <w:t>Determine the appropriate dilution of an antigen</w:t>
      </w:r>
      <w:r w:rsidR="00745E36">
        <w:rPr>
          <w:u w:val="double"/>
        </w:rPr>
        <w:t xml:space="preserve"> </w:t>
      </w:r>
      <w:r w:rsidR="00745E36" w:rsidRPr="000D7E0F">
        <w:rPr>
          <w:highlight w:val="yellow"/>
          <w:u w:val="double"/>
        </w:rPr>
        <w:t>(</w:t>
      </w:r>
      <w:r w:rsidR="005D5042" w:rsidRPr="000D7E0F">
        <w:rPr>
          <w:highlight w:val="yellow"/>
          <w:u w:val="double"/>
        </w:rPr>
        <w:t xml:space="preserve">previously </w:t>
      </w:r>
      <w:r w:rsidR="00745E36" w:rsidRPr="000D7E0F">
        <w:rPr>
          <w:highlight w:val="yellow"/>
          <w:u w:val="double"/>
        </w:rPr>
        <w:t>inactivated by b-propiolactone treatment)</w:t>
      </w:r>
      <w:r w:rsidR="002B11B7" w:rsidRPr="007C37C1">
        <w:rPr>
          <w:u w:val="double"/>
        </w:rPr>
        <w:t xml:space="preserve"> to be used in ELISA by checkerboard titration: the positive antigen should be titrated in comparison with the mock antigen using the positive and negative control sera in order to determine the dilution giving the highest signal with the positive control and the lowest signal with the negative control.</w:t>
      </w:r>
    </w:p>
    <w:p w14:paraId="3E733AB9" w14:textId="0D923C7F" w:rsidR="002B11B7" w:rsidRPr="007C37C1" w:rsidRDefault="00740B3C" w:rsidP="002B11B7">
      <w:pPr>
        <w:pStyle w:val="i"/>
        <w:rPr>
          <w:u w:val="double"/>
        </w:rPr>
      </w:pPr>
      <w:r w:rsidRPr="007C37C1">
        <w:rPr>
          <w:u w:val="double"/>
        </w:rPr>
        <w:t>viii)</w:t>
      </w:r>
      <w:r w:rsidRPr="007C37C1">
        <w:rPr>
          <w:u w:val="double"/>
        </w:rPr>
        <w:tab/>
      </w:r>
      <w:r w:rsidR="002B11B7" w:rsidRPr="007C37C1">
        <w:rPr>
          <w:u w:val="double"/>
        </w:rPr>
        <w:t>Determine the appropriate dilution of samples to be tested and the threshold value by preliminary testing of samples of known characteristics.</w:t>
      </w:r>
      <w:r w:rsidR="00EF797C">
        <w:rPr>
          <w:u w:val="double"/>
        </w:rPr>
        <w:t xml:space="preserve"> </w:t>
      </w:r>
      <w:r w:rsidR="005D5042" w:rsidRPr="000D7E0F">
        <w:rPr>
          <w:highlight w:val="yellow"/>
          <w:u w:val="double"/>
        </w:rPr>
        <w:t>Sera are diluted in saturation buffer (</w:t>
      </w:r>
      <w:r w:rsidR="00D74671">
        <w:rPr>
          <w:highlight w:val="yellow"/>
          <w:u w:val="double"/>
        </w:rPr>
        <w:t xml:space="preserve">e.g. </w:t>
      </w:r>
      <w:r w:rsidR="005D5042" w:rsidRPr="000D7E0F">
        <w:rPr>
          <w:highlight w:val="yellow"/>
          <w:u w:val="double"/>
        </w:rPr>
        <w:t>PBS</w:t>
      </w:r>
      <w:r w:rsidR="009D11FE">
        <w:rPr>
          <w:highlight w:val="yellow"/>
          <w:u w:val="double"/>
        </w:rPr>
        <w:t xml:space="preserve"> supplemented </w:t>
      </w:r>
      <w:r w:rsidR="002C64C1">
        <w:rPr>
          <w:highlight w:val="yellow"/>
          <w:u w:val="double"/>
        </w:rPr>
        <w:t xml:space="preserve">with </w:t>
      </w:r>
      <w:r w:rsidR="005D5042" w:rsidRPr="000D7E0F">
        <w:rPr>
          <w:highlight w:val="yellow"/>
          <w:u w:val="double"/>
        </w:rPr>
        <w:t>10% FBS</w:t>
      </w:r>
      <w:r w:rsidR="002C64C1">
        <w:rPr>
          <w:highlight w:val="yellow"/>
          <w:u w:val="double"/>
        </w:rPr>
        <w:t xml:space="preserve"> and </w:t>
      </w:r>
      <w:r w:rsidR="009D11FE">
        <w:rPr>
          <w:highlight w:val="yellow"/>
          <w:u w:val="double"/>
        </w:rPr>
        <w:t>2</w:t>
      </w:r>
      <w:r w:rsidR="002C64C1" w:rsidRPr="000D7E0F">
        <w:rPr>
          <w:highlight w:val="yellow"/>
          <w:u w:val="double"/>
        </w:rPr>
        <w:t xml:space="preserve">% </w:t>
      </w:r>
      <w:r w:rsidR="002C64C1">
        <w:rPr>
          <w:highlight w:val="yellow"/>
          <w:u w:val="double"/>
        </w:rPr>
        <w:t>skim milk</w:t>
      </w:r>
      <w:r w:rsidR="005D5042" w:rsidRPr="000D7E0F">
        <w:rPr>
          <w:highlight w:val="yellow"/>
          <w:u w:val="double"/>
        </w:rPr>
        <w:t>).</w:t>
      </w:r>
    </w:p>
    <w:p w14:paraId="65A09456" w14:textId="2ED9A8A6" w:rsidR="002B11B7" w:rsidRPr="007C37C1" w:rsidRDefault="00740B3C" w:rsidP="00BD4F60">
      <w:pPr>
        <w:pStyle w:val="i"/>
        <w:spacing w:after="240"/>
        <w:rPr>
          <w:u w:val="double"/>
        </w:rPr>
      </w:pPr>
      <w:r w:rsidRPr="007C37C1">
        <w:rPr>
          <w:u w:val="double"/>
        </w:rPr>
        <w:t>ix)</w:t>
      </w:r>
      <w:r w:rsidRPr="007C37C1">
        <w:rPr>
          <w:u w:val="double"/>
        </w:rPr>
        <w:tab/>
      </w:r>
      <w:r w:rsidR="002B11B7" w:rsidRPr="007C37C1">
        <w:rPr>
          <w:u w:val="double"/>
        </w:rPr>
        <w:t>Prepare the plates adding the positive and mock antigens appropriately diluted in PBS to alternative columns of a polystyrene 96-well microtiter plate, coat for 1 hour at 37°C and then overnight at 4°C.</w:t>
      </w:r>
    </w:p>
    <w:p w14:paraId="0B6DC1AE" w14:textId="6FA570D3" w:rsidR="002B11B7" w:rsidRPr="007C37C1" w:rsidRDefault="002B11B7" w:rsidP="00740B3C">
      <w:pPr>
        <w:pStyle w:val="111"/>
        <w:rPr>
          <w:u w:val="double"/>
        </w:rPr>
      </w:pPr>
      <w:r w:rsidRPr="007C37C1">
        <w:rPr>
          <w:u w:val="double"/>
        </w:rPr>
        <w:t>2.4.2.</w:t>
      </w:r>
      <w:r w:rsidRPr="007C37C1">
        <w:rPr>
          <w:u w:val="double"/>
        </w:rPr>
        <w:tab/>
        <w:t>Test procedure</w:t>
      </w:r>
    </w:p>
    <w:p w14:paraId="0CABF79F" w14:textId="4B629875" w:rsidR="002B11B7" w:rsidRPr="007C37C1" w:rsidRDefault="00740B3C" w:rsidP="00740B3C">
      <w:pPr>
        <w:pStyle w:val="i"/>
        <w:rPr>
          <w:u w:val="double"/>
        </w:rPr>
      </w:pPr>
      <w:proofErr w:type="spellStart"/>
      <w:r w:rsidRPr="007C37C1">
        <w:rPr>
          <w:u w:val="double"/>
        </w:rPr>
        <w:t>i</w:t>
      </w:r>
      <w:proofErr w:type="spellEnd"/>
      <w:r w:rsidRPr="007C37C1">
        <w:rPr>
          <w:u w:val="double"/>
        </w:rPr>
        <w:t>)</w:t>
      </w:r>
      <w:r w:rsidRPr="007C37C1">
        <w:rPr>
          <w:u w:val="double"/>
        </w:rPr>
        <w:tab/>
      </w:r>
      <w:r w:rsidR="002B11B7" w:rsidRPr="007C37C1">
        <w:rPr>
          <w:u w:val="double"/>
        </w:rPr>
        <w:t xml:space="preserve">Wash plates </w:t>
      </w:r>
      <w:r w:rsidR="00BD4F60" w:rsidRPr="007C37C1">
        <w:rPr>
          <w:u w:val="double"/>
        </w:rPr>
        <w:t>three</w:t>
      </w:r>
      <w:r w:rsidR="002B11B7" w:rsidRPr="007C37C1">
        <w:rPr>
          <w:u w:val="double"/>
        </w:rPr>
        <w:t xml:space="preserve"> times with PBS-Tween 20 (0.1%) for removal of the excess protein.</w:t>
      </w:r>
    </w:p>
    <w:p w14:paraId="3C474636" w14:textId="5983CDB8" w:rsidR="002B11B7" w:rsidRPr="007C37C1" w:rsidRDefault="00740B3C" w:rsidP="00740B3C">
      <w:pPr>
        <w:pStyle w:val="i"/>
        <w:rPr>
          <w:u w:val="double"/>
        </w:rPr>
      </w:pPr>
      <w:r w:rsidRPr="007C37C1">
        <w:rPr>
          <w:u w:val="double"/>
        </w:rPr>
        <w:t>ii)</w:t>
      </w:r>
      <w:r w:rsidRPr="007C37C1">
        <w:rPr>
          <w:u w:val="double"/>
        </w:rPr>
        <w:tab/>
      </w:r>
      <w:r w:rsidR="002B11B7" w:rsidRPr="007C37C1">
        <w:rPr>
          <w:u w:val="double"/>
        </w:rPr>
        <w:t>Add 100 µl of the appropriate dilution of the sera to be tested to one positive and one mock antigen well.</w:t>
      </w:r>
    </w:p>
    <w:p w14:paraId="155D48FB" w14:textId="17A1FF0E" w:rsidR="002B11B7" w:rsidRPr="007C37C1" w:rsidRDefault="00740B3C" w:rsidP="00740B3C">
      <w:pPr>
        <w:pStyle w:val="i"/>
        <w:rPr>
          <w:u w:val="double"/>
        </w:rPr>
      </w:pPr>
      <w:r w:rsidRPr="007C37C1">
        <w:rPr>
          <w:u w:val="double"/>
        </w:rPr>
        <w:t>iii)</w:t>
      </w:r>
      <w:r w:rsidRPr="007C37C1">
        <w:rPr>
          <w:u w:val="double"/>
        </w:rPr>
        <w:tab/>
      </w:r>
      <w:r w:rsidR="002B11B7" w:rsidRPr="007C37C1">
        <w:rPr>
          <w:u w:val="double"/>
        </w:rPr>
        <w:t>Add 100 µl of positive and negative control sera in duplicates to positive and mock antigen wells in parallel.</w:t>
      </w:r>
    </w:p>
    <w:p w14:paraId="36C583F9" w14:textId="397486D8" w:rsidR="002B11B7" w:rsidRPr="007C37C1" w:rsidRDefault="00740B3C" w:rsidP="00740B3C">
      <w:pPr>
        <w:pStyle w:val="i"/>
        <w:rPr>
          <w:u w:val="double"/>
        </w:rPr>
      </w:pPr>
      <w:r w:rsidRPr="007C37C1">
        <w:rPr>
          <w:u w:val="double"/>
        </w:rPr>
        <w:t>iv)</w:t>
      </w:r>
      <w:r w:rsidRPr="007C37C1">
        <w:rPr>
          <w:u w:val="double"/>
        </w:rPr>
        <w:tab/>
      </w:r>
      <w:r w:rsidR="002B11B7" w:rsidRPr="007C37C1">
        <w:rPr>
          <w:u w:val="double"/>
        </w:rPr>
        <w:t>Incubate plates at 37°C for 1 hour.</w:t>
      </w:r>
    </w:p>
    <w:p w14:paraId="5264C98A" w14:textId="1B0303E6" w:rsidR="002B11B7" w:rsidRPr="007C37C1" w:rsidRDefault="00740B3C" w:rsidP="00740B3C">
      <w:pPr>
        <w:pStyle w:val="i"/>
        <w:rPr>
          <w:u w:val="double"/>
        </w:rPr>
      </w:pPr>
      <w:r w:rsidRPr="007C37C1">
        <w:rPr>
          <w:u w:val="double"/>
        </w:rPr>
        <w:t>v)</w:t>
      </w:r>
      <w:r w:rsidRPr="007C37C1">
        <w:rPr>
          <w:u w:val="double"/>
        </w:rPr>
        <w:tab/>
      </w:r>
      <w:r w:rsidR="002B11B7" w:rsidRPr="007C37C1">
        <w:rPr>
          <w:u w:val="double"/>
        </w:rPr>
        <w:t xml:space="preserve">Wash </w:t>
      </w:r>
      <w:r w:rsidR="00BD4F60" w:rsidRPr="007C37C1">
        <w:rPr>
          <w:u w:val="double"/>
        </w:rPr>
        <w:t>three</w:t>
      </w:r>
      <w:r w:rsidR="002B11B7" w:rsidRPr="007C37C1">
        <w:rPr>
          <w:u w:val="double"/>
        </w:rPr>
        <w:t xml:space="preserve"> times in PBS-Tween 20.</w:t>
      </w:r>
    </w:p>
    <w:p w14:paraId="7F94840D" w14:textId="75FE9604" w:rsidR="002B11B7" w:rsidRPr="007C37C1" w:rsidRDefault="00740B3C" w:rsidP="00740B3C">
      <w:pPr>
        <w:pStyle w:val="i"/>
        <w:rPr>
          <w:u w:val="double"/>
        </w:rPr>
      </w:pPr>
      <w:r w:rsidRPr="007C37C1">
        <w:rPr>
          <w:u w:val="double"/>
        </w:rPr>
        <w:t>vi)</w:t>
      </w:r>
      <w:r w:rsidRPr="007C37C1">
        <w:rPr>
          <w:u w:val="double"/>
        </w:rPr>
        <w:tab/>
      </w:r>
      <w:r w:rsidR="002B11B7" w:rsidRPr="007C37C1">
        <w:rPr>
          <w:u w:val="double"/>
        </w:rPr>
        <w:t>Add 100 µl of a rabbit anti-swine horseradish peroxidase conjugate to each well at the appropriate dilution, incubate for 30 minutes at 37°C.</w:t>
      </w:r>
    </w:p>
    <w:p w14:paraId="7F9AED84" w14:textId="7D7F3AE7" w:rsidR="002B11B7" w:rsidRPr="007C37C1" w:rsidRDefault="00740B3C" w:rsidP="00740B3C">
      <w:pPr>
        <w:pStyle w:val="i"/>
        <w:rPr>
          <w:u w:val="double"/>
        </w:rPr>
      </w:pPr>
      <w:r w:rsidRPr="007C37C1">
        <w:rPr>
          <w:u w:val="double"/>
        </w:rPr>
        <w:t>vii)</w:t>
      </w:r>
      <w:r w:rsidRPr="007C37C1">
        <w:rPr>
          <w:u w:val="double"/>
        </w:rPr>
        <w:tab/>
      </w:r>
      <w:r w:rsidR="002B11B7" w:rsidRPr="007C37C1">
        <w:rPr>
          <w:u w:val="double"/>
        </w:rPr>
        <w:t>Wash plates 3 times in PBS-Tween 20.</w:t>
      </w:r>
    </w:p>
    <w:p w14:paraId="7596D876" w14:textId="052C7F51" w:rsidR="002B11B7" w:rsidRPr="007C37C1" w:rsidRDefault="00740B3C" w:rsidP="00740B3C">
      <w:pPr>
        <w:pStyle w:val="i"/>
        <w:rPr>
          <w:u w:val="double"/>
        </w:rPr>
      </w:pPr>
      <w:r w:rsidRPr="007C37C1">
        <w:rPr>
          <w:u w:val="double"/>
        </w:rPr>
        <w:t>viii)</w:t>
      </w:r>
      <w:r w:rsidRPr="007C37C1">
        <w:rPr>
          <w:u w:val="double"/>
        </w:rPr>
        <w:tab/>
      </w:r>
      <w:r w:rsidR="002B11B7" w:rsidRPr="007C37C1">
        <w:rPr>
          <w:u w:val="double"/>
        </w:rPr>
        <w:t xml:space="preserve">Add 100 µl of substrate solution (e.g. </w:t>
      </w:r>
      <w:r w:rsidR="00BD4F60" w:rsidRPr="007C37C1">
        <w:rPr>
          <w:u w:val="double"/>
        </w:rPr>
        <w:t>tetramethyl benzidine</w:t>
      </w:r>
      <w:r w:rsidR="002B11B7" w:rsidRPr="007C37C1">
        <w:rPr>
          <w:u w:val="double"/>
        </w:rPr>
        <w:t>) to each well, incubate at room temperature for 15 min</w:t>
      </w:r>
      <w:r w:rsidR="00BD4F60" w:rsidRPr="007C37C1">
        <w:rPr>
          <w:u w:val="double"/>
        </w:rPr>
        <w:t>utes</w:t>
      </w:r>
      <w:r w:rsidR="002B11B7" w:rsidRPr="007C37C1">
        <w:rPr>
          <w:u w:val="double"/>
        </w:rPr>
        <w:t>.</w:t>
      </w:r>
    </w:p>
    <w:p w14:paraId="36FB1C48" w14:textId="0BE12BDC" w:rsidR="002B11B7" w:rsidRPr="007C37C1" w:rsidRDefault="00740B3C" w:rsidP="00740B3C">
      <w:pPr>
        <w:pStyle w:val="i"/>
        <w:rPr>
          <w:u w:val="double"/>
        </w:rPr>
      </w:pPr>
      <w:r w:rsidRPr="007C37C1">
        <w:rPr>
          <w:u w:val="double"/>
        </w:rPr>
        <w:t>ix)</w:t>
      </w:r>
      <w:r w:rsidRPr="007C37C1">
        <w:rPr>
          <w:u w:val="double"/>
        </w:rPr>
        <w:tab/>
      </w:r>
      <w:r w:rsidR="002B11B7" w:rsidRPr="007C37C1">
        <w:rPr>
          <w:u w:val="double"/>
        </w:rPr>
        <w:t>Stop reaction by adding 50 µl of 1 N sulphuric acid.</w:t>
      </w:r>
    </w:p>
    <w:p w14:paraId="5A78C1E8" w14:textId="3CF575A5" w:rsidR="002B11B7" w:rsidRPr="007C37C1" w:rsidRDefault="00740B3C" w:rsidP="00740B3C">
      <w:pPr>
        <w:pStyle w:val="i"/>
        <w:rPr>
          <w:u w:val="double"/>
        </w:rPr>
      </w:pPr>
      <w:r w:rsidRPr="007C37C1">
        <w:rPr>
          <w:u w:val="double"/>
        </w:rPr>
        <w:t>x)</w:t>
      </w:r>
      <w:r w:rsidRPr="007C37C1">
        <w:rPr>
          <w:u w:val="double"/>
        </w:rPr>
        <w:tab/>
      </w:r>
      <w:r w:rsidR="002B11B7" w:rsidRPr="007C37C1">
        <w:rPr>
          <w:u w:val="double"/>
        </w:rPr>
        <w:t>Read optical density (OD) at a wavelength of 450 nm.</w:t>
      </w:r>
    </w:p>
    <w:p w14:paraId="65B3D39F" w14:textId="3651A970" w:rsidR="002B11B7" w:rsidRPr="00740B3C" w:rsidRDefault="00740B3C" w:rsidP="00740B3C">
      <w:pPr>
        <w:pStyle w:val="i"/>
        <w:spacing w:after="480"/>
        <w:rPr>
          <w:u w:val="double"/>
        </w:rPr>
      </w:pPr>
      <w:r w:rsidRPr="007C37C1">
        <w:rPr>
          <w:u w:val="double"/>
        </w:rPr>
        <w:t>xi)</w:t>
      </w:r>
      <w:r w:rsidRPr="007C37C1">
        <w:rPr>
          <w:u w:val="double"/>
        </w:rPr>
        <w:tab/>
      </w:r>
      <w:r w:rsidR="002B11B7" w:rsidRPr="007C37C1">
        <w:rPr>
          <w:u w:val="double"/>
        </w:rPr>
        <w:t>Plate validation: Calculate ΔOD value for each sample, based on the difference between the positive antigen well OD minus the mock antigen well OD. ΔOD of the positive control serum minus the ΔOD of the negative control serum should be approximately &gt; 0.5. Calculate the average ΔOD value for positive and negative controls. Depending on the accepted format, the results may be expressed as P/N ratio (positive antigen well OD/mock antigen well OD) or S/P value (ΔOD sample/ΔOD positive control).</w:t>
      </w:r>
    </w:p>
    <w:p w14:paraId="7F104980" w14:textId="77777777" w:rsidR="00DC1916" w:rsidRPr="002B3485" w:rsidRDefault="001E19B9" w:rsidP="001E19B9">
      <w:pPr>
        <w:pStyle w:val="A0"/>
      </w:pPr>
      <w:r w:rsidRPr="002B3485">
        <w:lastRenderedPageBreak/>
        <w:t>C</w:t>
      </w:r>
      <w:r w:rsidR="00DC1916" w:rsidRPr="002B3485">
        <w:t>.</w:t>
      </w:r>
      <w:r w:rsidR="00A246B1" w:rsidRPr="002B3485">
        <w:t xml:space="preserve">  </w:t>
      </w:r>
      <w:r w:rsidR="00017C66" w:rsidRPr="002B3485">
        <w:t>REQUIREMENTS FOR VACCINES</w:t>
      </w:r>
    </w:p>
    <w:p w14:paraId="2EE0B13B" w14:textId="77777777" w:rsidR="0039647E" w:rsidRPr="002B3485" w:rsidRDefault="0039647E" w:rsidP="0039647E">
      <w:pPr>
        <w:pStyle w:val="1"/>
      </w:pPr>
      <w:r w:rsidRPr="002B3485">
        <w:t>1.</w:t>
      </w:r>
      <w:r w:rsidRPr="002B3485">
        <w:tab/>
        <w:t>Background</w:t>
      </w:r>
    </w:p>
    <w:p w14:paraId="7CFBF67A" w14:textId="77777777" w:rsidR="0039647E" w:rsidRPr="002B3485" w:rsidRDefault="00B712A3" w:rsidP="00884789">
      <w:pPr>
        <w:pStyle w:val="11"/>
      </w:pPr>
      <w:r w:rsidRPr="002B3485">
        <w:t>1.1.</w:t>
      </w:r>
      <w:r w:rsidR="0039647E" w:rsidRPr="002B3485">
        <w:tab/>
        <w:t>Rationale and intended use of the product</w:t>
      </w:r>
    </w:p>
    <w:p w14:paraId="692BA28D" w14:textId="61C629D8" w:rsidR="00A246B1" w:rsidRPr="002B3485" w:rsidRDefault="00662FA8" w:rsidP="00CC3A8D">
      <w:pPr>
        <w:pStyle w:val="11Para"/>
        <w:rPr>
          <w:b/>
        </w:rPr>
      </w:pPr>
      <w:r w:rsidRPr="002B3485">
        <w:t>M</w:t>
      </w:r>
      <w:r w:rsidR="00201F2F" w:rsidRPr="002B3485">
        <w:t xml:space="preserve">odified-live (MLV) </w:t>
      </w:r>
      <w:r w:rsidR="001774AF" w:rsidRPr="002B3485">
        <w:t xml:space="preserve">and inactivated (killed) </w:t>
      </w:r>
      <w:r w:rsidR="00201F2F" w:rsidRPr="002B3485">
        <w:t xml:space="preserve">PRRSV vaccines are </w:t>
      </w:r>
      <w:r w:rsidR="001774AF" w:rsidRPr="007C37C1">
        <w:rPr>
          <w:strike/>
          <w:highlight w:val="yellow"/>
        </w:rPr>
        <w:t xml:space="preserve">licensed </w:t>
      </w:r>
      <w:r w:rsidR="00B459F6" w:rsidRPr="007C37C1">
        <w:rPr>
          <w:highlight w:val="yellow"/>
          <w:u w:val="double"/>
        </w:rPr>
        <w:t>approved</w:t>
      </w:r>
      <w:r w:rsidR="00B459F6" w:rsidRPr="002B3485">
        <w:t xml:space="preserve"> </w:t>
      </w:r>
      <w:r w:rsidR="001774AF" w:rsidRPr="002B3485">
        <w:t xml:space="preserve">and </w:t>
      </w:r>
      <w:r w:rsidR="00201F2F" w:rsidRPr="002B3485">
        <w:t xml:space="preserve">commercially available in many countries </w:t>
      </w:r>
      <w:r w:rsidR="00A246B1" w:rsidRPr="002B3485">
        <w:t>for the control of the reproductive and/or r</w:t>
      </w:r>
      <w:r w:rsidR="001B2E14" w:rsidRPr="002B3485">
        <w:t>espiratory forms of PRRS</w:t>
      </w:r>
      <w:r w:rsidR="001774AF" w:rsidRPr="002B3485">
        <w:t xml:space="preserve"> </w:t>
      </w:r>
      <w:r w:rsidR="00A63038" w:rsidRPr="002B3485">
        <w:t>(</w:t>
      </w:r>
      <w:r w:rsidR="001774AF" w:rsidRPr="002B3485">
        <w:t xml:space="preserve">Murtaugh </w:t>
      </w:r>
      <w:r w:rsidR="00A7689F">
        <w:t xml:space="preserve">&amp; </w:t>
      </w:r>
      <w:proofErr w:type="spellStart"/>
      <w:r w:rsidR="00A7689F">
        <w:t>Genzow</w:t>
      </w:r>
      <w:proofErr w:type="spellEnd"/>
      <w:r w:rsidR="00A7689F">
        <w:t>,</w:t>
      </w:r>
      <w:r w:rsidR="001774AF" w:rsidRPr="002B3485">
        <w:t xml:space="preserve"> 2011</w:t>
      </w:r>
      <w:r w:rsidR="00A63038" w:rsidRPr="002B3485">
        <w:t>)</w:t>
      </w:r>
      <w:r w:rsidR="00201F2F" w:rsidRPr="002B3485">
        <w:t>.</w:t>
      </w:r>
      <w:r w:rsidR="001B2E14" w:rsidRPr="002B3485">
        <w:t xml:space="preserve"> </w:t>
      </w:r>
      <w:r w:rsidR="00201F2F" w:rsidRPr="002B3485">
        <w:t>It is assumed the most benefit from vaccination occurs when the vaccine</w:t>
      </w:r>
      <w:r w:rsidR="00945CC7" w:rsidRPr="002B3485">
        <w:t xml:space="preserve"> virus</w:t>
      </w:r>
      <w:r w:rsidR="00201F2F" w:rsidRPr="002B3485">
        <w:t xml:space="preserve"> is closely related antigenically to the field virus </w:t>
      </w:r>
      <w:r w:rsidR="00A246B1" w:rsidRPr="002B3485">
        <w:t>(</w:t>
      </w:r>
      <w:proofErr w:type="spellStart"/>
      <w:r w:rsidR="004412E2" w:rsidRPr="002B3485">
        <w:rPr>
          <w:lang w:val="en-US"/>
        </w:rPr>
        <w:t>Scortti</w:t>
      </w:r>
      <w:proofErr w:type="spellEnd"/>
      <w:r w:rsidR="004412E2" w:rsidRPr="002B3485">
        <w:rPr>
          <w:lang w:val="en-US"/>
        </w:rPr>
        <w:t xml:space="preserve"> </w:t>
      </w:r>
      <w:r w:rsidR="004412E2" w:rsidRPr="002B3485">
        <w:rPr>
          <w:i/>
          <w:lang w:val="en-US"/>
        </w:rPr>
        <w:t>et al.</w:t>
      </w:r>
      <w:r w:rsidR="007E1A85" w:rsidRPr="002B3485">
        <w:rPr>
          <w:i/>
        </w:rPr>
        <w:t>,</w:t>
      </w:r>
      <w:r w:rsidR="007E1A85" w:rsidRPr="002B3485">
        <w:t xml:space="preserve"> 2006</w:t>
      </w:r>
      <w:r w:rsidR="00A246B1" w:rsidRPr="002B3485">
        <w:t>).</w:t>
      </w:r>
      <w:r w:rsidR="00945CC7" w:rsidRPr="002B3485">
        <w:t xml:space="preserve"> </w:t>
      </w:r>
      <w:r w:rsidR="00406586" w:rsidRPr="002B3485">
        <w:t xml:space="preserve">However, there are no methods available to predict the vaccine </w:t>
      </w:r>
      <w:r w:rsidR="00A152A6" w:rsidRPr="002B3485">
        <w:t>efficacy</w:t>
      </w:r>
      <w:r w:rsidR="00406586" w:rsidRPr="002B3485">
        <w:t xml:space="preserve">. </w:t>
      </w:r>
      <w:r w:rsidR="00A246B1" w:rsidRPr="002B3485">
        <w:t>A</w:t>
      </w:r>
      <w:r w:rsidR="001E19B9" w:rsidRPr="002B3485">
        <w:t>lthough</w:t>
      </w:r>
      <w:r w:rsidR="00A246B1" w:rsidRPr="002B3485">
        <w:t xml:space="preserve"> vaccination of pigs does not prevent PRRSV infection, </w:t>
      </w:r>
      <w:r w:rsidR="00E75000" w:rsidRPr="002B3485">
        <w:t>it</w:t>
      </w:r>
      <w:r w:rsidR="00A246B1" w:rsidRPr="002B3485">
        <w:t xml:space="preserve"> may be helpful in herds experiencing problems with PRRS. </w:t>
      </w:r>
      <w:r w:rsidR="00CC3A8D" w:rsidRPr="002B3485">
        <w:t xml:space="preserve">The killed vaccines are </w:t>
      </w:r>
      <w:r w:rsidR="007C37C1" w:rsidRPr="007C37C1">
        <w:rPr>
          <w:strike/>
          <w:highlight w:val="yellow"/>
        </w:rPr>
        <w:t xml:space="preserve">licensed </w:t>
      </w:r>
      <w:r w:rsidR="007C37C1" w:rsidRPr="007C37C1">
        <w:rPr>
          <w:highlight w:val="yellow"/>
          <w:u w:val="double"/>
        </w:rPr>
        <w:t>approved</w:t>
      </w:r>
      <w:r w:rsidR="007C37C1" w:rsidRPr="002B3485">
        <w:t xml:space="preserve"> </w:t>
      </w:r>
      <w:r w:rsidR="00CC3A8D" w:rsidRPr="002B3485">
        <w:t xml:space="preserve">to be used as an aid in the reduction of abortions and weak piglets caused by the reproductive form of PRRS. </w:t>
      </w:r>
      <w:r w:rsidR="00A246B1" w:rsidRPr="002B3485">
        <w:t>MLV vaccines are intended to be used in sows and gilts 3</w:t>
      </w:r>
      <w:r w:rsidR="00ED514C" w:rsidRPr="002B3485">
        <w:t>–</w:t>
      </w:r>
      <w:r w:rsidR="00A246B1" w:rsidRPr="002B3485">
        <w:t>6</w:t>
      </w:r>
      <w:r w:rsidR="00E75000" w:rsidRPr="002B3485">
        <w:t> </w:t>
      </w:r>
      <w:r w:rsidR="00A246B1" w:rsidRPr="002B3485">
        <w:t xml:space="preserve">weeks prior to breeding and in piglets from 3 weeks of age or older </w:t>
      </w:r>
      <w:r w:rsidR="004934ED" w:rsidRPr="007C37C1">
        <w:rPr>
          <w:highlight w:val="yellow"/>
          <w:u w:val="double"/>
        </w:rPr>
        <w:t>(</w:t>
      </w:r>
      <w:r w:rsidR="0099655C" w:rsidRPr="007C37C1">
        <w:rPr>
          <w:highlight w:val="yellow"/>
          <w:u w:val="double"/>
        </w:rPr>
        <w:t>or in some cases down to one day</w:t>
      </w:r>
      <w:r w:rsidR="008F13EC" w:rsidRPr="007C37C1">
        <w:rPr>
          <w:highlight w:val="yellow"/>
          <w:u w:val="double"/>
        </w:rPr>
        <w:t xml:space="preserve"> old)</w:t>
      </w:r>
      <w:r w:rsidR="008F13EC">
        <w:t xml:space="preserve"> </w:t>
      </w:r>
      <w:r w:rsidR="00A246B1" w:rsidRPr="002B3485">
        <w:t xml:space="preserve">as an aid in the reduction of diseases caused by PRRS. </w:t>
      </w:r>
      <w:r w:rsidR="00CC3A8D" w:rsidRPr="002B3485">
        <w:t xml:space="preserve">MLV vaccines are not intended to be used in naive herds or boars of breeding age. </w:t>
      </w:r>
      <w:r w:rsidR="00A246B1" w:rsidRPr="002B3485">
        <w:t>Vaccine virus can persist in boars and be disseminated through semen (</w:t>
      </w:r>
      <w:r w:rsidR="00BA1C47" w:rsidRPr="002B3485">
        <w:t>Christopher-</w:t>
      </w:r>
      <w:proofErr w:type="spellStart"/>
      <w:r w:rsidR="00BA1C47" w:rsidRPr="002B3485">
        <w:t>Hennings</w:t>
      </w:r>
      <w:proofErr w:type="spellEnd"/>
      <w:r w:rsidR="00BA1C47" w:rsidRPr="002B3485">
        <w:t xml:space="preserve"> </w:t>
      </w:r>
      <w:r w:rsidR="00BA1C47" w:rsidRPr="002B3485">
        <w:rPr>
          <w:i/>
        </w:rPr>
        <w:t>et al.,</w:t>
      </w:r>
      <w:r w:rsidR="00BA1C47" w:rsidRPr="002B3485">
        <w:t xml:space="preserve"> 1997</w:t>
      </w:r>
      <w:r w:rsidR="00A246B1" w:rsidRPr="002B3485">
        <w:t>). MLV vaccine virus may be shed and transmitted to non</w:t>
      </w:r>
      <w:r w:rsidR="00CC3A8D" w:rsidRPr="002B3485">
        <w:t>-</w:t>
      </w:r>
      <w:r w:rsidR="00A246B1" w:rsidRPr="002B3485">
        <w:t>vaccinated contact pigs</w:t>
      </w:r>
      <w:r w:rsidR="00406586" w:rsidRPr="002B3485">
        <w:t xml:space="preserve"> or vertically</w:t>
      </w:r>
      <w:r w:rsidR="00A152A6" w:rsidRPr="002B3485">
        <w:t xml:space="preserve"> to offspring</w:t>
      </w:r>
      <w:r w:rsidR="00A246B1" w:rsidRPr="002B3485">
        <w:t xml:space="preserve"> (</w:t>
      </w:r>
      <w:r w:rsidR="00076F24" w:rsidRPr="002B3485">
        <w:t xml:space="preserve">Zimmerman </w:t>
      </w:r>
      <w:r w:rsidR="00076F24" w:rsidRPr="002B3485">
        <w:rPr>
          <w:i/>
        </w:rPr>
        <w:t>et al.,</w:t>
      </w:r>
      <w:r w:rsidR="00076F24" w:rsidRPr="002B3485">
        <w:t xml:space="preserve"> </w:t>
      </w:r>
      <w:r w:rsidR="00DF2F6D" w:rsidRPr="00505DD1">
        <w:rPr>
          <w:strike/>
        </w:rPr>
        <w:t xml:space="preserve">2012 </w:t>
      </w:r>
      <w:r w:rsidR="00DF2F6D" w:rsidRPr="00505DD1">
        <w:rPr>
          <w:u w:val="double"/>
        </w:rPr>
        <w:t>2019</w:t>
      </w:r>
      <w:r w:rsidR="00A246B1" w:rsidRPr="002B3485">
        <w:t>).</w:t>
      </w:r>
      <w:r w:rsidR="001B2E14" w:rsidRPr="002B3485">
        <w:t xml:space="preserve"> </w:t>
      </w:r>
      <w:r w:rsidR="003725A3" w:rsidRPr="009F54C1">
        <w:rPr>
          <w:u w:val="double"/>
        </w:rPr>
        <w:t>Recombination</w:t>
      </w:r>
      <w:r w:rsidR="00497074" w:rsidRPr="009F54C1">
        <w:rPr>
          <w:u w:val="double"/>
        </w:rPr>
        <w:t xml:space="preserve"> events </w:t>
      </w:r>
      <w:r w:rsidR="003725A3" w:rsidRPr="009F54C1">
        <w:rPr>
          <w:u w:val="double"/>
        </w:rPr>
        <w:t xml:space="preserve">between vaccine strains or vaccine and wild-type strains </w:t>
      </w:r>
      <w:r w:rsidR="006928DD">
        <w:rPr>
          <w:u w:val="double"/>
        </w:rPr>
        <w:t>have</w:t>
      </w:r>
      <w:r w:rsidR="003725A3" w:rsidRPr="009F54C1">
        <w:rPr>
          <w:u w:val="double"/>
        </w:rPr>
        <w:t xml:space="preserve"> also </w:t>
      </w:r>
      <w:r w:rsidR="006928DD">
        <w:rPr>
          <w:u w:val="double"/>
        </w:rPr>
        <w:t xml:space="preserve">been </w:t>
      </w:r>
      <w:r w:rsidR="003725A3" w:rsidRPr="009F54C1">
        <w:rPr>
          <w:u w:val="double"/>
        </w:rPr>
        <w:t>observed in the field</w:t>
      </w:r>
      <w:r w:rsidR="009126DE" w:rsidRPr="009F54C1">
        <w:rPr>
          <w:u w:val="double"/>
        </w:rPr>
        <w:t xml:space="preserve"> (</w:t>
      </w:r>
      <w:proofErr w:type="spellStart"/>
      <w:r w:rsidR="009126DE" w:rsidRPr="009F54C1">
        <w:rPr>
          <w:u w:val="double"/>
        </w:rPr>
        <w:t>Kvisgaard</w:t>
      </w:r>
      <w:proofErr w:type="spellEnd"/>
      <w:r w:rsidR="009126DE" w:rsidRPr="009F54C1">
        <w:rPr>
          <w:u w:val="double"/>
        </w:rPr>
        <w:t xml:space="preserve"> </w:t>
      </w:r>
      <w:r w:rsidR="009126DE" w:rsidRPr="009F54C1">
        <w:rPr>
          <w:i/>
          <w:u w:val="double"/>
        </w:rPr>
        <w:t>et al</w:t>
      </w:r>
      <w:r w:rsidR="009126DE" w:rsidRPr="009F54C1">
        <w:rPr>
          <w:u w:val="double"/>
        </w:rPr>
        <w:t>., 2020)</w:t>
      </w:r>
      <w:r w:rsidR="003725A3" w:rsidRPr="009F54C1">
        <w:rPr>
          <w:u w:val="double"/>
        </w:rPr>
        <w:t>.</w:t>
      </w:r>
      <w:r w:rsidR="003725A3">
        <w:t xml:space="preserve"> </w:t>
      </w:r>
      <w:r w:rsidR="00CC3A8D" w:rsidRPr="002B3485">
        <w:t>V</w:t>
      </w:r>
      <w:r w:rsidR="0053530A" w:rsidRPr="002B3485">
        <w:t xml:space="preserve">accines based on biotechnology </w:t>
      </w:r>
      <w:r w:rsidR="00CC3A8D" w:rsidRPr="002B3485">
        <w:t>are under development but not available on the market</w:t>
      </w:r>
      <w:r w:rsidR="00A152A6" w:rsidRPr="002B3485">
        <w:t xml:space="preserve"> yet</w:t>
      </w:r>
      <w:r w:rsidR="00CC3A8D" w:rsidRPr="002B3485">
        <w:t xml:space="preserve">. </w:t>
      </w:r>
      <w:r w:rsidR="00945CC7" w:rsidRPr="002B3485">
        <w:t xml:space="preserve">Guidelines for the production of veterinary vaccines are given in Chapter </w:t>
      </w:r>
      <w:r w:rsidR="001B2E14" w:rsidRPr="002B3485">
        <w:t>1</w:t>
      </w:r>
      <w:r w:rsidR="00945CC7" w:rsidRPr="002B3485">
        <w:t>.1.</w:t>
      </w:r>
      <w:r w:rsidR="00B83500">
        <w:t>8</w:t>
      </w:r>
      <w:r w:rsidR="00300EBE" w:rsidRPr="002B3485">
        <w:t xml:space="preserve"> </w:t>
      </w:r>
      <w:r w:rsidR="00945CC7" w:rsidRPr="002B3485">
        <w:rPr>
          <w:i/>
        </w:rPr>
        <w:t>Principles of veterinary vaccine production</w:t>
      </w:r>
      <w:r w:rsidR="00945CC7" w:rsidRPr="002B3485">
        <w:t xml:space="preserve">. The guidelines given here and in </w:t>
      </w:r>
      <w:r w:rsidR="00DB139C" w:rsidRPr="002B3485">
        <w:t>c</w:t>
      </w:r>
      <w:r w:rsidR="00945CC7" w:rsidRPr="002B3485">
        <w:t xml:space="preserve">hapter </w:t>
      </w:r>
      <w:r w:rsidR="001B2E14" w:rsidRPr="002B3485">
        <w:t>1</w:t>
      </w:r>
      <w:r w:rsidR="00945CC7" w:rsidRPr="002B3485">
        <w:t>.1.</w:t>
      </w:r>
      <w:r w:rsidR="00B83500">
        <w:t xml:space="preserve">8 </w:t>
      </w:r>
      <w:r w:rsidR="00945CC7" w:rsidRPr="002B3485">
        <w:t>are intended to be general in nature and may be supplemented by national and regional requirements.</w:t>
      </w:r>
    </w:p>
    <w:p w14:paraId="4A07DB5B" w14:textId="77777777" w:rsidR="0039647E" w:rsidRPr="002B3485" w:rsidRDefault="0039647E" w:rsidP="0039647E">
      <w:pPr>
        <w:pStyle w:val="1"/>
      </w:pPr>
      <w:r w:rsidRPr="002B3485">
        <w:t>2.</w:t>
      </w:r>
      <w:r w:rsidRPr="002B3485">
        <w:tab/>
        <w:t>Outline of production and minimum requirements for conventional vaccines</w:t>
      </w:r>
    </w:p>
    <w:p w14:paraId="2A770D9F" w14:textId="77777777" w:rsidR="00A246B1" w:rsidRPr="002B3485" w:rsidRDefault="00B712A3" w:rsidP="00884789">
      <w:pPr>
        <w:pStyle w:val="11"/>
      </w:pPr>
      <w:r w:rsidRPr="002B3485">
        <w:t>2.1.</w:t>
      </w:r>
      <w:r w:rsidR="00A246B1" w:rsidRPr="002B3485">
        <w:tab/>
        <w:t>Characteristics of the seed</w:t>
      </w:r>
    </w:p>
    <w:p w14:paraId="34526541" w14:textId="77777777" w:rsidR="001E4C3A" w:rsidRPr="002B3485" w:rsidRDefault="00B712A3" w:rsidP="00884789">
      <w:pPr>
        <w:pStyle w:val="111"/>
      </w:pPr>
      <w:r w:rsidRPr="002B3485">
        <w:t>2.1.1.</w:t>
      </w:r>
      <w:r w:rsidR="001E4C3A" w:rsidRPr="002B3485">
        <w:tab/>
        <w:t>Biological characteristics</w:t>
      </w:r>
    </w:p>
    <w:p w14:paraId="580335F2" w14:textId="25473058" w:rsidR="00A246B1" w:rsidRPr="002B3485" w:rsidRDefault="00A246B1" w:rsidP="00884789">
      <w:pPr>
        <w:pStyle w:val="111Para"/>
      </w:pPr>
      <w:r w:rsidRPr="002B3485">
        <w:t xml:space="preserve">The isolate of PRRSV used for vaccine production must be accompanied by a history describing its origin and passage history. The </w:t>
      </w:r>
      <w:r w:rsidR="001E4C3A" w:rsidRPr="002B3485">
        <w:t xml:space="preserve">master seed virus (MSV) </w:t>
      </w:r>
      <w:r w:rsidRPr="002B3485">
        <w:t>must be safe in swine at the intended age of vaccination and provide protection against challenge. Isolates for a MLV vaccine must be shown not to revert to virulence after passage in host animals.</w:t>
      </w:r>
      <w:r w:rsidR="00012C25" w:rsidRPr="007C37C1">
        <w:t xml:space="preserve"> </w:t>
      </w:r>
      <w:r w:rsidR="00012C25" w:rsidRPr="007C37C1">
        <w:rPr>
          <w:highlight w:val="yellow"/>
          <w:u w:val="double"/>
        </w:rPr>
        <w:t xml:space="preserve">It is </w:t>
      </w:r>
      <w:r w:rsidR="00012C25" w:rsidRPr="007C37C1">
        <w:rPr>
          <w:highlight w:val="yellow"/>
          <w:u w:val="double"/>
          <w:lang w:val="en-IE"/>
        </w:rPr>
        <w:t>recommended to determine the full genome sequence of the PRRS MSV. This reference sequence could then be used to control the genetic stability of the PRRS MLV during the production process or during the serial in vivo passages.</w:t>
      </w:r>
    </w:p>
    <w:p w14:paraId="0E395BC2" w14:textId="77777777" w:rsidR="001E4C3A" w:rsidRPr="002B3485" w:rsidRDefault="00B712A3" w:rsidP="00884789">
      <w:pPr>
        <w:pStyle w:val="111"/>
      </w:pPr>
      <w:r w:rsidRPr="002B3485">
        <w:t>2.1.2.</w:t>
      </w:r>
      <w:r w:rsidR="001E4C3A" w:rsidRPr="002B3485">
        <w:tab/>
        <w:t>Quality criteria (sterility, purity, freedom from extraneous agents)</w:t>
      </w:r>
    </w:p>
    <w:p w14:paraId="4981E8F5" w14:textId="08B4A5F1" w:rsidR="00A246B1" w:rsidRPr="002B3485" w:rsidRDefault="00A246B1" w:rsidP="00884789">
      <w:pPr>
        <w:pStyle w:val="111Para"/>
      </w:pPr>
      <w:r w:rsidRPr="002B3485">
        <w:t xml:space="preserve">The MSV should be free from bacteria, fungi and mycoplasma. The MSV must be tested for and free </w:t>
      </w:r>
      <w:r w:rsidR="00E75000" w:rsidRPr="002B3485">
        <w:t>from</w:t>
      </w:r>
      <w:r w:rsidRPr="002B3485">
        <w:t xml:space="preserve"> extraneous viruses, including transmissible gastroenteritis virus</w:t>
      </w:r>
      <w:r w:rsidR="007E2591" w:rsidRPr="002B3485">
        <w:t>, porcine respiratory coronavirus</w:t>
      </w:r>
      <w:r w:rsidRPr="002B3485">
        <w:t>,</w:t>
      </w:r>
      <w:r w:rsidR="007E2591" w:rsidRPr="002B3485">
        <w:t xml:space="preserve"> porcine epidemic diarrhoea virus,</w:t>
      </w:r>
      <w:r w:rsidRPr="002B3485">
        <w:t xml:space="preserve"> porcine adenovirus,</w:t>
      </w:r>
      <w:r w:rsidR="00945CC7" w:rsidRPr="002B3485">
        <w:t xml:space="preserve"> porcine circovirus type 1 and 2,</w:t>
      </w:r>
      <w:r w:rsidRPr="002B3485">
        <w:t xml:space="preserve"> porcine haemagglutinating encephalitis virus, porcine parvovirus,</w:t>
      </w:r>
      <w:r w:rsidR="004D74DB" w:rsidRPr="002B3485">
        <w:t xml:space="preserve"> bovine viral diarrhoea virus, reovirus, and rabies virus by the fluorescent antibody technique. The MSV must be free from extraneous virus by CPE and </w:t>
      </w:r>
      <w:proofErr w:type="spellStart"/>
      <w:r w:rsidR="004D74DB" w:rsidRPr="002B3485">
        <w:t>haemadsorption</w:t>
      </w:r>
      <w:proofErr w:type="spellEnd"/>
      <w:r w:rsidR="004D74DB" w:rsidRPr="002B3485">
        <w:t xml:space="preserve"> on the Vero cell line and an embryonic swine cell type</w:t>
      </w:r>
      <w:r w:rsidRPr="002B3485">
        <w:t>.</w:t>
      </w:r>
      <w:r w:rsidR="007F4633">
        <w:t xml:space="preserve"> </w:t>
      </w:r>
      <w:r w:rsidR="00B870F9" w:rsidRPr="00253EF1">
        <w:rPr>
          <w:highlight w:val="yellow"/>
          <w:u w:val="double"/>
          <w:lang w:val="en-IE"/>
        </w:rPr>
        <w:t>As a</w:t>
      </w:r>
      <w:r w:rsidR="007F4633" w:rsidRPr="00253EF1">
        <w:rPr>
          <w:highlight w:val="yellow"/>
          <w:u w:val="double"/>
          <w:lang w:val="en-IE"/>
        </w:rPr>
        <w:t xml:space="preserve"> complement to culture, PCR </w:t>
      </w:r>
      <w:r w:rsidR="00B870F9" w:rsidRPr="00253EF1">
        <w:rPr>
          <w:highlight w:val="yellow"/>
          <w:u w:val="double"/>
          <w:lang w:val="en-IE"/>
        </w:rPr>
        <w:t>could</w:t>
      </w:r>
      <w:r w:rsidR="007F4633" w:rsidRPr="00253EF1">
        <w:rPr>
          <w:highlight w:val="yellow"/>
          <w:u w:val="double"/>
          <w:lang w:val="en-IE"/>
        </w:rPr>
        <w:t xml:space="preserve"> also be used to detect extraneous virus</w:t>
      </w:r>
      <w:r w:rsidR="00B870F9" w:rsidRPr="00253EF1">
        <w:rPr>
          <w:highlight w:val="yellow"/>
          <w:u w:val="double"/>
          <w:lang w:val="en-IE"/>
        </w:rPr>
        <w:t>.</w:t>
      </w:r>
    </w:p>
    <w:p w14:paraId="17D2E3C9" w14:textId="77777777" w:rsidR="00C86BF5" w:rsidRPr="002B3485" w:rsidRDefault="00B712A3" w:rsidP="00884789">
      <w:pPr>
        <w:pStyle w:val="11"/>
      </w:pPr>
      <w:r w:rsidRPr="002B3485">
        <w:t>2.2.</w:t>
      </w:r>
      <w:r w:rsidR="00C86BF5" w:rsidRPr="002B3485">
        <w:tab/>
        <w:t>Method of manufacture</w:t>
      </w:r>
    </w:p>
    <w:p w14:paraId="10795543" w14:textId="77777777" w:rsidR="00C86BF5" w:rsidRPr="002B3485" w:rsidRDefault="00B712A3" w:rsidP="00884789">
      <w:pPr>
        <w:pStyle w:val="111"/>
      </w:pPr>
      <w:r w:rsidRPr="002B3485">
        <w:t>2.2.1.</w:t>
      </w:r>
      <w:r w:rsidR="00C86BF5" w:rsidRPr="002B3485">
        <w:tab/>
        <w:t>Procedure</w:t>
      </w:r>
    </w:p>
    <w:p w14:paraId="19C8AA82" w14:textId="4E0CE8B5" w:rsidR="00C86BF5" w:rsidRPr="002B3485" w:rsidRDefault="00C86BF5" w:rsidP="00884789">
      <w:pPr>
        <w:pStyle w:val="111Para"/>
      </w:pPr>
      <w:r w:rsidRPr="002B3485">
        <w:t xml:space="preserve">PRRSV is propagated in a continuous </w:t>
      </w:r>
      <w:r w:rsidR="00390BEE" w:rsidRPr="002B3485">
        <w:t xml:space="preserve">cell line </w:t>
      </w:r>
      <w:r w:rsidRPr="002B3485">
        <w:t xml:space="preserve">such as </w:t>
      </w:r>
      <w:r w:rsidR="007E2591" w:rsidRPr="002B3485">
        <w:t xml:space="preserve">MARC-145 (clone of </w:t>
      </w:r>
      <w:r w:rsidRPr="002B3485">
        <w:t>MA-104</w:t>
      </w:r>
      <w:r w:rsidR="007E2591" w:rsidRPr="002B3485">
        <w:t>)</w:t>
      </w:r>
      <w:r w:rsidRPr="002B3485">
        <w:t xml:space="preserve"> </w:t>
      </w:r>
      <w:r w:rsidR="007E2591" w:rsidRPr="002B3485">
        <w:t>cells</w:t>
      </w:r>
      <w:r w:rsidRPr="002B3485">
        <w:t>. Viral propagation should not exceed five passages from the master seed virus (MSV) unless further passages prove to provide protection in swine</w:t>
      </w:r>
      <w:r w:rsidR="00560C96" w:rsidRPr="002B3485">
        <w:t>.</w:t>
      </w:r>
    </w:p>
    <w:p w14:paraId="4241F56C" w14:textId="604854A0" w:rsidR="00A246B1" w:rsidRPr="002B3485" w:rsidRDefault="00A246B1" w:rsidP="00884789">
      <w:pPr>
        <w:pStyle w:val="111Para"/>
      </w:pPr>
      <w:r w:rsidRPr="002B3485">
        <w:t>The cell line is seeded into suitable vessels. MEM supplemented with FBS is used as the medium for production</w:t>
      </w:r>
      <w:r w:rsidR="00017C66" w:rsidRPr="002B3485">
        <w:t xml:space="preserve">. </w:t>
      </w:r>
      <w:r w:rsidRPr="002B3485">
        <w:t>Cell cultures are inoculated directly with PRRS working virus stock, which is generally from 1</w:t>
      </w:r>
      <w:r w:rsidR="00ED514C" w:rsidRPr="002B3485">
        <w:t xml:space="preserve"> to </w:t>
      </w:r>
      <w:r w:rsidRPr="002B3485">
        <w:t>4</w:t>
      </w:r>
      <w:r w:rsidR="001B2E14" w:rsidRPr="002B3485">
        <w:t> </w:t>
      </w:r>
      <w:r w:rsidRPr="002B3485">
        <w:t>passages from the MSV. Inoculated cultures are incubated for 1</w:t>
      </w:r>
      <w:r w:rsidR="00ED514C" w:rsidRPr="002B3485">
        <w:t>–</w:t>
      </w:r>
      <w:r w:rsidRPr="002B3485">
        <w:t>8</w:t>
      </w:r>
      <w:r w:rsidR="001B2E14" w:rsidRPr="002B3485">
        <w:t> </w:t>
      </w:r>
      <w:r w:rsidRPr="002B3485">
        <w:t>days before harvesting the culture medium. During incubation, the cultures are observed daily for CPE and bacterial contamination.</w:t>
      </w:r>
    </w:p>
    <w:p w14:paraId="777112E9" w14:textId="77777777" w:rsidR="00A246B1" w:rsidRPr="002B3485" w:rsidRDefault="00A246B1" w:rsidP="00884789">
      <w:pPr>
        <w:pStyle w:val="111Para"/>
      </w:pPr>
      <w:r w:rsidRPr="002B3485">
        <w:t>Killed virus vaccines are chemically inactivated with either formalin or binary ethylenimine and mixed with a suitable adjuvant. MLV vaccines are generally mixed with a stabili</w:t>
      </w:r>
      <w:r w:rsidR="00E75000" w:rsidRPr="002B3485">
        <w:t>s</w:t>
      </w:r>
      <w:r w:rsidRPr="002B3485">
        <w:t xml:space="preserve">er before bottling </w:t>
      </w:r>
      <w:r w:rsidRPr="002B3485">
        <w:lastRenderedPageBreak/>
        <w:t>and lyophilisation.</w:t>
      </w:r>
      <w:r w:rsidR="00B8707A" w:rsidRPr="002B3485">
        <w:t xml:space="preserve"> If formalin is used as an </w:t>
      </w:r>
      <w:proofErr w:type="spellStart"/>
      <w:r w:rsidR="00B8707A" w:rsidRPr="002B3485">
        <w:t>inactivant</w:t>
      </w:r>
      <w:proofErr w:type="spellEnd"/>
      <w:r w:rsidR="00B8707A" w:rsidRPr="002B3485">
        <w:t>, the final product should be tested for residual formaldehyde concentration</w:t>
      </w:r>
      <w:r w:rsidR="00F969F9" w:rsidRPr="002B3485">
        <w:t>,</w:t>
      </w:r>
      <w:r w:rsidR="00B8707A" w:rsidRPr="002B3485">
        <w:t xml:space="preserve"> </w:t>
      </w:r>
      <w:r w:rsidR="00362A63" w:rsidRPr="002B3485">
        <w:t xml:space="preserve">which </w:t>
      </w:r>
      <w:r w:rsidR="00B8707A" w:rsidRPr="002B3485">
        <w:t>should not exceed 0.</w:t>
      </w:r>
      <w:r w:rsidR="00994988" w:rsidRPr="002B3485">
        <w:t>74 </w:t>
      </w:r>
      <w:r w:rsidR="00B8707A" w:rsidRPr="002B3485">
        <w:t>g/litre.</w:t>
      </w:r>
    </w:p>
    <w:p w14:paraId="47EF7D50" w14:textId="77777777" w:rsidR="009E259B" w:rsidRPr="002B3485" w:rsidRDefault="00B712A3" w:rsidP="00884789">
      <w:pPr>
        <w:pStyle w:val="111"/>
      </w:pPr>
      <w:r w:rsidRPr="002B3485">
        <w:t>2.2.2.</w:t>
      </w:r>
      <w:r w:rsidR="009E259B" w:rsidRPr="002B3485">
        <w:tab/>
        <w:t>Requirements for substrates and media</w:t>
      </w:r>
    </w:p>
    <w:p w14:paraId="49A74BE4" w14:textId="77777777" w:rsidR="009E259B" w:rsidRPr="002B3485" w:rsidRDefault="009E259B" w:rsidP="00884789">
      <w:pPr>
        <w:pStyle w:val="111Para"/>
      </w:pPr>
      <w:r w:rsidRPr="002B3485">
        <w:t xml:space="preserve">The FBS must be free from </w:t>
      </w:r>
      <w:proofErr w:type="spellStart"/>
      <w:r w:rsidRPr="002B3485">
        <w:t>pestivirus</w:t>
      </w:r>
      <w:proofErr w:type="spellEnd"/>
      <w:r w:rsidRPr="002B3485">
        <w:t xml:space="preserve"> </w:t>
      </w:r>
      <w:r w:rsidR="007E2591" w:rsidRPr="002B3485">
        <w:t xml:space="preserve">and </w:t>
      </w:r>
      <w:r w:rsidRPr="002B3485">
        <w:t xml:space="preserve">antibodies to </w:t>
      </w:r>
      <w:proofErr w:type="spellStart"/>
      <w:r w:rsidRPr="002B3485">
        <w:t>pestivirus</w:t>
      </w:r>
      <w:proofErr w:type="spellEnd"/>
      <w:r w:rsidRPr="002B3485">
        <w:t xml:space="preserve"> and free from bovine spongiform encephalopathy risk.</w:t>
      </w:r>
    </w:p>
    <w:p w14:paraId="32173DE6" w14:textId="77777777" w:rsidR="00A246B1" w:rsidRPr="002B3485" w:rsidRDefault="00B712A3" w:rsidP="00884789">
      <w:pPr>
        <w:pStyle w:val="111"/>
      </w:pPr>
      <w:r w:rsidRPr="002B3485">
        <w:t>2.2.3.</w:t>
      </w:r>
      <w:r w:rsidR="00A246B1" w:rsidRPr="002B3485">
        <w:tab/>
        <w:t>In-process control</w:t>
      </w:r>
    </w:p>
    <w:p w14:paraId="40AE72C0" w14:textId="77777777" w:rsidR="00A246B1" w:rsidRPr="002B3485" w:rsidRDefault="00A246B1" w:rsidP="00884789">
      <w:pPr>
        <w:pStyle w:val="111Para"/>
      </w:pPr>
      <w:r w:rsidRPr="002B3485">
        <w:t xml:space="preserve">Production lots of PRRSV </w:t>
      </w:r>
      <w:r w:rsidR="007E2591" w:rsidRPr="002B3485">
        <w:t xml:space="preserve">for MLV and for inactivated (killed) virus vaccines </w:t>
      </w:r>
      <w:r w:rsidRPr="002B3485">
        <w:t>must be titrated in tissue culture for standardi</w:t>
      </w:r>
      <w:r w:rsidR="00ED514C" w:rsidRPr="002B3485">
        <w:t>s</w:t>
      </w:r>
      <w:r w:rsidRPr="002B3485">
        <w:t>ation of the product. Low</w:t>
      </w:r>
      <w:r w:rsidR="00E75000" w:rsidRPr="002B3485">
        <w:t>-</w:t>
      </w:r>
      <w:proofErr w:type="spellStart"/>
      <w:r w:rsidRPr="002B3485">
        <w:t>titred</w:t>
      </w:r>
      <w:proofErr w:type="spellEnd"/>
      <w:r w:rsidRPr="002B3485">
        <w:t xml:space="preserve"> lots may be concentrated or blended with higher</w:t>
      </w:r>
      <w:r w:rsidR="00E75000" w:rsidRPr="002B3485">
        <w:t>-</w:t>
      </w:r>
      <w:proofErr w:type="spellStart"/>
      <w:r w:rsidRPr="002B3485">
        <w:t>titred</w:t>
      </w:r>
      <w:proofErr w:type="spellEnd"/>
      <w:r w:rsidRPr="002B3485">
        <w:t xml:space="preserve"> l</w:t>
      </w:r>
      <w:r w:rsidR="00ED514C" w:rsidRPr="002B3485">
        <w:t>ots to achieve the correct titre</w:t>
      </w:r>
      <w:r w:rsidRPr="002B3485">
        <w:t>.</w:t>
      </w:r>
    </w:p>
    <w:p w14:paraId="7F75138D" w14:textId="77777777" w:rsidR="00A246B1" w:rsidRPr="002B3485" w:rsidRDefault="00B712A3" w:rsidP="00884789">
      <w:pPr>
        <w:pStyle w:val="111"/>
      </w:pPr>
      <w:r w:rsidRPr="002B3485">
        <w:t>2.2.4.</w:t>
      </w:r>
      <w:r w:rsidR="00A246B1" w:rsidRPr="002B3485">
        <w:tab/>
      </w:r>
      <w:r w:rsidR="003F73A2" w:rsidRPr="002B3485">
        <w:t>Final product b</w:t>
      </w:r>
      <w:r w:rsidR="00A246B1" w:rsidRPr="002B3485">
        <w:t xml:space="preserve">atch </w:t>
      </w:r>
      <w:r w:rsidR="003F73A2" w:rsidRPr="002B3485">
        <w:t>tests</w:t>
      </w:r>
    </w:p>
    <w:p w14:paraId="497C0654" w14:textId="77777777" w:rsidR="00761087" w:rsidRPr="002B3485" w:rsidRDefault="00A246B1" w:rsidP="00884789">
      <w:pPr>
        <w:pStyle w:val="111Para"/>
      </w:pPr>
      <w:r w:rsidRPr="002B3485">
        <w:t>Final container samples are tested for purity, safety and potency. MLV vials are also tested for the maximum allowable moisture content.</w:t>
      </w:r>
    </w:p>
    <w:p w14:paraId="360B92F7" w14:textId="77777777" w:rsidR="00A246B1" w:rsidRPr="002B3485" w:rsidRDefault="00B712A3" w:rsidP="00884789">
      <w:pPr>
        <w:pStyle w:val="i"/>
      </w:pPr>
      <w:proofErr w:type="spellStart"/>
      <w:r w:rsidRPr="002B3485">
        <w:t>i</w:t>
      </w:r>
      <w:proofErr w:type="spellEnd"/>
      <w:r w:rsidRPr="002B3485">
        <w:t>)</w:t>
      </w:r>
      <w:r w:rsidRPr="002B3485">
        <w:tab/>
      </w:r>
      <w:r w:rsidR="00C7588A" w:rsidRPr="002B3485">
        <w:t>Sterility and p</w:t>
      </w:r>
      <w:r w:rsidR="00A246B1" w:rsidRPr="002B3485">
        <w:t>urity</w:t>
      </w:r>
    </w:p>
    <w:p w14:paraId="7511EE63" w14:textId="486DECF7" w:rsidR="00A246B1" w:rsidRPr="002B3485" w:rsidRDefault="00A246B1" w:rsidP="00943B61">
      <w:pPr>
        <w:pStyle w:val="afourthpara"/>
      </w:pPr>
      <w:r w:rsidRPr="002B3485">
        <w:t>Samples are examined for bacterial</w:t>
      </w:r>
      <w:r w:rsidR="00B8707A" w:rsidRPr="002B3485">
        <w:t>,</w:t>
      </w:r>
      <w:r w:rsidRPr="002B3485">
        <w:t xml:space="preserve"> fungal </w:t>
      </w:r>
      <w:r w:rsidR="00B8707A" w:rsidRPr="002B3485">
        <w:t xml:space="preserve">and </w:t>
      </w:r>
      <w:proofErr w:type="spellStart"/>
      <w:r w:rsidR="00B8707A" w:rsidRPr="002B3485">
        <w:t>pestivirus</w:t>
      </w:r>
      <w:proofErr w:type="spellEnd"/>
      <w:r w:rsidR="00B8707A" w:rsidRPr="002B3485">
        <w:t xml:space="preserve"> </w:t>
      </w:r>
      <w:r w:rsidRPr="002B3485">
        <w:t>contamination. To test for bacteria</w:t>
      </w:r>
      <w:r w:rsidR="00C7588A" w:rsidRPr="002B3485">
        <w:t xml:space="preserve"> in a MLV vaccine</w:t>
      </w:r>
      <w:r w:rsidRPr="002B3485">
        <w:t xml:space="preserve">, </w:t>
      </w:r>
      <w:r w:rsidR="00E75000" w:rsidRPr="002B3485">
        <w:t>ten</w:t>
      </w:r>
      <w:r w:rsidRPr="002B3485">
        <w:t xml:space="preserve"> vessels, each containing 120</w:t>
      </w:r>
      <w:r w:rsidR="001B2E14" w:rsidRPr="002B3485">
        <w:t> </w:t>
      </w:r>
      <w:r w:rsidRPr="002B3485">
        <w:t>ml of soybean casein digest medium, are inoculated with 0.2</w:t>
      </w:r>
      <w:r w:rsidR="001B2E14" w:rsidRPr="002B3485">
        <w:t> </w:t>
      </w:r>
      <w:r w:rsidRPr="002B3485">
        <w:t xml:space="preserve">ml from ten final-container samples. The </w:t>
      </w:r>
      <w:r w:rsidR="00E75000" w:rsidRPr="002B3485">
        <w:t>ten</w:t>
      </w:r>
      <w:r w:rsidRPr="002B3485">
        <w:t xml:space="preserve"> vessels are incubated at 30</w:t>
      </w:r>
      <w:r w:rsidR="00ED514C" w:rsidRPr="002B3485">
        <w:t>–</w:t>
      </w:r>
      <w:r w:rsidRPr="002B3485">
        <w:t>35</w:t>
      </w:r>
      <w:r w:rsidR="00ED514C" w:rsidRPr="002B3485">
        <w:t>°</w:t>
      </w:r>
      <w:r w:rsidRPr="002B3485">
        <w:t>C for 14</w:t>
      </w:r>
      <w:r w:rsidR="001B2E14" w:rsidRPr="002B3485">
        <w:t> </w:t>
      </w:r>
      <w:r w:rsidRPr="002B3485">
        <w:t xml:space="preserve">days and observed for bacterial growth. To test for fungi, </w:t>
      </w:r>
      <w:r w:rsidR="00E75000" w:rsidRPr="002B3485">
        <w:t>ten</w:t>
      </w:r>
      <w:r w:rsidRPr="002B3485">
        <w:t xml:space="preserve"> vessels, each containing 40</w:t>
      </w:r>
      <w:r w:rsidR="001B2E14" w:rsidRPr="002B3485">
        <w:t> </w:t>
      </w:r>
      <w:r w:rsidRPr="002B3485">
        <w:t>ml of soybean casein digest medium, are inoculated with 0.2</w:t>
      </w:r>
      <w:r w:rsidR="001B2E14" w:rsidRPr="002B3485">
        <w:t> </w:t>
      </w:r>
      <w:r w:rsidRPr="002B3485">
        <w:t>ml from ten final-container samples. The vessels are incubated at 20</w:t>
      </w:r>
      <w:r w:rsidR="00ED514C" w:rsidRPr="002B3485">
        <w:t>–</w:t>
      </w:r>
      <w:r w:rsidRPr="002B3485">
        <w:t>25</w:t>
      </w:r>
      <w:r w:rsidR="00ED514C" w:rsidRPr="002B3485">
        <w:t>°</w:t>
      </w:r>
      <w:r w:rsidRPr="002B3485">
        <w:t>C for 14</w:t>
      </w:r>
      <w:r w:rsidR="001B2E14" w:rsidRPr="002B3485">
        <w:t> </w:t>
      </w:r>
      <w:r w:rsidRPr="002B3485">
        <w:t>days and observed for fungal growth.</w:t>
      </w:r>
      <w:r w:rsidR="00C7588A" w:rsidRPr="002B3485">
        <w:t xml:space="preserve"> Killed vaccines require 1.0 ml from ten final container samples be inoculated into the appropriate ten vessels of media.</w:t>
      </w:r>
      <w:r w:rsidR="00A056CC" w:rsidRPr="002B3485">
        <w:t xml:space="preserve"> </w:t>
      </w:r>
      <w:proofErr w:type="spellStart"/>
      <w:r w:rsidR="00A056CC" w:rsidRPr="002B3485">
        <w:t>Pestivirus</w:t>
      </w:r>
      <w:proofErr w:type="spellEnd"/>
      <w:r w:rsidR="00A056CC" w:rsidRPr="002B3485">
        <w:t xml:space="preserve"> contamination should be evaluated according to the guidelines </w:t>
      </w:r>
      <w:r w:rsidR="00943B61" w:rsidRPr="002B3485">
        <w:t>given in Chapter 1.1.</w:t>
      </w:r>
      <w:r w:rsidR="00B83500">
        <w:t>9</w:t>
      </w:r>
      <w:r w:rsidR="00943B61" w:rsidRPr="002B3485">
        <w:t xml:space="preserve"> </w:t>
      </w:r>
      <w:r w:rsidR="00943B61" w:rsidRPr="002B3485">
        <w:rPr>
          <w:i/>
        </w:rPr>
        <w:t xml:space="preserve">Tests for sterility and freedom from contamination </w:t>
      </w:r>
      <w:r w:rsidR="00135F11" w:rsidRPr="002B3485">
        <w:rPr>
          <w:i/>
        </w:rPr>
        <w:t>of biological materials</w:t>
      </w:r>
      <w:r w:rsidR="00135F11" w:rsidRPr="002B3485">
        <w:t xml:space="preserve"> </w:t>
      </w:r>
      <w:r w:rsidR="00135F11" w:rsidRPr="00135F11">
        <w:rPr>
          <w:i/>
        </w:rPr>
        <w:t>intended for veterinary use</w:t>
      </w:r>
      <w:r w:rsidR="00135F11">
        <w:t xml:space="preserve"> </w:t>
      </w:r>
      <w:r w:rsidR="00943B61" w:rsidRPr="002B3485">
        <w:t xml:space="preserve">and Chapter </w:t>
      </w:r>
      <w:r w:rsidR="005051E9">
        <w:t>3</w:t>
      </w:r>
      <w:r w:rsidR="00943B61" w:rsidRPr="002B3485">
        <w:t xml:space="preserve">.8.3. </w:t>
      </w:r>
      <w:r w:rsidR="00943B61" w:rsidRPr="002B3485">
        <w:rPr>
          <w:i/>
        </w:rPr>
        <w:t>Classical swine fever</w:t>
      </w:r>
      <w:r w:rsidR="00943B61" w:rsidRPr="006928DD">
        <w:rPr>
          <w:i/>
          <w:strike/>
        </w:rPr>
        <w:t xml:space="preserve"> </w:t>
      </w:r>
      <w:r w:rsidR="00943B61" w:rsidRPr="006928DD">
        <w:rPr>
          <w:strike/>
        </w:rPr>
        <w:t>(</w:t>
      </w:r>
      <w:r w:rsidR="00943B61" w:rsidRPr="006928DD">
        <w:rPr>
          <w:i/>
          <w:strike/>
        </w:rPr>
        <w:t>hog cholera</w:t>
      </w:r>
      <w:r w:rsidR="00943B61" w:rsidRPr="006928DD">
        <w:rPr>
          <w:strike/>
        </w:rPr>
        <w:t>)</w:t>
      </w:r>
      <w:r w:rsidR="00943B61" w:rsidRPr="002B3485">
        <w:t>.</w:t>
      </w:r>
    </w:p>
    <w:p w14:paraId="4BF331F1" w14:textId="77777777" w:rsidR="00A246B1" w:rsidRPr="002B3485" w:rsidRDefault="00B712A3" w:rsidP="00884789">
      <w:pPr>
        <w:pStyle w:val="i"/>
      </w:pPr>
      <w:r w:rsidRPr="002B3485">
        <w:t>ii)</w:t>
      </w:r>
      <w:r w:rsidRPr="002B3485">
        <w:tab/>
      </w:r>
      <w:r w:rsidR="00A246B1" w:rsidRPr="002B3485">
        <w:t>Safety</w:t>
      </w:r>
    </w:p>
    <w:p w14:paraId="4BCFCCA2" w14:textId="527658AB" w:rsidR="00A246B1" w:rsidRPr="009027A6" w:rsidRDefault="00E57454" w:rsidP="004A5115">
      <w:pPr>
        <w:pStyle w:val="afourthpara"/>
      </w:pPr>
      <w:bookmarkStart w:id="1" w:name="_Hlk51257932"/>
      <w:r w:rsidRPr="009027A6">
        <w:rPr>
          <w:u w:val="double"/>
        </w:rPr>
        <w:t>T</w:t>
      </w:r>
      <w:r w:rsidR="002C67AB" w:rsidRPr="009027A6">
        <w:rPr>
          <w:u w:val="double"/>
        </w:rPr>
        <w:t>arget animal batch release safety tests or laboratory animal batch release safety tests should be avoided wherever possible</w:t>
      </w:r>
      <w:r w:rsidR="009027A6" w:rsidRPr="009027A6">
        <w:rPr>
          <w:u w:val="double"/>
        </w:rPr>
        <w:t>. However, if animal-based batch release safety testing cannot be avoided, the testing should conform to the 3R principles</w:t>
      </w:r>
      <w:bookmarkEnd w:id="1"/>
      <w:r w:rsidR="002C67AB" w:rsidRPr="009027A6">
        <w:rPr>
          <w:u w:val="double"/>
        </w:rPr>
        <w:t>.</w:t>
      </w:r>
      <w:r w:rsidR="002C67AB" w:rsidRPr="009027A6">
        <w:t xml:space="preserve"> </w:t>
      </w:r>
      <w:r w:rsidR="00A246B1" w:rsidRPr="009027A6">
        <w:rPr>
          <w:strike/>
        </w:rPr>
        <w:t xml:space="preserve">Safety </w:t>
      </w:r>
      <w:r w:rsidR="00C93176" w:rsidRPr="009027A6">
        <w:rPr>
          <w:u w:val="double"/>
        </w:rPr>
        <w:t xml:space="preserve">If </w:t>
      </w:r>
      <w:r w:rsidR="0038126F" w:rsidRPr="009027A6">
        <w:rPr>
          <w:u w:val="double"/>
        </w:rPr>
        <w:t>regula</w:t>
      </w:r>
      <w:r w:rsidR="00881BE6" w:rsidRPr="009027A6">
        <w:rPr>
          <w:u w:val="double"/>
        </w:rPr>
        <w:t>tory</w:t>
      </w:r>
      <w:r w:rsidR="00C93176" w:rsidRPr="009027A6">
        <w:rPr>
          <w:u w:val="double"/>
        </w:rPr>
        <w:t xml:space="preserve"> authorities require such</w:t>
      </w:r>
      <w:r w:rsidR="00C93176" w:rsidRPr="009027A6">
        <w:t xml:space="preserve"> </w:t>
      </w:r>
      <w:r w:rsidR="00A246B1" w:rsidRPr="009027A6">
        <w:t xml:space="preserve">tests </w:t>
      </w:r>
      <w:r w:rsidR="00C93176" w:rsidRPr="009027A6">
        <w:rPr>
          <w:u w:val="double"/>
        </w:rPr>
        <w:t>they</w:t>
      </w:r>
      <w:r w:rsidR="00C93176" w:rsidRPr="009027A6">
        <w:t xml:space="preserve"> </w:t>
      </w:r>
      <w:r w:rsidR="00A246B1" w:rsidRPr="009027A6">
        <w:t>can be conducted in a combination of guinea</w:t>
      </w:r>
      <w:r w:rsidR="00E75000" w:rsidRPr="009027A6">
        <w:t>-</w:t>
      </w:r>
      <w:r w:rsidR="00A246B1" w:rsidRPr="009027A6">
        <w:t>pigs, mice or pigs.</w:t>
      </w:r>
    </w:p>
    <w:p w14:paraId="7DEA33C5" w14:textId="77777777" w:rsidR="00A246B1" w:rsidRPr="002B3485" w:rsidRDefault="00B712A3" w:rsidP="00884789">
      <w:pPr>
        <w:pStyle w:val="i"/>
      </w:pPr>
      <w:r w:rsidRPr="002B3485">
        <w:t>iii)</w:t>
      </w:r>
      <w:r w:rsidRPr="002B3485">
        <w:tab/>
      </w:r>
      <w:r w:rsidR="00C7588A" w:rsidRPr="002B3485">
        <w:t>Batch p</w:t>
      </w:r>
      <w:r w:rsidR="00A246B1" w:rsidRPr="002B3485">
        <w:t>otency</w:t>
      </w:r>
    </w:p>
    <w:p w14:paraId="1CD1135D" w14:textId="77777777" w:rsidR="00A246B1" w:rsidRPr="002B3485" w:rsidRDefault="00A246B1" w:rsidP="004A5115">
      <w:pPr>
        <w:pStyle w:val="afourthpara"/>
      </w:pPr>
      <w:r w:rsidRPr="002B3485">
        <w:t>Final container samples of an MLV vaccine are titrated (log</w:t>
      </w:r>
      <w:r w:rsidRPr="00E13AE9">
        <w:rPr>
          <w:vertAlign w:val="subscript"/>
        </w:rPr>
        <w:t>10</w:t>
      </w:r>
      <w:r w:rsidRPr="002B3485">
        <w:t xml:space="preserve">) in </w:t>
      </w:r>
      <w:proofErr w:type="spellStart"/>
      <w:r w:rsidRPr="002B3485">
        <w:t>microtitre</w:t>
      </w:r>
      <w:proofErr w:type="spellEnd"/>
      <w:r w:rsidRPr="002B3485">
        <w:t xml:space="preserve"> plates for determination of the titr</w:t>
      </w:r>
      <w:r w:rsidR="009F72CE" w:rsidRPr="002B3485">
        <w:t>e</w:t>
      </w:r>
      <w:r w:rsidRPr="002B3485">
        <w:t>.</w:t>
      </w:r>
    </w:p>
    <w:p w14:paraId="1BE0A7EF" w14:textId="66DF6CB2" w:rsidR="00A246B1" w:rsidRPr="002B3485" w:rsidRDefault="008C240E" w:rsidP="004A5115">
      <w:pPr>
        <w:pStyle w:val="afourthlevel"/>
      </w:pPr>
      <w:r>
        <w:t>a)</w:t>
      </w:r>
      <w:r w:rsidR="00A246B1" w:rsidRPr="002B3485">
        <w:tab/>
        <w:t>Test procedure</w:t>
      </w:r>
    </w:p>
    <w:p w14:paraId="14974ACD" w14:textId="77777777" w:rsidR="00A246B1" w:rsidRPr="002B3485" w:rsidRDefault="00A246B1" w:rsidP="004A5115">
      <w:pPr>
        <w:pStyle w:val="dotsixthlevel"/>
      </w:pPr>
      <w:proofErr w:type="spellStart"/>
      <w:r w:rsidRPr="002B3485">
        <w:t>i</w:t>
      </w:r>
      <w:proofErr w:type="spellEnd"/>
      <w:r w:rsidRPr="002B3485">
        <w:t>)</w:t>
      </w:r>
      <w:r w:rsidRPr="002B3485">
        <w:tab/>
        <w:t>Prepare tenfold dilutions from 10</w:t>
      </w:r>
      <w:r w:rsidR="00940A12" w:rsidRPr="00E13AE9">
        <w:rPr>
          <w:vertAlign w:val="superscript"/>
        </w:rPr>
        <w:t>–</w:t>
      </w:r>
      <w:r w:rsidRPr="00E13AE9">
        <w:rPr>
          <w:vertAlign w:val="superscript"/>
        </w:rPr>
        <w:t>1</w:t>
      </w:r>
      <w:r w:rsidRPr="002B3485">
        <w:t xml:space="preserve"> through 10</w:t>
      </w:r>
      <w:r w:rsidR="00ED514C" w:rsidRPr="00E13AE9">
        <w:rPr>
          <w:vertAlign w:val="superscript"/>
        </w:rPr>
        <w:t>–</w:t>
      </w:r>
      <w:r w:rsidRPr="00E13AE9">
        <w:rPr>
          <w:vertAlign w:val="superscript"/>
        </w:rPr>
        <w:t>5</w:t>
      </w:r>
      <w:r w:rsidRPr="002B3485">
        <w:t xml:space="preserve"> by using 0.2</w:t>
      </w:r>
      <w:r w:rsidR="001B2E14" w:rsidRPr="002B3485">
        <w:t> </w:t>
      </w:r>
      <w:r w:rsidRPr="002B3485">
        <w:t>ml of rehydrated test vaccine and 1.8</w:t>
      </w:r>
      <w:r w:rsidR="001B2E14" w:rsidRPr="002B3485">
        <w:t> </w:t>
      </w:r>
      <w:r w:rsidRPr="002B3485">
        <w:t>ml of MEM. An internal positive control PRRSV should be titrated in the appropriate range.</w:t>
      </w:r>
    </w:p>
    <w:p w14:paraId="0B1D5F2F" w14:textId="51E3550B" w:rsidR="00A246B1" w:rsidRPr="002B3485" w:rsidRDefault="00A246B1" w:rsidP="004A5115">
      <w:pPr>
        <w:pStyle w:val="dotsixthlevel"/>
      </w:pPr>
      <w:r w:rsidRPr="002B3485">
        <w:t>ii)</w:t>
      </w:r>
      <w:r w:rsidRPr="002B3485">
        <w:tab/>
        <w:t>Inoculate 0.1</w:t>
      </w:r>
      <w:r w:rsidR="001B2E14" w:rsidRPr="002B3485">
        <w:t> </w:t>
      </w:r>
      <w:r w:rsidRPr="002B3485">
        <w:t xml:space="preserve">ml/well from each dilution into five wells of a 96-well plate containing </w:t>
      </w:r>
      <w:r w:rsidR="00BA5054" w:rsidRPr="002B3485">
        <w:t xml:space="preserve">MARC-145 </w:t>
      </w:r>
      <w:r w:rsidRPr="002B3485">
        <w:t>monolayers.</w:t>
      </w:r>
    </w:p>
    <w:p w14:paraId="00D95735" w14:textId="77777777" w:rsidR="00A246B1" w:rsidRPr="002B3485" w:rsidRDefault="00A246B1" w:rsidP="004A5115">
      <w:pPr>
        <w:pStyle w:val="dotsixthlevel"/>
      </w:pPr>
      <w:r w:rsidRPr="002B3485">
        <w:t>iii)</w:t>
      </w:r>
      <w:r w:rsidRPr="002B3485">
        <w:tab/>
        <w:t xml:space="preserve">Incubate the plate at </w:t>
      </w:r>
      <w:smartTag w:uri="urn:schemas-microsoft-com:office:smarttags" w:element="metricconverter">
        <w:smartTagPr>
          <w:attr w:name="ProductID" w:val="37ﾰC"/>
        </w:smartTagPr>
        <w:r w:rsidRPr="002B3485">
          <w:t>37°C</w:t>
        </w:r>
      </w:smartTag>
      <w:r w:rsidRPr="002B3485">
        <w:t xml:space="preserve"> in a CO</w:t>
      </w:r>
      <w:r w:rsidRPr="00E13AE9">
        <w:rPr>
          <w:vertAlign w:val="subscript"/>
        </w:rPr>
        <w:t>2</w:t>
      </w:r>
      <w:r w:rsidRPr="002B3485">
        <w:t xml:space="preserve"> atmosphere for 5</w:t>
      </w:r>
      <w:r w:rsidR="008471DD" w:rsidRPr="002B3485">
        <w:t>–</w:t>
      </w:r>
      <w:r w:rsidRPr="002B3485">
        <w:t>7</w:t>
      </w:r>
      <w:r w:rsidR="001B2E14" w:rsidRPr="002B3485">
        <w:t> </w:t>
      </w:r>
      <w:r w:rsidRPr="002B3485">
        <w:t>days.</w:t>
      </w:r>
    </w:p>
    <w:p w14:paraId="2CF34A85" w14:textId="77777777" w:rsidR="00A246B1" w:rsidRPr="002B3485" w:rsidRDefault="00A246B1" w:rsidP="004A5115">
      <w:pPr>
        <w:pStyle w:val="dotsixthlevel"/>
      </w:pPr>
      <w:r w:rsidRPr="002B3485">
        <w:t>iv)</w:t>
      </w:r>
      <w:r w:rsidRPr="002B3485">
        <w:tab/>
        <w:t>Read the plates microscopically for CPE. The internal positive control PRRSV should give a tit</w:t>
      </w:r>
      <w:r w:rsidR="00ED514C" w:rsidRPr="002B3485">
        <w:t>re</w:t>
      </w:r>
      <w:r w:rsidRPr="002B3485">
        <w:t xml:space="preserve"> within 0.3</w:t>
      </w:r>
      <w:r w:rsidR="001B2E14" w:rsidRPr="002B3485">
        <w:t> </w:t>
      </w:r>
      <w:r w:rsidRPr="002B3485">
        <w:t>log</w:t>
      </w:r>
      <w:r w:rsidRPr="00E13AE9">
        <w:rPr>
          <w:vertAlign w:val="subscript"/>
        </w:rPr>
        <w:t>10</w:t>
      </w:r>
      <w:r w:rsidRPr="002B3485">
        <w:t xml:space="preserve"> TCID</w:t>
      </w:r>
      <w:r w:rsidRPr="00E13AE9">
        <w:rPr>
          <w:vertAlign w:val="subscript"/>
        </w:rPr>
        <w:t>50</w:t>
      </w:r>
      <w:r w:rsidRPr="002B3485">
        <w:t xml:space="preserve"> from its predetermined mean.</w:t>
      </w:r>
    </w:p>
    <w:p w14:paraId="0C7EA7FD" w14:textId="77777777" w:rsidR="00A246B1" w:rsidRPr="002B3485" w:rsidRDefault="00A246B1" w:rsidP="004A5115">
      <w:pPr>
        <w:pStyle w:val="dotsixthlevel"/>
      </w:pPr>
      <w:r w:rsidRPr="002B3485">
        <w:t>v)</w:t>
      </w:r>
      <w:r w:rsidRPr="002B3485">
        <w:tab/>
        <w:t>Determine the TCID</w:t>
      </w:r>
      <w:r w:rsidRPr="00E13AE9">
        <w:rPr>
          <w:vertAlign w:val="subscript"/>
        </w:rPr>
        <w:t>50</w:t>
      </w:r>
      <w:r w:rsidRPr="002B3485">
        <w:t>/dose by the Spearman</w:t>
      </w:r>
      <w:r w:rsidR="00ED514C" w:rsidRPr="002B3485">
        <w:t>–</w:t>
      </w:r>
      <w:proofErr w:type="spellStart"/>
      <w:r w:rsidRPr="002B3485">
        <w:t>Kärber</w:t>
      </w:r>
      <w:proofErr w:type="spellEnd"/>
      <w:r w:rsidRPr="002B3485">
        <w:t xml:space="preserve"> method. The release tit</w:t>
      </w:r>
      <w:r w:rsidR="00ED514C" w:rsidRPr="002B3485">
        <w:t>re</w:t>
      </w:r>
      <w:r w:rsidRPr="002B3485">
        <w:t xml:space="preserve"> must be at lea</w:t>
      </w:r>
      <w:r w:rsidR="008471DD" w:rsidRPr="002B3485">
        <w:t>st 1.2</w:t>
      </w:r>
      <w:r w:rsidR="00DC16E4" w:rsidRPr="002B3485">
        <w:t> </w:t>
      </w:r>
      <w:r w:rsidR="008471DD" w:rsidRPr="002B3485">
        <w:t>logs higher than the tit</w:t>
      </w:r>
      <w:r w:rsidRPr="002B3485">
        <w:t>r</w:t>
      </w:r>
      <w:r w:rsidR="008471DD" w:rsidRPr="002B3485">
        <w:t>e</w:t>
      </w:r>
      <w:r w:rsidRPr="002B3485">
        <w:t xml:space="preserve"> used in the immunogenicity trial. The 1.2</w:t>
      </w:r>
      <w:r w:rsidR="001B2E14" w:rsidRPr="002B3485">
        <w:t> </w:t>
      </w:r>
      <w:r w:rsidRPr="002B3485">
        <w:t>logs include 0.5</w:t>
      </w:r>
      <w:r w:rsidR="001B2E14" w:rsidRPr="002B3485">
        <w:t> </w:t>
      </w:r>
      <w:r w:rsidRPr="002B3485">
        <w:t>logs for stability throughout the shelf life of the product and 0.7</w:t>
      </w:r>
      <w:r w:rsidR="001B2E14" w:rsidRPr="002B3485">
        <w:t> </w:t>
      </w:r>
      <w:r w:rsidRPr="002B3485">
        <w:t>logs for potency test variability.</w:t>
      </w:r>
    </w:p>
    <w:p w14:paraId="71FF4174" w14:textId="77777777" w:rsidR="00A246B1" w:rsidRPr="002B3485" w:rsidRDefault="00A246B1" w:rsidP="004A5115">
      <w:pPr>
        <w:pStyle w:val="111Para"/>
      </w:pPr>
      <w:r w:rsidRPr="002B3485">
        <w:t>Killed virus vaccines may use host animal or laboratory animal vaccination/serology tests or vaccination/challenge tests to determine potency of the final product. Parallel-line assays using ELISA antigen-quantifying techniques to compare a standard with the final product are acceptable in determining the relative potency of a product. The standard should be shown to be protective in the host animal.</w:t>
      </w:r>
    </w:p>
    <w:p w14:paraId="687EEB99" w14:textId="371F51B3" w:rsidR="00A0347B" w:rsidRPr="00330FEB" w:rsidRDefault="00B712A3" w:rsidP="004A5115">
      <w:pPr>
        <w:pStyle w:val="11"/>
        <w:rPr>
          <w:szCs w:val="20"/>
        </w:rPr>
      </w:pPr>
      <w:r w:rsidRPr="00330FEB">
        <w:rPr>
          <w:szCs w:val="20"/>
        </w:rPr>
        <w:lastRenderedPageBreak/>
        <w:t>2.3.</w:t>
      </w:r>
      <w:r w:rsidR="00A0347B" w:rsidRPr="00330FEB">
        <w:rPr>
          <w:szCs w:val="20"/>
        </w:rPr>
        <w:tab/>
        <w:t xml:space="preserve">Requirements for </w:t>
      </w:r>
      <w:r w:rsidR="00330FEB" w:rsidRPr="00330FEB">
        <w:rPr>
          <w:szCs w:val="20"/>
          <w:highlight w:val="yellow"/>
          <w:u w:val="double"/>
          <w:lang w:val="en-IE"/>
        </w:rPr>
        <w:t>regulatory approval</w:t>
      </w:r>
      <w:r w:rsidR="00330FEB" w:rsidRPr="00330FEB">
        <w:rPr>
          <w:strike/>
          <w:szCs w:val="20"/>
          <w:highlight w:val="yellow"/>
          <w:lang w:val="en-IE"/>
        </w:rPr>
        <w:t xml:space="preserve"> authorisation</w:t>
      </w:r>
    </w:p>
    <w:p w14:paraId="682136C1" w14:textId="77777777" w:rsidR="00A0347B" w:rsidRPr="002B3485" w:rsidRDefault="00B712A3" w:rsidP="004A5115">
      <w:pPr>
        <w:pStyle w:val="111"/>
      </w:pPr>
      <w:r w:rsidRPr="002B3485">
        <w:t>2.3.1.</w:t>
      </w:r>
      <w:r w:rsidR="00A0347B" w:rsidRPr="002B3485">
        <w:tab/>
        <w:t>Safety requirements</w:t>
      </w:r>
    </w:p>
    <w:p w14:paraId="5D3E72B6" w14:textId="77777777" w:rsidR="00A0347B" w:rsidRPr="002B3485" w:rsidRDefault="00B712A3" w:rsidP="004A5115">
      <w:pPr>
        <w:pStyle w:val="i"/>
      </w:pPr>
      <w:proofErr w:type="spellStart"/>
      <w:r w:rsidRPr="002B3485">
        <w:t>i</w:t>
      </w:r>
      <w:proofErr w:type="spellEnd"/>
      <w:r w:rsidRPr="002B3485">
        <w:t>)</w:t>
      </w:r>
      <w:r w:rsidRPr="002B3485">
        <w:tab/>
      </w:r>
      <w:r w:rsidR="00A0347B" w:rsidRPr="002B3485">
        <w:t>Target and non-target animal safety</w:t>
      </w:r>
    </w:p>
    <w:p w14:paraId="3FC39FD6" w14:textId="77777777" w:rsidR="00A0347B" w:rsidRPr="002B3485" w:rsidRDefault="00A0347B" w:rsidP="004A5115">
      <w:pPr>
        <w:pStyle w:val="afourthpara"/>
      </w:pPr>
      <w:r w:rsidRPr="002B3485">
        <w:t>Field trial studies should be conducted to determine the safety of the vaccine. Non</w:t>
      </w:r>
      <w:r w:rsidR="00ED1B88" w:rsidRPr="002B3485">
        <w:t>-</w:t>
      </w:r>
      <w:r w:rsidRPr="002B3485">
        <w:t>vaccinated sentinel pigs should be included at each site for monitoring the shed of the attenuated virus.</w:t>
      </w:r>
    </w:p>
    <w:p w14:paraId="4ED7A7E9" w14:textId="77777777" w:rsidR="00A0347B" w:rsidRPr="002B3485" w:rsidRDefault="00B712A3" w:rsidP="004A5115">
      <w:pPr>
        <w:pStyle w:val="i"/>
      </w:pPr>
      <w:r w:rsidRPr="002B3485">
        <w:t>ii)</w:t>
      </w:r>
      <w:r w:rsidRPr="002B3485">
        <w:tab/>
      </w:r>
      <w:r w:rsidR="00A0347B" w:rsidRPr="002B3485">
        <w:t>Reversion-to-virulence for attenuated/live vaccines</w:t>
      </w:r>
    </w:p>
    <w:p w14:paraId="42518750" w14:textId="77777777" w:rsidR="00A0347B" w:rsidRPr="002B3485" w:rsidRDefault="00A0347B" w:rsidP="004A5115">
      <w:pPr>
        <w:pStyle w:val="afourthpara"/>
      </w:pPr>
      <w:r w:rsidRPr="002B3485">
        <w:t>MSV must be shown not to revert to virulence after several passages in host animals</w:t>
      </w:r>
      <w:r w:rsidR="005D3701" w:rsidRPr="002B3485">
        <w:t>, although the definition of virulence with such a virus is difficult</w:t>
      </w:r>
      <w:r w:rsidRPr="002B3485">
        <w:t xml:space="preserve">. Attenuated PRRSV isolates are known to cause viraemia and will transmit to susceptible animals. The MSV should be shown to be </w:t>
      </w:r>
      <w:r w:rsidR="00087878" w:rsidRPr="002B3485">
        <w:t xml:space="preserve">avirulent </w:t>
      </w:r>
      <w:r w:rsidRPr="002B3485">
        <w:t xml:space="preserve">in </w:t>
      </w:r>
      <w:r w:rsidR="00087878" w:rsidRPr="002B3485">
        <w:t xml:space="preserve">weaned </w:t>
      </w:r>
      <w:r w:rsidRPr="002B3485">
        <w:t>piglets and pregnant animals by five serial passages (up to ten passages depending on country) of the MSV through susceptible swine using the most natural route of infection.</w:t>
      </w:r>
    </w:p>
    <w:p w14:paraId="4CC0D098" w14:textId="77777777" w:rsidR="00A0347B" w:rsidRPr="002B3485" w:rsidRDefault="00B712A3" w:rsidP="004A5115">
      <w:pPr>
        <w:pStyle w:val="i"/>
      </w:pPr>
      <w:r w:rsidRPr="002B3485">
        <w:t>iii)</w:t>
      </w:r>
      <w:r w:rsidRPr="002B3485">
        <w:tab/>
      </w:r>
      <w:r w:rsidR="00A0347B" w:rsidRPr="002B3485">
        <w:t>Environmental consideration</w:t>
      </w:r>
    </w:p>
    <w:p w14:paraId="1C0F2A77" w14:textId="77777777" w:rsidR="00A0347B" w:rsidRPr="002B3485" w:rsidRDefault="00A0347B" w:rsidP="004A5115">
      <w:pPr>
        <w:pStyle w:val="afourthpara"/>
      </w:pPr>
      <w:r w:rsidRPr="002B3485">
        <w:t>Not applicable</w:t>
      </w:r>
    </w:p>
    <w:p w14:paraId="0CDCE981" w14:textId="5923EA9F" w:rsidR="00A0347B" w:rsidRPr="002B3485" w:rsidRDefault="00B712A3" w:rsidP="004A5115">
      <w:pPr>
        <w:pStyle w:val="111"/>
      </w:pPr>
      <w:r w:rsidRPr="002B3485">
        <w:t>2.3.2.</w:t>
      </w:r>
      <w:r w:rsidR="00A0347B" w:rsidRPr="002B3485">
        <w:tab/>
        <w:t>Efficacy requirements</w:t>
      </w:r>
    </w:p>
    <w:p w14:paraId="11F6BE47" w14:textId="77777777" w:rsidR="00A0347B" w:rsidRPr="002B3485" w:rsidRDefault="00B712A3" w:rsidP="004A5115">
      <w:pPr>
        <w:pStyle w:val="i"/>
      </w:pPr>
      <w:proofErr w:type="spellStart"/>
      <w:r w:rsidRPr="002B3485">
        <w:t>i</w:t>
      </w:r>
      <w:proofErr w:type="spellEnd"/>
      <w:r w:rsidRPr="002B3485">
        <w:t>)</w:t>
      </w:r>
      <w:r w:rsidRPr="002B3485">
        <w:tab/>
      </w:r>
      <w:r w:rsidR="00A0347B" w:rsidRPr="002B3485">
        <w:t>For animal production</w:t>
      </w:r>
    </w:p>
    <w:p w14:paraId="41EE570D" w14:textId="042502E1" w:rsidR="00A0347B" w:rsidRPr="002B3485" w:rsidRDefault="00A0347B" w:rsidP="004A5115">
      <w:pPr>
        <w:pStyle w:val="afourthpara"/>
      </w:pPr>
      <w:r w:rsidRPr="002B3485">
        <w:t xml:space="preserve">In an immunogenicity trial, the MSV at the highest passage level intended for production must protect susceptible swine against a virulent, </w:t>
      </w:r>
      <w:r w:rsidR="00087878" w:rsidRPr="002B3485">
        <w:t xml:space="preserve">unrelated </w:t>
      </w:r>
      <w:r w:rsidRPr="002B3485">
        <w:t xml:space="preserve">challenge strain. For the respiratory form, 3-week-old piglets are vaccinated with the highest passage level of MSV. The piglets are challenged with </w:t>
      </w:r>
      <w:r w:rsidR="00DB65C0" w:rsidRPr="002B3485">
        <w:t>approximately 10</w:t>
      </w:r>
      <w:r w:rsidR="00DB65C0" w:rsidRPr="00E13AE9">
        <w:rPr>
          <w:vertAlign w:val="superscript"/>
        </w:rPr>
        <w:t>5</w:t>
      </w:r>
      <w:r w:rsidR="00DB65C0" w:rsidRPr="002B3485">
        <w:t xml:space="preserve"> TCID</w:t>
      </w:r>
      <w:r w:rsidR="00DB65C0" w:rsidRPr="00E13AE9">
        <w:rPr>
          <w:vertAlign w:val="subscript"/>
        </w:rPr>
        <w:t>50</w:t>
      </w:r>
      <w:r w:rsidR="00DB65C0" w:rsidRPr="002B3485">
        <w:t xml:space="preserve"> </w:t>
      </w:r>
      <w:r w:rsidRPr="002B3485">
        <w:t xml:space="preserve">a virulent isolate of PRRSV 2–16 weeks later to determine protection from respiratory clinical signs of PRRS. To determine protection from the losses caused by the reproductive form of PRRS, vaccinated animals are challenged at approximately 85 days’ gestation. </w:t>
      </w:r>
      <w:r w:rsidR="00E46FB8" w:rsidRPr="002B3485">
        <w:t>A prevented fraction</w:t>
      </w:r>
      <w:r w:rsidR="00087878" w:rsidRPr="002B3485">
        <w:t>, the proportion of potential PRRS</w:t>
      </w:r>
      <w:r w:rsidR="00134A2A" w:rsidRPr="002B3485">
        <w:t xml:space="preserve"> dise</w:t>
      </w:r>
      <w:r w:rsidR="00087878" w:rsidRPr="002B3485">
        <w:t xml:space="preserve">ase occurrence reduced due </w:t>
      </w:r>
      <w:r w:rsidR="000D5909" w:rsidRPr="002B3485">
        <w:t xml:space="preserve">to </w:t>
      </w:r>
      <w:r w:rsidR="00134A2A" w:rsidRPr="002B3485">
        <w:t>vaccination</w:t>
      </w:r>
      <w:r w:rsidR="00087878" w:rsidRPr="002B3485">
        <w:t>,</w:t>
      </w:r>
      <w:r w:rsidR="00D567E7" w:rsidRPr="002B3485">
        <w:t xml:space="preserve"> </w:t>
      </w:r>
      <w:r w:rsidR="00E46FB8" w:rsidRPr="002B3485">
        <w:t xml:space="preserve">is calculated to determine if there is </w:t>
      </w:r>
      <w:r w:rsidR="00087878" w:rsidRPr="002B3485">
        <w:t xml:space="preserve">acceptable </w:t>
      </w:r>
      <w:r w:rsidR="00E46FB8" w:rsidRPr="002B3485">
        <w:t>protection</w:t>
      </w:r>
      <w:r w:rsidR="000D5909" w:rsidRPr="002B3485">
        <w:t>, based on the proposed label claims,</w:t>
      </w:r>
      <w:r w:rsidR="00E46FB8" w:rsidRPr="002B3485">
        <w:t xml:space="preserve"> in </w:t>
      </w:r>
      <w:r w:rsidRPr="002B3485">
        <w:t xml:space="preserve">the vaccinates from the clinical signs of reproductive disease, including </w:t>
      </w:r>
      <w:proofErr w:type="spellStart"/>
      <w:r w:rsidRPr="002B3485">
        <w:t>fetal</w:t>
      </w:r>
      <w:proofErr w:type="spellEnd"/>
      <w:r w:rsidRPr="002B3485">
        <w:t xml:space="preserve"> mummification, stillborn piglets or weak piglets, when compared with the controls.</w:t>
      </w:r>
      <w:r w:rsidR="00E46FB8" w:rsidRPr="002B3485">
        <w:t xml:space="preserve"> </w:t>
      </w:r>
      <w:r w:rsidR="0031704A" w:rsidRPr="007C37C1">
        <w:rPr>
          <w:highlight w:val="yellow"/>
          <w:u w:val="double"/>
          <w:lang w:val="en-IE"/>
        </w:rPr>
        <w:t>As MLV vaccines are frequently used in piglets bearing PRRSV specific maternally derived antibody (MDA), the interference of MDA with the efficacy of MLV vaccine should be evaluated.</w:t>
      </w:r>
    </w:p>
    <w:p w14:paraId="6F8E5C78" w14:textId="77777777" w:rsidR="00A0347B" w:rsidRPr="002B3485" w:rsidRDefault="00A0347B" w:rsidP="004A5115">
      <w:pPr>
        <w:pStyle w:val="afourthpara"/>
      </w:pPr>
      <w:r w:rsidRPr="002B3485">
        <w:t>Duration of immunity studies are conducted before the vaccine receives final approval. For the respiratory form of PRRS, duration should be shown up to the market age in pigs. Duration of immunity for the reproductive form should be shown through weaning of the piglets.</w:t>
      </w:r>
    </w:p>
    <w:p w14:paraId="437E6420" w14:textId="77777777" w:rsidR="00A0347B" w:rsidRPr="002B3485" w:rsidRDefault="00B712A3" w:rsidP="004A5115">
      <w:pPr>
        <w:pStyle w:val="i"/>
      </w:pPr>
      <w:r w:rsidRPr="002B3485">
        <w:t>ii)</w:t>
      </w:r>
      <w:r w:rsidRPr="002B3485">
        <w:tab/>
      </w:r>
      <w:r w:rsidR="00A0347B" w:rsidRPr="002B3485">
        <w:t>For control and eradication</w:t>
      </w:r>
    </w:p>
    <w:p w14:paraId="62D3F544" w14:textId="77777777" w:rsidR="00A0347B" w:rsidRPr="002B3485" w:rsidRDefault="00A0347B" w:rsidP="004A5115">
      <w:pPr>
        <w:pStyle w:val="afourthpara"/>
      </w:pPr>
      <w:r w:rsidRPr="002B3485">
        <w:t>Not applicable</w:t>
      </w:r>
    </w:p>
    <w:p w14:paraId="78752324" w14:textId="77777777" w:rsidR="00A0347B" w:rsidRPr="002B3485" w:rsidRDefault="00B712A3" w:rsidP="004A5115">
      <w:pPr>
        <w:pStyle w:val="111"/>
      </w:pPr>
      <w:r w:rsidRPr="002B3485">
        <w:t>2.3.3.</w:t>
      </w:r>
      <w:r w:rsidR="00A0347B" w:rsidRPr="002B3485">
        <w:tab/>
        <w:t>Stability</w:t>
      </w:r>
    </w:p>
    <w:p w14:paraId="40D21C6E" w14:textId="77777777" w:rsidR="00A0347B" w:rsidRPr="002B3485" w:rsidRDefault="00A0347B" w:rsidP="004A5115">
      <w:pPr>
        <w:pStyle w:val="111Para"/>
      </w:pPr>
      <w:r w:rsidRPr="002B3485">
        <w:t>All vaccines are initially given a shelf life of 24 months before expiry. Real-time stability studies are then conducted to confirm the appropriateness of the expiry date.</w:t>
      </w:r>
    </w:p>
    <w:p w14:paraId="579987A5" w14:textId="77777777" w:rsidR="00A0347B" w:rsidRPr="002B3485" w:rsidRDefault="00A0347B" w:rsidP="004A5115">
      <w:pPr>
        <w:pStyle w:val="111Para"/>
      </w:pPr>
      <w:r w:rsidRPr="002B3485">
        <w:t>Multiple batches of MLV vaccines should be re-titrated periodically throughout the shelf-life to determine vaccine variability. The release value should be adjusted if the titres are insufficient or highly variable.</w:t>
      </w:r>
    </w:p>
    <w:p w14:paraId="37F59D0F" w14:textId="77777777" w:rsidR="00A0347B" w:rsidRPr="002B3485" w:rsidRDefault="00A0347B" w:rsidP="004A5115">
      <w:pPr>
        <w:pStyle w:val="111Para"/>
      </w:pPr>
      <w:r w:rsidRPr="002B3485">
        <w:t xml:space="preserve">Killed vaccines using </w:t>
      </w:r>
      <w:r w:rsidRPr="002B3485">
        <w:rPr>
          <w:i/>
        </w:rPr>
        <w:t>in</w:t>
      </w:r>
      <w:r w:rsidR="00E46FB8" w:rsidRPr="002B3485">
        <w:rPr>
          <w:i/>
        </w:rPr>
        <w:t>-</w:t>
      </w:r>
      <w:r w:rsidRPr="002B3485">
        <w:rPr>
          <w:i/>
        </w:rPr>
        <w:t>vivo</w:t>
      </w:r>
      <w:r w:rsidRPr="002B3485">
        <w:t xml:space="preserve"> potency tests should be retested at expiry to demonstrate stability. Parallel-line assays using ELISA antigen-quantifying techniques should demonstrate the stability of the standard.</w:t>
      </w:r>
    </w:p>
    <w:p w14:paraId="6497134D" w14:textId="77777777" w:rsidR="00E46FB8" w:rsidRPr="002B3485" w:rsidRDefault="00E46FB8" w:rsidP="00E46FB8">
      <w:pPr>
        <w:pStyle w:val="1"/>
      </w:pPr>
      <w:r w:rsidRPr="002B3485">
        <w:t>3.</w:t>
      </w:r>
      <w:r w:rsidRPr="002B3485">
        <w:tab/>
        <w:t>Vaccines based on biotechnology</w:t>
      </w:r>
    </w:p>
    <w:p w14:paraId="12CC5C6C" w14:textId="14C7F176" w:rsidR="00E46FB8" w:rsidRPr="009E584E" w:rsidRDefault="00B712A3" w:rsidP="004A5115">
      <w:pPr>
        <w:pStyle w:val="11"/>
        <w:rPr>
          <w:strike/>
        </w:rPr>
      </w:pPr>
      <w:r w:rsidRPr="009E584E">
        <w:rPr>
          <w:strike/>
        </w:rPr>
        <w:t>3.1.</w:t>
      </w:r>
      <w:r w:rsidR="00E46FB8" w:rsidRPr="009E584E">
        <w:rPr>
          <w:strike/>
        </w:rPr>
        <w:tab/>
        <w:t>Vaccines available and their advantages</w:t>
      </w:r>
    </w:p>
    <w:p w14:paraId="450260D8" w14:textId="516CC0B6" w:rsidR="00E46FB8" w:rsidRPr="002B3485" w:rsidRDefault="00466A64" w:rsidP="004A5115">
      <w:pPr>
        <w:pStyle w:val="11Para"/>
        <w:rPr>
          <w:b/>
        </w:rPr>
      </w:pPr>
      <w:r w:rsidRPr="009E584E">
        <w:rPr>
          <w:u w:val="double"/>
        </w:rPr>
        <w:t>Biotechnology-based vaccines are</w:t>
      </w:r>
      <w:r>
        <w:t xml:space="preserve"> u</w:t>
      </w:r>
      <w:r w:rsidR="00ED1B88" w:rsidRPr="002B3485">
        <w:t xml:space="preserve">nder development but not </w:t>
      </w:r>
      <w:r w:rsidR="00E13980" w:rsidRPr="002B3485">
        <w:t xml:space="preserve">yet </w:t>
      </w:r>
      <w:r w:rsidR="00ED1B88" w:rsidRPr="002B3485">
        <w:t>available on the market</w:t>
      </w:r>
      <w:r w:rsidR="00E46FB8" w:rsidRPr="002B3485">
        <w:t>.</w:t>
      </w:r>
    </w:p>
    <w:p w14:paraId="074A0E7F" w14:textId="3E770562" w:rsidR="00E46FB8" w:rsidRPr="009E584E" w:rsidRDefault="00B712A3" w:rsidP="004A5115">
      <w:pPr>
        <w:pStyle w:val="11"/>
        <w:rPr>
          <w:strike/>
        </w:rPr>
      </w:pPr>
      <w:r w:rsidRPr="009E584E">
        <w:rPr>
          <w:strike/>
        </w:rPr>
        <w:lastRenderedPageBreak/>
        <w:t>3.2.</w:t>
      </w:r>
      <w:r w:rsidR="00E46FB8" w:rsidRPr="009E584E">
        <w:rPr>
          <w:strike/>
        </w:rPr>
        <w:tab/>
        <w:t>Special requirements for biotechnological vaccines, if any</w:t>
      </w:r>
    </w:p>
    <w:p w14:paraId="3F1AD150" w14:textId="4D7B7237" w:rsidR="00E46FB8" w:rsidRPr="009E584E" w:rsidRDefault="00ED1B88" w:rsidP="004A5115">
      <w:pPr>
        <w:pStyle w:val="11Para"/>
        <w:spacing w:after="480"/>
        <w:rPr>
          <w:strike/>
          <w:lang w:val="en-IE"/>
        </w:rPr>
      </w:pPr>
      <w:r w:rsidRPr="009E584E">
        <w:rPr>
          <w:strike/>
          <w:lang w:val="en-IE"/>
        </w:rPr>
        <w:t>Not applicable yet</w:t>
      </w:r>
      <w:r w:rsidR="00E46FB8" w:rsidRPr="009E584E">
        <w:rPr>
          <w:strike/>
          <w:lang w:val="en-IE"/>
        </w:rPr>
        <w:t>.</w:t>
      </w:r>
    </w:p>
    <w:p w14:paraId="02DCC63A" w14:textId="77777777" w:rsidR="00DC1916" w:rsidRPr="002B3485" w:rsidRDefault="00DC1916" w:rsidP="00A30590">
      <w:pPr>
        <w:pStyle w:val="A0"/>
        <w:spacing w:after="200"/>
        <w:rPr>
          <w:sz w:val="22"/>
          <w:lang w:val="en-IE"/>
        </w:rPr>
      </w:pPr>
      <w:r w:rsidRPr="002B3485">
        <w:rPr>
          <w:sz w:val="22"/>
          <w:lang w:val="en-IE"/>
        </w:rPr>
        <w:t>REFERENCES</w:t>
      </w:r>
    </w:p>
    <w:p w14:paraId="6449D419" w14:textId="196E13E4" w:rsidR="00740B3C" w:rsidRDefault="00740B3C" w:rsidP="00740B3C">
      <w:pPr>
        <w:pStyle w:val="Ref"/>
        <w:spacing w:after="200"/>
        <w:ind w:left="0" w:firstLine="0"/>
        <w:rPr>
          <w:u w:val="double"/>
        </w:rPr>
      </w:pPr>
      <w:r w:rsidRPr="007C37C1">
        <w:rPr>
          <w:smallCaps/>
          <w:u w:val="double"/>
          <w:lang w:val="en-IE"/>
        </w:rPr>
        <w:t xml:space="preserve">Albina E., </w:t>
      </w:r>
      <w:proofErr w:type="spellStart"/>
      <w:r w:rsidRPr="007C37C1">
        <w:rPr>
          <w:smallCaps/>
          <w:u w:val="double"/>
          <w:lang w:val="en-IE"/>
        </w:rPr>
        <w:t>Leforban</w:t>
      </w:r>
      <w:proofErr w:type="spellEnd"/>
      <w:r w:rsidRPr="007C37C1">
        <w:rPr>
          <w:smallCaps/>
          <w:u w:val="double"/>
          <w:lang w:val="en-IE"/>
        </w:rPr>
        <w:t xml:space="preserve"> Y., Baron T., Plana Duran J. &amp; </w:t>
      </w:r>
      <w:proofErr w:type="spellStart"/>
      <w:r w:rsidRPr="007C37C1">
        <w:rPr>
          <w:smallCaps/>
          <w:u w:val="double"/>
          <w:lang w:val="en-IE"/>
        </w:rPr>
        <w:t>Vannier</w:t>
      </w:r>
      <w:proofErr w:type="spellEnd"/>
      <w:r w:rsidRPr="007C37C1">
        <w:rPr>
          <w:smallCaps/>
          <w:u w:val="double"/>
          <w:lang w:val="en-IE"/>
        </w:rPr>
        <w:t xml:space="preserve"> P. (1992). </w:t>
      </w:r>
      <w:r w:rsidRPr="007C37C1">
        <w:rPr>
          <w:u w:val="double"/>
        </w:rPr>
        <w:t>An enzyme linked immunosorbent assay (ELISA) for the detection of antibodies to the porcine reproductive and respiratory syndrome (PRRS) virus</w:t>
      </w:r>
      <w:r w:rsidRPr="007C37C1">
        <w:rPr>
          <w:smallCaps/>
          <w:u w:val="double"/>
        </w:rPr>
        <w:t xml:space="preserve">. </w:t>
      </w:r>
      <w:r w:rsidRPr="007C37C1">
        <w:rPr>
          <w:i/>
          <w:u w:val="double"/>
        </w:rPr>
        <w:t xml:space="preserve">Ann. </w:t>
      </w:r>
      <w:proofErr w:type="spellStart"/>
      <w:r w:rsidRPr="007C37C1">
        <w:rPr>
          <w:i/>
          <w:u w:val="double"/>
        </w:rPr>
        <w:t>Rech</w:t>
      </w:r>
      <w:proofErr w:type="spellEnd"/>
      <w:r w:rsidRPr="007C37C1">
        <w:rPr>
          <w:i/>
          <w:u w:val="double"/>
        </w:rPr>
        <w:t>. Vet</w:t>
      </w:r>
      <w:r w:rsidRPr="007C37C1">
        <w:rPr>
          <w:u w:val="double"/>
        </w:rPr>
        <w:t xml:space="preserve">., </w:t>
      </w:r>
      <w:r w:rsidRPr="007C37C1">
        <w:rPr>
          <w:b/>
          <w:u w:val="double"/>
        </w:rPr>
        <w:t>23</w:t>
      </w:r>
      <w:r w:rsidRPr="007C37C1">
        <w:rPr>
          <w:bCs/>
          <w:u w:val="double"/>
        </w:rPr>
        <w:t>,</w:t>
      </w:r>
      <w:r w:rsidRPr="007C37C1">
        <w:rPr>
          <w:u w:val="double"/>
        </w:rPr>
        <w:t xml:space="preserve"> 167–176.</w:t>
      </w:r>
    </w:p>
    <w:p w14:paraId="4D6C3C9E" w14:textId="0F949596" w:rsidR="00DB75EA" w:rsidRPr="001E128A" w:rsidRDefault="00DB75EA" w:rsidP="001E128A">
      <w:pPr>
        <w:spacing w:after="240" w:line="240" w:lineRule="auto"/>
        <w:rPr>
          <w:u w:val="double"/>
        </w:rPr>
      </w:pPr>
      <w:proofErr w:type="spellStart"/>
      <w:r w:rsidRPr="001E128A">
        <w:rPr>
          <w:rFonts w:ascii="Arial" w:hAnsi="Arial" w:cs="Arial"/>
          <w:smallCaps/>
          <w:sz w:val="18"/>
          <w:szCs w:val="18"/>
          <w:highlight w:val="yellow"/>
          <w:u w:val="double"/>
        </w:rPr>
        <w:t>Balka</w:t>
      </w:r>
      <w:proofErr w:type="spellEnd"/>
      <w:r w:rsidRPr="001E128A">
        <w:rPr>
          <w:rFonts w:ascii="Arial" w:hAnsi="Arial" w:cs="Arial"/>
          <w:smallCaps/>
          <w:sz w:val="18"/>
          <w:szCs w:val="18"/>
          <w:highlight w:val="yellow"/>
          <w:u w:val="double"/>
        </w:rPr>
        <w:t xml:space="preserve"> G., Podgórska K., Brar M.S., </w:t>
      </w:r>
      <w:proofErr w:type="spellStart"/>
      <w:r w:rsidRPr="001E128A">
        <w:rPr>
          <w:rFonts w:ascii="Arial" w:hAnsi="Arial" w:cs="Arial"/>
          <w:smallCaps/>
          <w:sz w:val="18"/>
          <w:szCs w:val="18"/>
          <w:highlight w:val="yellow"/>
          <w:u w:val="double"/>
        </w:rPr>
        <w:t>Bálint</w:t>
      </w:r>
      <w:proofErr w:type="spellEnd"/>
      <w:r w:rsidRPr="001E128A">
        <w:rPr>
          <w:rFonts w:ascii="Arial" w:hAnsi="Arial" w:cs="Arial"/>
          <w:smallCaps/>
          <w:sz w:val="18"/>
          <w:szCs w:val="18"/>
          <w:highlight w:val="yellow"/>
          <w:u w:val="double"/>
        </w:rPr>
        <w:t xml:space="preserve"> Á., </w:t>
      </w:r>
      <w:proofErr w:type="spellStart"/>
      <w:r w:rsidRPr="001E128A">
        <w:rPr>
          <w:rFonts w:ascii="Arial" w:hAnsi="Arial" w:cs="Arial"/>
          <w:smallCaps/>
          <w:sz w:val="18"/>
          <w:szCs w:val="18"/>
          <w:highlight w:val="yellow"/>
          <w:u w:val="double"/>
        </w:rPr>
        <w:t>Cadar</w:t>
      </w:r>
      <w:proofErr w:type="spellEnd"/>
      <w:r w:rsidRPr="001E128A">
        <w:rPr>
          <w:rFonts w:ascii="Arial" w:hAnsi="Arial" w:cs="Arial"/>
          <w:smallCaps/>
          <w:sz w:val="18"/>
          <w:szCs w:val="18"/>
          <w:highlight w:val="yellow"/>
          <w:u w:val="double"/>
        </w:rPr>
        <w:t xml:space="preserve"> D., </w:t>
      </w:r>
      <w:proofErr w:type="spellStart"/>
      <w:r w:rsidRPr="001E128A">
        <w:rPr>
          <w:rFonts w:ascii="Arial" w:hAnsi="Arial" w:cs="Arial"/>
          <w:smallCaps/>
          <w:sz w:val="18"/>
          <w:szCs w:val="18"/>
          <w:highlight w:val="yellow"/>
          <w:u w:val="double"/>
        </w:rPr>
        <w:t>Celer</w:t>
      </w:r>
      <w:proofErr w:type="spellEnd"/>
      <w:r w:rsidRPr="001E128A">
        <w:rPr>
          <w:rFonts w:ascii="Arial" w:hAnsi="Arial" w:cs="Arial"/>
          <w:smallCaps/>
          <w:sz w:val="18"/>
          <w:szCs w:val="18"/>
          <w:highlight w:val="yellow"/>
          <w:u w:val="double"/>
        </w:rPr>
        <w:t xml:space="preserve"> V., </w:t>
      </w:r>
      <w:proofErr w:type="spellStart"/>
      <w:r w:rsidRPr="001E128A">
        <w:rPr>
          <w:rFonts w:ascii="Arial" w:hAnsi="Arial" w:cs="Arial"/>
          <w:smallCaps/>
          <w:sz w:val="18"/>
          <w:szCs w:val="18"/>
          <w:highlight w:val="yellow"/>
          <w:u w:val="double"/>
        </w:rPr>
        <w:t>Dénes</w:t>
      </w:r>
      <w:proofErr w:type="spellEnd"/>
      <w:r w:rsidRPr="001E128A">
        <w:rPr>
          <w:rFonts w:ascii="Arial" w:hAnsi="Arial" w:cs="Arial"/>
          <w:smallCaps/>
          <w:sz w:val="18"/>
          <w:szCs w:val="18"/>
          <w:highlight w:val="yellow"/>
          <w:u w:val="double"/>
        </w:rPr>
        <w:t xml:space="preserve"> L., </w:t>
      </w:r>
      <w:proofErr w:type="spellStart"/>
      <w:r w:rsidRPr="001E128A">
        <w:rPr>
          <w:rFonts w:ascii="Arial" w:hAnsi="Arial" w:cs="Arial"/>
          <w:smallCaps/>
          <w:sz w:val="18"/>
          <w:szCs w:val="18"/>
          <w:highlight w:val="yellow"/>
          <w:u w:val="double"/>
        </w:rPr>
        <w:t>Dirbakova</w:t>
      </w:r>
      <w:proofErr w:type="spellEnd"/>
      <w:r w:rsidRPr="001E128A">
        <w:rPr>
          <w:rFonts w:ascii="Arial" w:hAnsi="Arial" w:cs="Arial"/>
          <w:smallCaps/>
          <w:sz w:val="18"/>
          <w:szCs w:val="18"/>
          <w:highlight w:val="yellow"/>
          <w:u w:val="double"/>
        </w:rPr>
        <w:t xml:space="preserve"> Z., </w:t>
      </w:r>
      <w:proofErr w:type="spellStart"/>
      <w:r w:rsidRPr="001E128A">
        <w:rPr>
          <w:rFonts w:ascii="Arial" w:hAnsi="Arial" w:cs="Arial"/>
          <w:smallCaps/>
          <w:sz w:val="18"/>
          <w:szCs w:val="18"/>
          <w:highlight w:val="yellow"/>
          <w:u w:val="double"/>
        </w:rPr>
        <w:t>Jedryczko</w:t>
      </w:r>
      <w:proofErr w:type="spellEnd"/>
      <w:r w:rsidRPr="001E128A">
        <w:rPr>
          <w:rFonts w:ascii="Arial" w:hAnsi="Arial" w:cs="Arial"/>
          <w:smallCaps/>
          <w:sz w:val="18"/>
          <w:szCs w:val="18"/>
          <w:highlight w:val="yellow"/>
          <w:u w:val="double"/>
        </w:rPr>
        <w:t xml:space="preserve"> A., </w:t>
      </w:r>
      <w:proofErr w:type="spellStart"/>
      <w:r w:rsidRPr="001E128A">
        <w:rPr>
          <w:rFonts w:ascii="Arial" w:hAnsi="Arial" w:cs="Arial"/>
          <w:smallCaps/>
          <w:sz w:val="18"/>
          <w:szCs w:val="18"/>
          <w:highlight w:val="yellow"/>
          <w:u w:val="double"/>
        </w:rPr>
        <w:t>Márton</w:t>
      </w:r>
      <w:proofErr w:type="spellEnd"/>
      <w:r w:rsidRPr="001E128A">
        <w:rPr>
          <w:rFonts w:ascii="Arial" w:hAnsi="Arial" w:cs="Arial"/>
          <w:smallCaps/>
          <w:sz w:val="18"/>
          <w:szCs w:val="18"/>
          <w:highlight w:val="yellow"/>
          <w:u w:val="double"/>
        </w:rPr>
        <w:t xml:space="preserve"> L., </w:t>
      </w:r>
      <w:proofErr w:type="spellStart"/>
      <w:r w:rsidRPr="001E128A">
        <w:rPr>
          <w:rFonts w:ascii="Arial" w:hAnsi="Arial" w:cs="Arial"/>
          <w:smallCaps/>
          <w:sz w:val="18"/>
          <w:szCs w:val="18"/>
          <w:highlight w:val="yellow"/>
          <w:u w:val="double"/>
        </w:rPr>
        <w:t>Novosel</w:t>
      </w:r>
      <w:proofErr w:type="spellEnd"/>
      <w:r w:rsidRPr="001E128A">
        <w:rPr>
          <w:rFonts w:ascii="Arial" w:hAnsi="Arial" w:cs="Arial"/>
          <w:smallCaps/>
          <w:sz w:val="18"/>
          <w:szCs w:val="18"/>
          <w:highlight w:val="yellow"/>
          <w:u w:val="double"/>
        </w:rPr>
        <w:t xml:space="preserve"> D., </w:t>
      </w:r>
      <w:proofErr w:type="spellStart"/>
      <w:r w:rsidRPr="001E128A">
        <w:rPr>
          <w:rFonts w:ascii="Arial" w:hAnsi="Arial" w:cs="Arial"/>
          <w:smallCaps/>
          <w:sz w:val="18"/>
          <w:szCs w:val="18"/>
          <w:highlight w:val="yellow"/>
          <w:u w:val="double"/>
        </w:rPr>
        <w:t>Petrović</w:t>
      </w:r>
      <w:proofErr w:type="spellEnd"/>
      <w:r w:rsidRPr="001E128A">
        <w:rPr>
          <w:rFonts w:ascii="Arial" w:hAnsi="Arial" w:cs="Arial"/>
          <w:smallCaps/>
          <w:sz w:val="18"/>
          <w:szCs w:val="18"/>
          <w:highlight w:val="yellow"/>
          <w:u w:val="double"/>
        </w:rPr>
        <w:t xml:space="preserve"> T., </w:t>
      </w:r>
      <w:proofErr w:type="spellStart"/>
      <w:r w:rsidRPr="001E128A">
        <w:rPr>
          <w:rFonts w:ascii="Arial" w:hAnsi="Arial" w:cs="Arial"/>
          <w:smallCaps/>
          <w:sz w:val="18"/>
          <w:szCs w:val="18"/>
          <w:highlight w:val="yellow"/>
          <w:u w:val="double"/>
        </w:rPr>
        <w:t>Sirakov</w:t>
      </w:r>
      <w:proofErr w:type="spellEnd"/>
      <w:r w:rsidRPr="001E128A">
        <w:rPr>
          <w:rFonts w:ascii="Arial" w:hAnsi="Arial" w:cs="Arial"/>
          <w:smallCaps/>
          <w:sz w:val="18"/>
          <w:szCs w:val="18"/>
          <w:highlight w:val="yellow"/>
          <w:u w:val="double"/>
        </w:rPr>
        <w:t xml:space="preserve"> I., </w:t>
      </w:r>
      <w:proofErr w:type="spellStart"/>
      <w:r w:rsidRPr="001E128A">
        <w:rPr>
          <w:rFonts w:ascii="Arial" w:hAnsi="Arial" w:cs="Arial"/>
          <w:smallCaps/>
          <w:sz w:val="18"/>
          <w:szCs w:val="18"/>
          <w:highlight w:val="yellow"/>
          <w:u w:val="double"/>
        </w:rPr>
        <w:t>Szalay</w:t>
      </w:r>
      <w:proofErr w:type="spellEnd"/>
      <w:r w:rsidRPr="001E128A">
        <w:rPr>
          <w:rFonts w:ascii="Arial" w:hAnsi="Arial" w:cs="Arial"/>
          <w:smallCaps/>
          <w:sz w:val="18"/>
          <w:szCs w:val="18"/>
          <w:highlight w:val="yellow"/>
          <w:u w:val="double"/>
        </w:rPr>
        <w:t xml:space="preserve"> D., </w:t>
      </w:r>
      <w:proofErr w:type="spellStart"/>
      <w:r w:rsidRPr="001E128A">
        <w:rPr>
          <w:rFonts w:ascii="Arial" w:hAnsi="Arial" w:cs="Arial"/>
          <w:smallCaps/>
          <w:sz w:val="18"/>
          <w:szCs w:val="18"/>
          <w:highlight w:val="yellow"/>
          <w:u w:val="double"/>
        </w:rPr>
        <w:t>Toplak</w:t>
      </w:r>
      <w:proofErr w:type="spellEnd"/>
      <w:r w:rsidRPr="001E128A">
        <w:rPr>
          <w:rFonts w:ascii="Arial" w:hAnsi="Arial" w:cs="Arial"/>
          <w:smallCaps/>
          <w:sz w:val="18"/>
          <w:szCs w:val="18"/>
          <w:highlight w:val="yellow"/>
          <w:u w:val="double"/>
        </w:rPr>
        <w:t xml:space="preserve"> I., Leung F.C.</w:t>
      </w:r>
      <w:r w:rsidR="001E128A">
        <w:rPr>
          <w:rFonts w:ascii="Arial" w:hAnsi="Arial" w:cs="Arial"/>
          <w:smallCaps/>
          <w:sz w:val="18"/>
          <w:szCs w:val="18"/>
          <w:highlight w:val="yellow"/>
          <w:u w:val="double"/>
        </w:rPr>
        <w:t xml:space="preserve"> &amp;</w:t>
      </w:r>
      <w:r w:rsidRPr="001E128A">
        <w:rPr>
          <w:rFonts w:ascii="Arial" w:hAnsi="Arial" w:cs="Arial"/>
          <w:smallCaps/>
          <w:sz w:val="18"/>
          <w:szCs w:val="18"/>
          <w:highlight w:val="yellow"/>
          <w:u w:val="double"/>
        </w:rPr>
        <w:t xml:space="preserve"> </w:t>
      </w:r>
      <w:proofErr w:type="spellStart"/>
      <w:r w:rsidRPr="001E128A">
        <w:rPr>
          <w:rFonts w:ascii="Arial" w:hAnsi="Arial" w:cs="Arial"/>
          <w:smallCaps/>
          <w:sz w:val="18"/>
          <w:szCs w:val="18"/>
          <w:highlight w:val="yellow"/>
          <w:u w:val="double"/>
        </w:rPr>
        <w:t>Stadejek</w:t>
      </w:r>
      <w:proofErr w:type="spellEnd"/>
      <w:r w:rsidRPr="001E128A">
        <w:rPr>
          <w:rFonts w:ascii="Arial" w:hAnsi="Arial" w:cs="Arial"/>
          <w:smallCaps/>
          <w:sz w:val="18"/>
          <w:szCs w:val="18"/>
          <w:highlight w:val="yellow"/>
          <w:u w:val="double"/>
        </w:rPr>
        <w:t xml:space="preserve"> T</w:t>
      </w:r>
      <w:r w:rsidRPr="001E128A">
        <w:rPr>
          <w:rFonts w:ascii="Arial" w:hAnsi="Arial" w:cs="Arial"/>
          <w:sz w:val="18"/>
          <w:szCs w:val="18"/>
          <w:highlight w:val="yellow"/>
          <w:u w:val="double"/>
        </w:rPr>
        <w:t>. (2018). Genetic diversity of PRRSV 1 in Central Eastern Europe in 1994</w:t>
      </w:r>
      <w:r w:rsidR="00253EF1">
        <w:rPr>
          <w:rFonts w:ascii="Arial" w:hAnsi="Arial" w:cs="Arial"/>
          <w:sz w:val="18"/>
          <w:szCs w:val="18"/>
          <w:highlight w:val="yellow"/>
          <w:u w:val="double"/>
        </w:rPr>
        <w:t>–</w:t>
      </w:r>
      <w:r w:rsidRPr="001E128A">
        <w:rPr>
          <w:rFonts w:ascii="Arial" w:hAnsi="Arial" w:cs="Arial"/>
          <w:sz w:val="18"/>
          <w:szCs w:val="18"/>
          <w:highlight w:val="yellow"/>
          <w:u w:val="double"/>
        </w:rPr>
        <w:t>2014: origin and evolution of the virus in the region.</w:t>
      </w:r>
      <w:r w:rsidR="001E128A" w:rsidRPr="001E128A">
        <w:rPr>
          <w:rFonts w:ascii="Arial" w:hAnsi="Arial" w:cs="Arial"/>
          <w:sz w:val="18"/>
          <w:szCs w:val="18"/>
          <w:highlight w:val="yellow"/>
          <w:u w:val="double"/>
        </w:rPr>
        <w:t xml:space="preserve"> </w:t>
      </w:r>
      <w:r w:rsidRPr="001E128A">
        <w:rPr>
          <w:rFonts w:ascii="Arial" w:hAnsi="Arial" w:cs="Arial"/>
          <w:i/>
          <w:sz w:val="18"/>
          <w:szCs w:val="18"/>
          <w:highlight w:val="yellow"/>
          <w:u w:val="double"/>
        </w:rPr>
        <w:t>Sci. Rep</w:t>
      </w:r>
      <w:r w:rsidRPr="001E128A">
        <w:rPr>
          <w:rFonts w:ascii="Arial" w:hAnsi="Arial" w:cs="Arial"/>
          <w:sz w:val="18"/>
          <w:szCs w:val="18"/>
          <w:highlight w:val="yellow"/>
          <w:u w:val="double"/>
        </w:rPr>
        <w:t xml:space="preserve">., </w:t>
      </w:r>
      <w:r w:rsidRPr="001E128A">
        <w:rPr>
          <w:rFonts w:ascii="Arial" w:hAnsi="Arial" w:cs="Arial"/>
          <w:b/>
          <w:sz w:val="18"/>
          <w:szCs w:val="18"/>
          <w:highlight w:val="yellow"/>
          <w:u w:val="double"/>
        </w:rPr>
        <w:t>8</w:t>
      </w:r>
      <w:r w:rsidRPr="001E128A">
        <w:rPr>
          <w:rFonts w:ascii="Arial" w:hAnsi="Arial" w:cs="Arial"/>
          <w:sz w:val="18"/>
          <w:szCs w:val="18"/>
          <w:highlight w:val="yellow"/>
          <w:u w:val="double"/>
        </w:rPr>
        <w:t>, 7811.</w:t>
      </w:r>
      <w:r w:rsidRPr="001E128A">
        <w:rPr>
          <w:rFonts w:ascii="Arial" w:hAnsi="Arial" w:cs="Arial"/>
          <w:sz w:val="18"/>
          <w:szCs w:val="18"/>
          <w:u w:val="double"/>
        </w:rPr>
        <w:t xml:space="preserve"> </w:t>
      </w:r>
    </w:p>
    <w:p w14:paraId="0F2C5467" w14:textId="3A6045EE" w:rsidR="00995363" w:rsidRPr="006A7E28" w:rsidRDefault="00995363" w:rsidP="00995363">
      <w:pPr>
        <w:pStyle w:val="Ref"/>
        <w:spacing w:after="200"/>
        <w:ind w:left="0" w:firstLine="0"/>
        <w:rPr>
          <w:lang w:val="pl-PL"/>
        </w:rPr>
      </w:pPr>
      <w:r w:rsidRPr="006A7E28">
        <w:rPr>
          <w:smallCaps/>
        </w:rPr>
        <w:t>Brown E</w:t>
      </w:r>
      <w:r w:rsidR="00362A63" w:rsidRPr="006A7E28">
        <w:rPr>
          <w:smallCaps/>
        </w:rPr>
        <w:t>.</w:t>
      </w:r>
      <w:r w:rsidRPr="006A7E28">
        <w:rPr>
          <w:smallCaps/>
        </w:rPr>
        <w:t>, Lawson S</w:t>
      </w:r>
      <w:r w:rsidR="00362A63" w:rsidRPr="006A7E28">
        <w:rPr>
          <w:smallCaps/>
        </w:rPr>
        <w:t>.</w:t>
      </w:r>
      <w:r w:rsidRPr="006A7E28">
        <w:rPr>
          <w:smallCaps/>
        </w:rPr>
        <w:t xml:space="preserve">, </w:t>
      </w:r>
      <w:proofErr w:type="spellStart"/>
      <w:r w:rsidRPr="006A7E28">
        <w:rPr>
          <w:smallCaps/>
        </w:rPr>
        <w:t>Welbon</w:t>
      </w:r>
      <w:proofErr w:type="spellEnd"/>
      <w:r w:rsidRPr="006A7E28">
        <w:rPr>
          <w:smallCaps/>
        </w:rPr>
        <w:t xml:space="preserve"> C</w:t>
      </w:r>
      <w:r w:rsidR="00362A63" w:rsidRPr="006A7E28">
        <w:rPr>
          <w:smallCaps/>
        </w:rPr>
        <w:t>.</w:t>
      </w:r>
      <w:r w:rsidRPr="006A7E28">
        <w:rPr>
          <w:smallCaps/>
        </w:rPr>
        <w:t xml:space="preserve">, </w:t>
      </w:r>
      <w:proofErr w:type="spellStart"/>
      <w:r w:rsidRPr="006A7E28">
        <w:rPr>
          <w:smallCaps/>
        </w:rPr>
        <w:t>Gnanandarajah</w:t>
      </w:r>
      <w:proofErr w:type="spellEnd"/>
      <w:r w:rsidRPr="006A7E28">
        <w:rPr>
          <w:smallCaps/>
        </w:rPr>
        <w:t xml:space="preserve"> J</w:t>
      </w:r>
      <w:r w:rsidR="00362A63" w:rsidRPr="006A7E28">
        <w:rPr>
          <w:smallCaps/>
        </w:rPr>
        <w:t>.</w:t>
      </w:r>
      <w:r w:rsidRPr="006A7E28">
        <w:rPr>
          <w:smallCaps/>
        </w:rPr>
        <w:t>, Li J</w:t>
      </w:r>
      <w:r w:rsidR="00362A63" w:rsidRPr="006A7E28">
        <w:rPr>
          <w:smallCaps/>
        </w:rPr>
        <w:t>.</w:t>
      </w:r>
      <w:r w:rsidRPr="006A7E28">
        <w:rPr>
          <w:smallCaps/>
        </w:rPr>
        <w:t>, Murtaugh M</w:t>
      </w:r>
      <w:r w:rsidR="00362A63" w:rsidRPr="006A7E28">
        <w:rPr>
          <w:smallCaps/>
        </w:rPr>
        <w:t>.</w:t>
      </w:r>
      <w:r w:rsidRPr="006A7E28">
        <w:rPr>
          <w:smallCaps/>
        </w:rPr>
        <w:t>P</w:t>
      </w:r>
      <w:r w:rsidR="00362A63" w:rsidRPr="006A7E28">
        <w:rPr>
          <w:smallCaps/>
        </w:rPr>
        <w:t>.</w:t>
      </w:r>
      <w:r w:rsidRPr="006A7E28">
        <w:rPr>
          <w:smallCaps/>
        </w:rPr>
        <w:t>, Nelson E</w:t>
      </w:r>
      <w:r w:rsidR="00362A63" w:rsidRPr="006A7E28">
        <w:rPr>
          <w:smallCaps/>
        </w:rPr>
        <w:t>.</w:t>
      </w:r>
      <w:r w:rsidRPr="006A7E28">
        <w:rPr>
          <w:smallCaps/>
        </w:rPr>
        <w:t>A</w:t>
      </w:r>
      <w:r w:rsidR="00362A63" w:rsidRPr="006A7E28">
        <w:rPr>
          <w:smallCaps/>
        </w:rPr>
        <w:t>.</w:t>
      </w:r>
      <w:r w:rsidRPr="006A7E28">
        <w:rPr>
          <w:smallCaps/>
        </w:rPr>
        <w:t>, Molina R</w:t>
      </w:r>
      <w:r w:rsidR="00362A63" w:rsidRPr="006A7E28">
        <w:rPr>
          <w:smallCaps/>
        </w:rPr>
        <w:t>.</w:t>
      </w:r>
      <w:r w:rsidRPr="006A7E28">
        <w:rPr>
          <w:smallCaps/>
        </w:rPr>
        <w:t>M</w:t>
      </w:r>
      <w:r w:rsidR="00362A63" w:rsidRPr="006A7E28">
        <w:rPr>
          <w:smallCaps/>
        </w:rPr>
        <w:t>.</w:t>
      </w:r>
      <w:r w:rsidRPr="006A7E28">
        <w:rPr>
          <w:smallCaps/>
        </w:rPr>
        <w:t>, Zimmerman J</w:t>
      </w:r>
      <w:r w:rsidR="00362A63" w:rsidRPr="006A7E28">
        <w:rPr>
          <w:smallCaps/>
        </w:rPr>
        <w:t>.</w:t>
      </w:r>
      <w:r w:rsidRPr="006A7E28">
        <w:rPr>
          <w:smallCaps/>
        </w:rPr>
        <w:t>J</w:t>
      </w:r>
      <w:r w:rsidR="00362A63" w:rsidRPr="006A7E28">
        <w:rPr>
          <w:smallCaps/>
        </w:rPr>
        <w:t>.</w:t>
      </w:r>
      <w:r w:rsidRPr="006A7E28">
        <w:rPr>
          <w:smallCaps/>
        </w:rPr>
        <w:t>, Rowland R</w:t>
      </w:r>
      <w:r w:rsidR="00362A63" w:rsidRPr="006A7E28">
        <w:rPr>
          <w:smallCaps/>
        </w:rPr>
        <w:t>.</w:t>
      </w:r>
      <w:r w:rsidRPr="006A7E28">
        <w:rPr>
          <w:smallCaps/>
        </w:rPr>
        <w:t>R</w:t>
      </w:r>
      <w:r w:rsidR="00362A63" w:rsidRPr="006A7E28">
        <w:rPr>
          <w:smallCaps/>
        </w:rPr>
        <w:t>. &amp;</w:t>
      </w:r>
      <w:r w:rsidRPr="006A7E28">
        <w:rPr>
          <w:smallCaps/>
        </w:rPr>
        <w:t xml:space="preserve"> Fang Y.</w:t>
      </w:r>
      <w:r w:rsidRPr="006A7E28">
        <w:t xml:space="preserve"> (2009)</w:t>
      </w:r>
      <w:r w:rsidR="00362A63" w:rsidRPr="006A7E28">
        <w:t>.</w:t>
      </w:r>
      <w:r w:rsidRPr="006A7E28">
        <w:t xml:space="preserve"> Antibody response to porcine reproductive and respiratory syndrome virus (PRRSV) </w:t>
      </w:r>
      <w:proofErr w:type="spellStart"/>
      <w:r w:rsidRPr="006A7E28">
        <w:t>nonstructural</w:t>
      </w:r>
      <w:proofErr w:type="spellEnd"/>
      <w:r w:rsidRPr="006A7E28">
        <w:t xml:space="preserve"> proteins and implications for diagnostic detection and differentiation of PRRSV types I and II. </w:t>
      </w:r>
      <w:r w:rsidRPr="006A7E28">
        <w:rPr>
          <w:i/>
          <w:lang w:val="pl-PL"/>
        </w:rPr>
        <w:t>Clin</w:t>
      </w:r>
      <w:r w:rsidR="00362A63" w:rsidRPr="006A7E28">
        <w:rPr>
          <w:i/>
          <w:lang w:val="pl-PL"/>
        </w:rPr>
        <w:t>.</w:t>
      </w:r>
      <w:r w:rsidRPr="006A7E28">
        <w:rPr>
          <w:i/>
          <w:lang w:val="pl-PL"/>
        </w:rPr>
        <w:t xml:space="preserve"> Vaccine Immunol</w:t>
      </w:r>
      <w:r w:rsidRPr="006A7E28">
        <w:rPr>
          <w:lang w:val="pl-PL"/>
        </w:rPr>
        <w:t>.</w:t>
      </w:r>
      <w:r w:rsidR="00362A63" w:rsidRPr="006A7E28">
        <w:rPr>
          <w:lang w:val="pl-PL"/>
        </w:rPr>
        <w:t>,</w:t>
      </w:r>
      <w:r w:rsidRPr="006A7E28">
        <w:rPr>
          <w:lang w:val="pl-PL"/>
        </w:rPr>
        <w:t xml:space="preserve"> </w:t>
      </w:r>
      <w:r w:rsidRPr="006A7E28">
        <w:rPr>
          <w:b/>
          <w:lang w:val="pl-PL"/>
        </w:rPr>
        <w:t>16</w:t>
      </w:r>
      <w:r w:rsidR="00362A63" w:rsidRPr="006A7E28">
        <w:rPr>
          <w:lang w:val="pl-PL"/>
        </w:rPr>
        <w:t xml:space="preserve">, </w:t>
      </w:r>
      <w:r w:rsidRPr="006A7E28">
        <w:rPr>
          <w:lang w:val="pl-PL"/>
        </w:rPr>
        <w:t>628</w:t>
      </w:r>
      <w:r w:rsidR="00F969F9" w:rsidRPr="006A7E28">
        <w:rPr>
          <w:lang w:val="pl-PL"/>
        </w:rPr>
        <w:t>–</w:t>
      </w:r>
      <w:r w:rsidR="00362A63" w:rsidRPr="006A7E28">
        <w:rPr>
          <w:lang w:val="pl-PL"/>
        </w:rPr>
        <w:t>6</w:t>
      </w:r>
      <w:r w:rsidRPr="006A7E28">
        <w:rPr>
          <w:lang w:val="pl-PL"/>
        </w:rPr>
        <w:t>35.</w:t>
      </w:r>
    </w:p>
    <w:p w14:paraId="002BC2E1" w14:textId="23FF4A4F" w:rsidR="004E04D3" w:rsidRPr="004A41D4" w:rsidRDefault="004E04D3" w:rsidP="004E04D3">
      <w:pPr>
        <w:pStyle w:val="Ref"/>
        <w:spacing w:after="200"/>
        <w:ind w:left="0" w:firstLine="0"/>
        <w:rPr>
          <w:u w:val="double"/>
        </w:rPr>
      </w:pPr>
      <w:r w:rsidRPr="004A41D4">
        <w:rPr>
          <w:smallCaps/>
          <w:u w:val="double"/>
          <w:lang w:val="pl-PL"/>
        </w:rPr>
        <w:t>Biernacka K., Podgórska K., Tyszka A.</w:t>
      </w:r>
      <w:r w:rsidR="00721AC8" w:rsidRPr="004A41D4">
        <w:rPr>
          <w:smallCaps/>
          <w:u w:val="double"/>
          <w:lang w:val="pl-PL"/>
        </w:rPr>
        <w:t xml:space="preserve"> &amp;</w:t>
      </w:r>
      <w:r w:rsidRPr="004A41D4">
        <w:rPr>
          <w:smallCaps/>
          <w:u w:val="double"/>
          <w:lang w:val="pl-PL"/>
        </w:rPr>
        <w:t xml:space="preserve"> Stadejek T.</w:t>
      </w:r>
      <w:r w:rsidRPr="004A41D4">
        <w:rPr>
          <w:u w:val="double"/>
          <w:lang w:val="pl-PL"/>
        </w:rPr>
        <w:t xml:space="preserve"> (2018). </w:t>
      </w:r>
      <w:r w:rsidRPr="004A41D4">
        <w:rPr>
          <w:u w:val="double"/>
        </w:rPr>
        <w:t xml:space="preserve">Comparison of six commercial ELISAs for the detection of antibodies against porcine reproductive and respiratory syndrome virus (PRRSV) in field serum samples. </w:t>
      </w:r>
      <w:r w:rsidRPr="004A41D4">
        <w:rPr>
          <w:i/>
          <w:u w:val="double"/>
        </w:rPr>
        <w:t>Res</w:t>
      </w:r>
      <w:r w:rsidR="00721AC8" w:rsidRPr="004A41D4">
        <w:rPr>
          <w:i/>
          <w:u w:val="double"/>
        </w:rPr>
        <w:t>.</w:t>
      </w:r>
      <w:r w:rsidRPr="004A41D4">
        <w:rPr>
          <w:i/>
          <w:u w:val="double"/>
        </w:rPr>
        <w:t xml:space="preserve"> Vet</w:t>
      </w:r>
      <w:r w:rsidR="00721AC8" w:rsidRPr="004A41D4">
        <w:rPr>
          <w:i/>
          <w:u w:val="double"/>
        </w:rPr>
        <w:t>.</w:t>
      </w:r>
      <w:r w:rsidRPr="004A41D4">
        <w:rPr>
          <w:i/>
          <w:u w:val="double"/>
        </w:rPr>
        <w:t xml:space="preserve"> Sci</w:t>
      </w:r>
      <w:r w:rsidRPr="004A41D4">
        <w:rPr>
          <w:u w:val="double"/>
        </w:rPr>
        <w:t xml:space="preserve">., </w:t>
      </w:r>
      <w:r w:rsidRPr="004A41D4">
        <w:rPr>
          <w:b/>
          <w:u w:val="double"/>
        </w:rPr>
        <w:t>21</w:t>
      </w:r>
      <w:r w:rsidRPr="004A41D4">
        <w:rPr>
          <w:bCs/>
          <w:u w:val="double"/>
        </w:rPr>
        <w:t xml:space="preserve">, </w:t>
      </w:r>
      <w:r w:rsidRPr="004A41D4">
        <w:rPr>
          <w:u w:val="double"/>
        </w:rPr>
        <w:t>40</w:t>
      </w:r>
      <w:r w:rsidR="00721AC8" w:rsidRPr="00F41D0C">
        <w:rPr>
          <w:u w:val="double"/>
        </w:rPr>
        <w:t>–</w:t>
      </w:r>
      <w:r w:rsidRPr="004A41D4">
        <w:rPr>
          <w:u w:val="double"/>
        </w:rPr>
        <w:t xml:space="preserve">45. </w:t>
      </w:r>
    </w:p>
    <w:p w14:paraId="09984CD8" w14:textId="77777777" w:rsidR="00761087" w:rsidRPr="0015733D" w:rsidRDefault="00DC1916" w:rsidP="00BA1C47">
      <w:pPr>
        <w:pStyle w:val="Ref"/>
        <w:spacing w:after="200"/>
        <w:ind w:left="0" w:firstLine="0"/>
        <w:rPr>
          <w:lang w:val="de-DE"/>
        </w:rPr>
      </w:pPr>
      <w:r w:rsidRPr="00786F00">
        <w:rPr>
          <w:smallCaps/>
        </w:rPr>
        <w:t>Christopher-</w:t>
      </w:r>
      <w:proofErr w:type="spellStart"/>
      <w:r w:rsidRPr="00786F00">
        <w:rPr>
          <w:smallCaps/>
        </w:rPr>
        <w:t>Hennings</w:t>
      </w:r>
      <w:proofErr w:type="spellEnd"/>
      <w:r w:rsidRPr="00786F00">
        <w:rPr>
          <w:smallCaps/>
        </w:rPr>
        <w:t xml:space="preserve"> J., Nelson E.A., Nelson J.K. &amp; Benfield D.A.</w:t>
      </w:r>
      <w:r w:rsidRPr="00786F00">
        <w:t xml:space="preserve"> (1997). Effects of a modified-live virus vaccine against porcine reproductive and respiratory syndrome in boars.</w:t>
      </w:r>
      <w:r w:rsidRPr="00786F00">
        <w:rPr>
          <w:i/>
        </w:rPr>
        <w:t xml:space="preserve"> </w:t>
      </w:r>
      <w:r w:rsidR="004412E2" w:rsidRPr="0015733D">
        <w:rPr>
          <w:i/>
          <w:lang w:val="de-DE"/>
        </w:rPr>
        <w:t>Am. J. Vet. Res.,</w:t>
      </w:r>
      <w:r w:rsidR="004412E2" w:rsidRPr="0015733D">
        <w:rPr>
          <w:lang w:val="de-DE"/>
        </w:rPr>
        <w:t xml:space="preserve"> </w:t>
      </w:r>
      <w:r w:rsidR="004412E2" w:rsidRPr="0015733D">
        <w:rPr>
          <w:b/>
          <w:lang w:val="de-DE"/>
        </w:rPr>
        <w:t>58</w:t>
      </w:r>
      <w:r w:rsidR="004412E2" w:rsidRPr="0015733D">
        <w:rPr>
          <w:lang w:val="de-DE"/>
        </w:rPr>
        <w:t>, 40–45.</w:t>
      </w:r>
    </w:p>
    <w:p w14:paraId="142D7B1A" w14:textId="3305C738" w:rsidR="00740B3C" w:rsidRPr="007C37C1" w:rsidRDefault="00740B3C" w:rsidP="00740B3C">
      <w:pPr>
        <w:pStyle w:val="Ref"/>
        <w:spacing w:after="200"/>
        <w:ind w:left="0" w:firstLine="0"/>
        <w:rPr>
          <w:u w:val="double"/>
        </w:rPr>
      </w:pPr>
      <w:r w:rsidRPr="007C37C1">
        <w:rPr>
          <w:smallCaps/>
          <w:u w:val="double"/>
          <w:lang w:val="de-DE"/>
        </w:rPr>
        <w:t xml:space="preserve">Cho H.J., </w:t>
      </w:r>
      <w:proofErr w:type="spellStart"/>
      <w:r w:rsidRPr="007C37C1">
        <w:rPr>
          <w:smallCaps/>
          <w:u w:val="double"/>
          <w:lang w:val="de-DE"/>
        </w:rPr>
        <w:t>Deregt</w:t>
      </w:r>
      <w:proofErr w:type="spellEnd"/>
      <w:r w:rsidRPr="007C37C1">
        <w:rPr>
          <w:smallCaps/>
          <w:u w:val="double"/>
          <w:lang w:val="de-DE"/>
        </w:rPr>
        <w:t xml:space="preserve"> D. &amp;Joo H.S.</w:t>
      </w:r>
      <w:r w:rsidRPr="007C37C1">
        <w:rPr>
          <w:u w:val="double"/>
          <w:lang w:val="de-DE"/>
        </w:rPr>
        <w:t xml:space="preserve"> (1996). </w:t>
      </w:r>
      <w:r w:rsidRPr="007C37C1">
        <w:rPr>
          <w:u w:val="double"/>
        </w:rPr>
        <w:t>An ELISA for porcine reproductive and respiratory syndrome: production of antigen of high quality</w:t>
      </w:r>
      <w:r w:rsidRPr="007C37C1">
        <w:rPr>
          <w:i/>
          <w:u w:val="double"/>
        </w:rPr>
        <w:t>. Can. J. Vet. Res</w:t>
      </w:r>
      <w:r w:rsidRPr="007C37C1">
        <w:rPr>
          <w:u w:val="double"/>
        </w:rPr>
        <w:t xml:space="preserve">., </w:t>
      </w:r>
      <w:r w:rsidRPr="007C37C1">
        <w:rPr>
          <w:b/>
          <w:u w:val="double"/>
        </w:rPr>
        <w:t>60</w:t>
      </w:r>
      <w:r w:rsidRPr="007C37C1">
        <w:rPr>
          <w:u w:val="double"/>
        </w:rPr>
        <w:t>, 89–93.</w:t>
      </w:r>
    </w:p>
    <w:p w14:paraId="2FD841EE" w14:textId="11B3E477" w:rsidR="00740B3C" w:rsidRPr="0015733D" w:rsidRDefault="00740B3C" w:rsidP="00740B3C">
      <w:pPr>
        <w:pStyle w:val="Ref"/>
        <w:spacing w:after="200"/>
        <w:ind w:left="0" w:firstLine="0"/>
        <w:rPr>
          <w:u w:val="double"/>
          <w:lang w:val="nl-NL"/>
        </w:rPr>
      </w:pPr>
      <w:r w:rsidRPr="007C37C1">
        <w:rPr>
          <w:smallCaps/>
          <w:u w:val="double"/>
        </w:rPr>
        <w:t>Chu J.Q., Hu X.M., Kim M.C., Park C.S</w:t>
      </w:r>
      <w:r w:rsidRPr="007C37C1">
        <w:rPr>
          <w:u w:val="double"/>
        </w:rPr>
        <w:t xml:space="preserve">. &amp; Jun M.H. (2009). Development and validation of a recombinant nucleocapsid protein-based ELISA for detection of the antibody to porcine reproductive and respiratory syndrome virus. </w:t>
      </w:r>
      <w:r w:rsidRPr="007C37C1">
        <w:rPr>
          <w:i/>
          <w:u w:val="double"/>
          <w:lang w:val="nl-NL"/>
        </w:rPr>
        <w:t xml:space="preserve">J </w:t>
      </w:r>
      <w:proofErr w:type="spellStart"/>
      <w:r w:rsidRPr="007C37C1">
        <w:rPr>
          <w:i/>
          <w:u w:val="double"/>
          <w:lang w:val="nl-NL"/>
        </w:rPr>
        <w:t>Microbiol</w:t>
      </w:r>
      <w:proofErr w:type="spellEnd"/>
      <w:r w:rsidRPr="007C37C1">
        <w:rPr>
          <w:u w:val="double"/>
          <w:lang w:val="nl-NL"/>
        </w:rPr>
        <w:t xml:space="preserve">., </w:t>
      </w:r>
      <w:r w:rsidRPr="007C37C1">
        <w:rPr>
          <w:b/>
          <w:u w:val="double"/>
          <w:lang w:val="nl-NL"/>
        </w:rPr>
        <w:t>47</w:t>
      </w:r>
      <w:r w:rsidRPr="007C37C1">
        <w:rPr>
          <w:u w:val="double"/>
          <w:lang w:val="nl-NL"/>
        </w:rPr>
        <w:t>, 582–588.</w:t>
      </w:r>
    </w:p>
    <w:p w14:paraId="5A60D095" w14:textId="77777777" w:rsidR="00A816BE" w:rsidRPr="0015733D" w:rsidRDefault="00A816BE" w:rsidP="00BA1C47">
      <w:pPr>
        <w:pStyle w:val="Ref"/>
        <w:spacing w:after="200"/>
        <w:ind w:left="0" w:firstLine="0"/>
        <w:rPr>
          <w:lang w:val="en-US"/>
        </w:rPr>
      </w:pPr>
      <w:proofErr w:type="spellStart"/>
      <w:r w:rsidRPr="0015733D">
        <w:rPr>
          <w:smallCaps/>
          <w:lang w:val="nl-NL"/>
        </w:rPr>
        <w:t>Delrue</w:t>
      </w:r>
      <w:proofErr w:type="spellEnd"/>
      <w:r w:rsidRPr="0015733D">
        <w:rPr>
          <w:smallCaps/>
          <w:lang w:val="nl-NL"/>
        </w:rPr>
        <w:t xml:space="preserve"> I</w:t>
      </w:r>
      <w:r w:rsidR="00362A63" w:rsidRPr="0015733D">
        <w:rPr>
          <w:smallCaps/>
          <w:lang w:val="nl-NL"/>
        </w:rPr>
        <w:t>.</w:t>
      </w:r>
      <w:r w:rsidRPr="0015733D">
        <w:rPr>
          <w:smallCaps/>
          <w:lang w:val="nl-NL"/>
        </w:rPr>
        <w:t>, Van Gorp H</w:t>
      </w:r>
      <w:r w:rsidR="00362A63" w:rsidRPr="0015733D">
        <w:rPr>
          <w:smallCaps/>
          <w:lang w:val="nl-NL"/>
        </w:rPr>
        <w:t>.</w:t>
      </w:r>
      <w:r w:rsidRPr="0015733D">
        <w:rPr>
          <w:smallCaps/>
          <w:lang w:val="nl-NL"/>
        </w:rPr>
        <w:t xml:space="preserve">, Van </w:t>
      </w:r>
      <w:proofErr w:type="spellStart"/>
      <w:r w:rsidRPr="0015733D">
        <w:rPr>
          <w:smallCaps/>
          <w:lang w:val="nl-NL"/>
        </w:rPr>
        <w:t>Doorsselaere</w:t>
      </w:r>
      <w:proofErr w:type="spellEnd"/>
      <w:r w:rsidRPr="0015733D">
        <w:rPr>
          <w:smallCaps/>
          <w:lang w:val="nl-NL"/>
        </w:rPr>
        <w:t xml:space="preserve"> J</w:t>
      </w:r>
      <w:r w:rsidR="00362A63" w:rsidRPr="0015733D">
        <w:rPr>
          <w:smallCaps/>
          <w:lang w:val="nl-NL"/>
        </w:rPr>
        <w:t>.</w:t>
      </w:r>
      <w:r w:rsidRPr="0015733D">
        <w:rPr>
          <w:smallCaps/>
          <w:lang w:val="nl-NL"/>
        </w:rPr>
        <w:t xml:space="preserve">, </w:t>
      </w:r>
      <w:proofErr w:type="spellStart"/>
      <w:r w:rsidRPr="0015733D">
        <w:rPr>
          <w:smallCaps/>
          <w:lang w:val="nl-NL"/>
        </w:rPr>
        <w:t>Delputte</w:t>
      </w:r>
      <w:proofErr w:type="spellEnd"/>
      <w:r w:rsidRPr="0015733D">
        <w:rPr>
          <w:smallCaps/>
          <w:lang w:val="nl-NL"/>
        </w:rPr>
        <w:t xml:space="preserve"> P</w:t>
      </w:r>
      <w:r w:rsidR="00362A63" w:rsidRPr="0015733D">
        <w:rPr>
          <w:smallCaps/>
          <w:lang w:val="nl-NL"/>
        </w:rPr>
        <w:t>.</w:t>
      </w:r>
      <w:r w:rsidRPr="0015733D">
        <w:rPr>
          <w:smallCaps/>
          <w:lang w:val="nl-NL"/>
        </w:rPr>
        <w:t>L</w:t>
      </w:r>
      <w:r w:rsidR="00362A63" w:rsidRPr="0015733D">
        <w:rPr>
          <w:smallCaps/>
          <w:lang w:val="nl-NL"/>
        </w:rPr>
        <w:t>. &amp;</w:t>
      </w:r>
      <w:r w:rsidRPr="0015733D">
        <w:rPr>
          <w:smallCaps/>
          <w:lang w:val="nl-NL"/>
        </w:rPr>
        <w:t xml:space="preserve"> </w:t>
      </w:r>
      <w:proofErr w:type="spellStart"/>
      <w:r w:rsidRPr="0015733D">
        <w:rPr>
          <w:smallCaps/>
          <w:lang w:val="nl-NL"/>
        </w:rPr>
        <w:t>Nauwynck</w:t>
      </w:r>
      <w:proofErr w:type="spellEnd"/>
      <w:r w:rsidRPr="0015733D">
        <w:rPr>
          <w:smallCaps/>
          <w:lang w:val="nl-NL"/>
        </w:rPr>
        <w:t xml:space="preserve"> H</w:t>
      </w:r>
      <w:r w:rsidR="00362A63" w:rsidRPr="0015733D">
        <w:rPr>
          <w:smallCaps/>
          <w:lang w:val="nl-NL"/>
        </w:rPr>
        <w:t>.</w:t>
      </w:r>
      <w:r w:rsidRPr="0015733D">
        <w:rPr>
          <w:smallCaps/>
          <w:lang w:val="nl-NL"/>
        </w:rPr>
        <w:t>J.</w:t>
      </w:r>
      <w:r w:rsidRPr="0015733D">
        <w:rPr>
          <w:lang w:val="nl-NL"/>
        </w:rPr>
        <w:t xml:space="preserve"> </w:t>
      </w:r>
      <w:r w:rsidR="00362A63" w:rsidRPr="0015733D">
        <w:rPr>
          <w:lang w:val="nl-NL"/>
        </w:rPr>
        <w:t xml:space="preserve">(2010). </w:t>
      </w:r>
      <w:r w:rsidRPr="00786F00">
        <w:rPr>
          <w:lang w:val="en-US"/>
        </w:rPr>
        <w:t xml:space="preserve">Susceptible cell lines for the production of porcine reproductive and respiratory syndrome virus by stable transfection of </w:t>
      </w:r>
      <w:proofErr w:type="spellStart"/>
      <w:r w:rsidRPr="00786F00">
        <w:rPr>
          <w:lang w:val="en-US"/>
        </w:rPr>
        <w:t>sialoadhesin</w:t>
      </w:r>
      <w:proofErr w:type="spellEnd"/>
      <w:r w:rsidRPr="00786F00">
        <w:rPr>
          <w:lang w:val="en-US"/>
        </w:rPr>
        <w:t xml:space="preserve"> and CD163. </w:t>
      </w:r>
      <w:r w:rsidRPr="0015733D">
        <w:rPr>
          <w:i/>
          <w:lang w:val="en-US"/>
        </w:rPr>
        <w:t xml:space="preserve">BMC </w:t>
      </w:r>
      <w:proofErr w:type="spellStart"/>
      <w:r w:rsidRPr="0015733D">
        <w:rPr>
          <w:i/>
          <w:lang w:val="en-US"/>
        </w:rPr>
        <w:t>Biotechnol</w:t>
      </w:r>
      <w:proofErr w:type="spellEnd"/>
      <w:r w:rsidRPr="0015733D">
        <w:rPr>
          <w:lang w:val="en-US"/>
        </w:rPr>
        <w:t>.</w:t>
      </w:r>
      <w:r w:rsidR="00362A63" w:rsidRPr="0015733D">
        <w:rPr>
          <w:lang w:val="en-US"/>
        </w:rPr>
        <w:t>,</w:t>
      </w:r>
      <w:r w:rsidRPr="0015733D">
        <w:rPr>
          <w:lang w:val="en-US"/>
        </w:rPr>
        <w:t xml:space="preserve"> </w:t>
      </w:r>
      <w:r w:rsidRPr="0015733D">
        <w:rPr>
          <w:b/>
          <w:lang w:val="en-US"/>
        </w:rPr>
        <w:t>29</w:t>
      </w:r>
      <w:r w:rsidR="00362A63" w:rsidRPr="0015733D">
        <w:rPr>
          <w:lang w:val="en-US"/>
        </w:rPr>
        <w:t xml:space="preserve">, </w:t>
      </w:r>
      <w:r w:rsidRPr="0015733D">
        <w:rPr>
          <w:lang w:val="en-US"/>
        </w:rPr>
        <w:t xml:space="preserve">48. </w:t>
      </w:r>
    </w:p>
    <w:p w14:paraId="4F9C605E" w14:textId="4655FC15" w:rsidR="000F0225" w:rsidRPr="004A41D4" w:rsidRDefault="000F0225" w:rsidP="000F0225">
      <w:pPr>
        <w:pStyle w:val="Ref"/>
        <w:spacing w:after="200"/>
        <w:ind w:left="0" w:firstLine="0"/>
      </w:pPr>
      <w:r w:rsidRPr="00025A92">
        <w:rPr>
          <w:smallCaps/>
          <w:lang w:val="en-IE"/>
        </w:rPr>
        <w:t>D</w:t>
      </w:r>
      <w:r w:rsidR="004A41D4" w:rsidRPr="00025A92">
        <w:rPr>
          <w:smallCaps/>
          <w:lang w:val="en-IE"/>
        </w:rPr>
        <w:t>i</w:t>
      </w:r>
      <w:r w:rsidRPr="00025A92">
        <w:rPr>
          <w:smallCaps/>
          <w:lang w:val="en-IE"/>
        </w:rPr>
        <w:t>az</w:t>
      </w:r>
      <w:r w:rsidR="00362A63" w:rsidRPr="00025A92">
        <w:rPr>
          <w:smallCaps/>
          <w:lang w:val="en-IE"/>
        </w:rPr>
        <w:t xml:space="preserve"> I.</w:t>
      </w:r>
      <w:r w:rsidRPr="00025A92">
        <w:rPr>
          <w:smallCaps/>
          <w:lang w:val="en-IE"/>
        </w:rPr>
        <w:t>,</w:t>
      </w:r>
      <w:r w:rsidR="00362A63" w:rsidRPr="00025A92">
        <w:rPr>
          <w:smallCaps/>
          <w:lang w:val="en-IE"/>
        </w:rPr>
        <w:t xml:space="preserve"> </w:t>
      </w:r>
      <w:proofErr w:type="spellStart"/>
      <w:r w:rsidRPr="00025A92">
        <w:rPr>
          <w:smallCaps/>
          <w:lang w:val="en-IE"/>
        </w:rPr>
        <w:t>Venteo</w:t>
      </w:r>
      <w:proofErr w:type="spellEnd"/>
      <w:r w:rsidR="00362A63" w:rsidRPr="00025A92">
        <w:rPr>
          <w:smallCaps/>
          <w:lang w:val="en-IE"/>
        </w:rPr>
        <w:t xml:space="preserve"> A.</w:t>
      </w:r>
      <w:r w:rsidRPr="00025A92">
        <w:rPr>
          <w:smallCaps/>
          <w:lang w:val="en-IE"/>
        </w:rPr>
        <w:t xml:space="preserve">, </w:t>
      </w:r>
      <w:proofErr w:type="spellStart"/>
      <w:r w:rsidRPr="00025A92">
        <w:rPr>
          <w:smallCaps/>
          <w:lang w:val="en-IE"/>
        </w:rPr>
        <w:t>Rebollo</w:t>
      </w:r>
      <w:proofErr w:type="spellEnd"/>
      <w:r w:rsidR="00362A63" w:rsidRPr="00025A92">
        <w:rPr>
          <w:smallCaps/>
          <w:lang w:val="en-IE"/>
        </w:rPr>
        <w:t xml:space="preserve"> B.</w:t>
      </w:r>
      <w:r w:rsidRPr="00025A92">
        <w:rPr>
          <w:smallCaps/>
          <w:lang w:val="en-IE"/>
        </w:rPr>
        <w:t>, Martín-Valls</w:t>
      </w:r>
      <w:r w:rsidR="00362A63" w:rsidRPr="00025A92">
        <w:rPr>
          <w:smallCaps/>
          <w:lang w:val="en-IE"/>
        </w:rPr>
        <w:t xml:space="preserve"> G.E.</w:t>
      </w:r>
      <w:r w:rsidRPr="00025A92">
        <w:rPr>
          <w:smallCaps/>
          <w:lang w:val="en-IE"/>
        </w:rPr>
        <w:t>, Simon-</w:t>
      </w:r>
      <w:proofErr w:type="spellStart"/>
      <w:r w:rsidRPr="00025A92">
        <w:rPr>
          <w:smallCaps/>
          <w:lang w:val="en-IE"/>
        </w:rPr>
        <w:t>Grifé</w:t>
      </w:r>
      <w:proofErr w:type="spellEnd"/>
      <w:r w:rsidR="00362A63" w:rsidRPr="00025A92">
        <w:rPr>
          <w:smallCaps/>
          <w:lang w:val="en-IE"/>
        </w:rPr>
        <w:t xml:space="preserve"> M.</w:t>
      </w:r>
      <w:r w:rsidRPr="00025A92">
        <w:rPr>
          <w:smallCaps/>
          <w:lang w:val="en-IE"/>
        </w:rPr>
        <w:t>, Sanz</w:t>
      </w:r>
      <w:r w:rsidR="00362A63" w:rsidRPr="00025A92">
        <w:rPr>
          <w:smallCaps/>
          <w:lang w:val="en-IE"/>
        </w:rPr>
        <w:t xml:space="preserve"> A. &amp;</w:t>
      </w:r>
      <w:r w:rsidRPr="00025A92">
        <w:rPr>
          <w:smallCaps/>
          <w:lang w:val="en-IE"/>
        </w:rPr>
        <w:t xml:space="preserve"> </w:t>
      </w:r>
      <w:proofErr w:type="spellStart"/>
      <w:r w:rsidRPr="00025A92">
        <w:rPr>
          <w:smallCaps/>
          <w:lang w:val="en-IE"/>
        </w:rPr>
        <w:t>Mateu</w:t>
      </w:r>
      <w:proofErr w:type="spellEnd"/>
      <w:r w:rsidRPr="00025A92">
        <w:rPr>
          <w:smallCaps/>
          <w:lang w:val="en-IE"/>
        </w:rPr>
        <w:t xml:space="preserve"> </w:t>
      </w:r>
      <w:r w:rsidR="00362A63" w:rsidRPr="00025A92">
        <w:rPr>
          <w:smallCaps/>
          <w:lang w:val="en-IE"/>
        </w:rPr>
        <w:t xml:space="preserve">E. </w:t>
      </w:r>
      <w:r w:rsidRPr="00025A92">
        <w:rPr>
          <w:lang w:val="en-IE"/>
        </w:rPr>
        <w:t>(2012)</w:t>
      </w:r>
      <w:r w:rsidR="00362A63" w:rsidRPr="00025A92">
        <w:rPr>
          <w:lang w:val="en-IE"/>
        </w:rPr>
        <w:t>.</w:t>
      </w:r>
      <w:r w:rsidRPr="00025A92">
        <w:rPr>
          <w:lang w:val="en-IE"/>
        </w:rPr>
        <w:t xml:space="preserve"> </w:t>
      </w:r>
      <w:r w:rsidRPr="004A41D4">
        <w:t xml:space="preserve">Comparison of two commercial enzyme-linked immunosorbent assays for the diagnosis of </w:t>
      </w:r>
      <w:r w:rsidR="00F969F9" w:rsidRPr="004A41D4">
        <w:t xml:space="preserve">porcine </w:t>
      </w:r>
      <w:r w:rsidRPr="004A41D4">
        <w:t>reproductive and respiratory syndrome virus infection</w:t>
      </w:r>
      <w:r w:rsidR="00FC4494" w:rsidRPr="004A41D4">
        <w:t>.</w:t>
      </w:r>
      <w:r w:rsidRPr="004A41D4">
        <w:t xml:space="preserve"> </w:t>
      </w:r>
      <w:r w:rsidRPr="004A41D4">
        <w:rPr>
          <w:i/>
        </w:rPr>
        <w:t>J</w:t>
      </w:r>
      <w:r w:rsidR="00362A63" w:rsidRPr="004A41D4">
        <w:rPr>
          <w:i/>
        </w:rPr>
        <w:t xml:space="preserve">. </w:t>
      </w:r>
      <w:r w:rsidRPr="004A41D4">
        <w:rPr>
          <w:i/>
        </w:rPr>
        <w:t>Vet</w:t>
      </w:r>
      <w:r w:rsidR="00362A63" w:rsidRPr="004A41D4">
        <w:rPr>
          <w:i/>
        </w:rPr>
        <w:t>. Diagn. Invest</w:t>
      </w:r>
      <w:r w:rsidR="00362A63" w:rsidRPr="004A41D4">
        <w:t xml:space="preserve">., </w:t>
      </w:r>
      <w:r w:rsidR="00362A63" w:rsidRPr="004A41D4">
        <w:rPr>
          <w:b/>
        </w:rPr>
        <w:t>24</w:t>
      </w:r>
      <w:r w:rsidR="00362A63" w:rsidRPr="004A41D4">
        <w:t xml:space="preserve">, </w:t>
      </w:r>
      <w:r w:rsidRPr="004A41D4">
        <w:t>344–348</w:t>
      </w:r>
      <w:r w:rsidR="00362A63" w:rsidRPr="004A41D4">
        <w:t>.</w:t>
      </w:r>
    </w:p>
    <w:p w14:paraId="7048C8B6" w14:textId="28C9EDD8" w:rsidR="00AA5DC1" w:rsidRPr="006928DD" w:rsidRDefault="00AA5DC1" w:rsidP="00BA1C47">
      <w:pPr>
        <w:pStyle w:val="Ref"/>
        <w:spacing w:after="200"/>
        <w:ind w:left="0" w:firstLine="0"/>
        <w:rPr>
          <w:smallCaps/>
          <w:strike/>
        </w:rPr>
      </w:pPr>
      <w:proofErr w:type="spellStart"/>
      <w:r w:rsidRPr="006928DD">
        <w:rPr>
          <w:smallCaps/>
          <w:strike/>
        </w:rPr>
        <w:t>Faaberg</w:t>
      </w:r>
      <w:proofErr w:type="spellEnd"/>
      <w:r w:rsidRPr="006928DD">
        <w:rPr>
          <w:smallCaps/>
          <w:strike/>
        </w:rPr>
        <w:t xml:space="preserve"> K</w:t>
      </w:r>
      <w:r w:rsidR="00FC4494" w:rsidRPr="006928DD">
        <w:rPr>
          <w:smallCaps/>
          <w:strike/>
        </w:rPr>
        <w:t>.</w:t>
      </w:r>
      <w:r w:rsidRPr="006928DD">
        <w:rPr>
          <w:smallCaps/>
          <w:strike/>
        </w:rPr>
        <w:t>S</w:t>
      </w:r>
      <w:r w:rsidR="00FC4494" w:rsidRPr="006928DD">
        <w:rPr>
          <w:smallCaps/>
          <w:strike/>
        </w:rPr>
        <w:t>.</w:t>
      </w:r>
      <w:r w:rsidRPr="006928DD">
        <w:rPr>
          <w:smallCaps/>
          <w:strike/>
        </w:rPr>
        <w:t xml:space="preserve">, </w:t>
      </w:r>
      <w:proofErr w:type="spellStart"/>
      <w:r w:rsidRPr="006928DD">
        <w:rPr>
          <w:smallCaps/>
          <w:strike/>
        </w:rPr>
        <w:t>Balasuriya</w:t>
      </w:r>
      <w:proofErr w:type="spellEnd"/>
      <w:r w:rsidRPr="006928DD">
        <w:rPr>
          <w:smallCaps/>
          <w:strike/>
        </w:rPr>
        <w:t xml:space="preserve"> U</w:t>
      </w:r>
      <w:r w:rsidR="00FC4494" w:rsidRPr="006928DD">
        <w:rPr>
          <w:smallCaps/>
          <w:strike/>
        </w:rPr>
        <w:t>.</w:t>
      </w:r>
      <w:r w:rsidRPr="006928DD">
        <w:rPr>
          <w:smallCaps/>
          <w:strike/>
        </w:rPr>
        <w:t xml:space="preserve">B., Brinton M.A., </w:t>
      </w:r>
      <w:proofErr w:type="spellStart"/>
      <w:r w:rsidRPr="006928DD">
        <w:rPr>
          <w:smallCaps/>
          <w:strike/>
        </w:rPr>
        <w:t>Gorbalenya</w:t>
      </w:r>
      <w:proofErr w:type="spellEnd"/>
      <w:r w:rsidRPr="006928DD">
        <w:rPr>
          <w:smallCaps/>
          <w:strike/>
        </w:rPr>
        <w:t xml:space="preserve"> A.E., Leung F.C-C., </w:t>
      </w:r>
      <w:proofErr w:type="spellStart"/>
      <w:r w:rsidRPr="006928DD">
        <w:rPr>
          <w:smallCaps/>
          <w:strike/>
        </w:rPr>
        <w:t>Nauwynck</w:t>
      </w:r>
      <w:proofErr w:type="spellEnd"/>
      <w:r w:rsidRPr="006928DD">
        <w:rPr>
          <w:smallCaps/>
          <w:strike/>
        </w:rPr>
        <w:t xml:space="preserve"> H., </w:t>
      </w:r>
      <w:proofErr w:type="spellStart"/>
      <w:r w:rsidRPr="006928DD">
        <w:rPr>
          <w:smallCaps/>
          <w:strike/>
        </w:rPr>
        <w:t>Snijder</w:t>
      </w:r>
      <w:proofErr w:type="spellEnd"/>
      <w:r w:rsidRPr="006928DD">
        <w:rPr>
          <w:smallCaps/>
          <w:strike/>
        </w:rPr>
        <w:t xml:space="preserve"> E.J., </w:t>
      </w:r>
      <w:proofErr w:type="spellStart"/>
      <w:r w:rsidRPr="006928DD">
        <w:rPr>
          <w:smallCaps/>
          <w:strike/>
        </w:rPr>
        <w:t>Stadejek</w:t>
      </w:r>
      <w:proofErr w:type="spellEnd"/>
      <w:r w:rsidRPr="006928DD">
        <w:rPr>
          <w:smallCaps/>
          <w:strike/>
        </w:rPr>
        <w:t xml:space="preserve"> T.</w:t>
      </w:r>
      <w:r w:rsidR="00FC4494" w:rsidRPr="006928DD">
        <w:rPr>
          <w:smallCaps/>
          <w:strike/>
        </w:rPr>
        <w:t>,</w:t>
      </w:r>
      <w:r w:rsidRPr="006928DD">
        <w:rPr>
          <w:smallCaps/>
          <w:strike/>
        </w:rPr>
        <w:t xml:space="preserve"> Yang H.</w:t>
      </w:r>
      <w:r w:rsidR="00FC4494" w:rsidRPr="006928DD">
        <w:rPr>
          <w:smallCaps/>
          <w:strike/>
        </w:rPr>
        <w:t xml:space="preserve"> </w:t>
      </w:r>
      <w:r w:rsidR="00F969F9" w:rsidRPr="006928DD">
        <w:rPr>
          <w:smallCaps/>
          <w:strike/>
        </w:rPr>
        <w:t>&amp;</w:t>
      </w:r>
      <w:r w:rsidRPr="006928DD">
        <w:rPr>
          <w:smallCaps/>
          <w:strike/>
        </w:rPr>
        <w:t xml:space="preserve"> </w:t>
      </w:r>
      <w:proofErr w:type="spellStart"/>
      <w:r w:rsidRPr="006928DD">
        <w:rPr>
          <w:smallCaps/>
          <w:strike/>
        </w:rPr>
        <w:t>Yoo</w:t>
      </w:r>
      <w:proofErr w:type="spellEnd"/>
      <w:r w:rsidRPr="006928DD">
        <w:rPr>
          <w:smallCaps/>
          <w:strike/>
        </w:rPr>
        <w:t xml:space="preserve"> D.</w:t>
      </w:r>
      <w:r w:rsidRPr="006928DD">
        <w:rPr>
          <w:strike/>
        </w:rPr>
        <w:t xml:space="preserve"> (2012)</w:t>
      </w:r>
      <w:r w:rsidR="00FC4494" w:rsidRPr="006928DD">
        <w:rPr>
          <w:strike/>
        </w:rPr>
        <w:t>.</w:t>
      </w:r>
      <w:r w:rsidRPr="006928DD">
        <w:rPr>
          <w:strike/>
        </w:rPr>
        <w:t xml:space="preserve"> </w:t>
      </w:r>
      <w:proofErr w:type="spellStart"/>
      <w:r w:rsidRPr="006928DD">
        <w:rPr>
          <w:strike/>
        </w:rPr>
        <w:t>Arteriviridae</w:t>
      </w:r>
      <w:proofErr w:type="spellEnd"/>
      <w:r w:rsidRPr="006928DD">
        <w:rPr>
          <w:strike/>
        </w:rPr>
        <w:t xml:space="preserve">. </w:t>
      </w:r>
      <w:r w:rsidRPr="006928DD">
        <w:rPr>
          <w:i/>
          <w:iCs/>
          <w:strike/>
        </w:rPr>
        <w:t xml:space="preserve">In: </w:t>
      </w:r>
      <w:r w:rsidRPr="006928DD">
        <w:rPr>
          <w:strike/>
        </w:rPr>
        <w:t>Virus taxonomy: classification and nomenclature of viruses: Ninth Report of the International Committee on Taxonomy of Viruses</w:t>
      </w:r>
      <w:r w:rsidR="00F969F9" w:rsidRPr="006928DD">
        <w:rPr>
          <w:strike/>
        </w:rPr>
        <w:t>,</w:t>
      </w:r>
      <w:r w:rsidRPr="006928DD">
        <w:rPr>
          <w:strike/>
        </w:rPr>
        <w:t xml:space="preserve"> King A.M.Q., Adams M.J., Carstens E.B. </w:t>
      </w:r>
      <w:r w:rsidR="00FC4494" w:rsidRPr="006928DD">
        <w:rPr>
          <w:strike/>
        </w:rPr>
        <w:t xml:space="preserve">&amp; </w:t>
      </w:r>
      <w:r w:rsidRPr="006928DD">
        <w:rPr>
          <w:strike/>
        </w:rPr>
        <w:t>Lefkowitz</w:t>
      </w:r>
      <w:r w:rsidR="00FC4494" w:rsidRPr="006928DD">
        <w:rPr>
          <w:strike/>
        </w:rPr>
        <w:t xml:space="preserve"> E.J</w:t>
      </w:r>
      <w:r w:rsidR="00F969F9" w:rsidRPr="006928DD">
        <w:rPr>
          <w:strike/>
        </w:rPr>
        <w:t>.</w:t>
      </w:r>
      <w:r w:rsidRPr="006928DD">
        <w:rPr>
          <w:strike/>
        </w:rPr>
        <w:t xml:space="preserve"> Elsevier Academic Press</w:t>
      </w:r>
      <w:r w:rsidR="00FC4494" w:rsidRPr="006928DD">
        <w:rPr>
          <w:strike/>
        </w:rPr>
        <w:t xml:space="preserve">, </w:t>
      </w:r>
      <w:r w:rsidR="00F969F9" w:rsidRPr="006928DD">
        <w:rPr>
          <w:strike/>
        </w:rPr>
        <w:t xml:space="preserve">San Diego, USA, </w:t>
      </w:r>
      <w:r w:rsidRPr="006928DD">
        <w:rPr>
          <w:strike/>
        </w:rPr>
        <w:t>796</w:t>
      </w:r>
      <w:r w:rsidR="00F969F9" w:rsidRPr="006928DD">
        <w:rPr>
          <w:strike/>
        </w:rPr>
        <w:t>–</w:t>
      </w:r>
      <w:r w:rsidRPr="006928DD">
        <w:rPr>
          <w:strike/>
        </w:rPr>
        <w:t>805</w:t>
      </w:r>
      <w:r w:rsidR="00FC4494" w:rsidRPr="006928DD">
        <w:rPr>
          <w:strike/>
        </w:rPr>
        <w:t>.</w:t>
      </w:r>
    </w:p>
    <w:p w14:paraId="0C569AB8" w14:textId="77777777" w:rsidR="00AD5E2D" w:rsidRPr="002F0E8B" w:rsidRDefault="00FC4494" w:rsidP="00BA1C47">
      <w:pPr>
        <w:pStyle w:val="Ref"/>
        <w:spacing w:after="200"/>
        <w:ind w:left="0" w:firstLine="0"/>
        <w:rPr>
          <w:lang w:val="en-US" w:eastAsia="en-US"/>
        </w:rPr>
      </w:pPr>
      <w:r w:rsidRPr="0015733D">
        <w:rPr>
          <w:smallCaps/>
          <w:lang w:val="it-IT" w:eastAsia="en-US"/>
        </w:rPr>
        <w:t>Feng L.</w:t>
      </w:r>
      <w:r w:rsidR="00AD5E2D" w:rsidRPr="0015733D">
        <w:rPr>
          <w:smallCaps/>
          <w:lang w:val="it-IT" w:eastAsia="en-US"/>
        </w:rPr>
        <w:t>, Zhang X</w:t>
      </w:r>
      <w:r w:rsidRPr="0015733D">
        <w:rPr>
          <w:smallCaps/>
          <w:lang w:val="it-IT" w:eastAsia="en-US"/>
        </w:rPr>
        <w:t>.</w:t>
      </w:r>
      <w:r w:rsidR="00AD5E2D" w:rsidRPr="0015733D">
        <w:rPr>
          <w:smallCaps/>
          <w:lang w:val="it-IT" w:eastAsia="en-US"/>
        </w:rPr>
        <w:t xml:space="preserve">, </w:t>
      </w:r>
      <w:proofErr w:type="spellStart"/>
      <w:r w:rsidR="00AD5E2D" w:rsidRPr="0015733D">
        <w:rPr>
          <w:smallCaps/>
          <w:lang w:val="it-IT" w:eastAsia="en-US"/>
        </w:rPr>
        <w:t>Xia</w:t>
      </w:r>
      <w:proofErr w:type="spellEnd"/>
      <w:r w:rsidR="00AD5E2D" w:rsidRPr="0015733D">
        <w:rPr>
          <w:smallCaps/>
          <w:lang w:val="it-IT" w:eastAsia="en-US"/>
        </w:rPr>
        <w:t xml:space="preserve"> X</w:t>
      </w:r>
      <w:r w:rsidRPr="0015733D">
        <w:rPr>
          <w:smallCaps/>
          <w:lang w:val="it-IT" w:eastAsia="en-US"/>
        </w:rPr>
        <w:t>.</w:t>
      </w:r>
      <w:r w:rsidR="00AD5E2D" w:rsidRPr="0015733D">
        <w:rPr>
          <w:smallCaps/>
          <w:lang w:val="it-IT" w:eastAsia="en-US"/>
        </w:rPr>
        <w:t>, Li Y</w:t>
      </w:r>
      <w:r w:rsidRPr="0015733D">
        <w:rPr>
          <w:smallCaps/>
          <w:lang w:val="it-IT" w:eastAsia="en-US"/>
        </w:rPr>
        <w:t>.</w:t>
      </w:r>
      <w:r w:rsidR="00AD5E2D" w:rsidRPr="0015733D">
        <w:rPr>
          <w:smallCaps/>
          <w:lang w:val="it-IT" w:eastAsia="en-US"/>
        </w:rPr>
        <w:t>, He S</w:t>
      </w:r>
      <w:r w:rsidRPr="0015733D">
        <w:rPr>
          <w:smallCaps/>
          <w:lang w:val="it-IT" w:eastAsia="en-US"/>
        </w:rPr>
        <w:t>. &amp;</w:t>
      </w:r>
      <w:r w:rsidR="00AD5E2D" w:rsidRPr="0015733D">
        <w:rPr>
          <w:smallCaps/>
          <w:lang w:val="it-IT" w:eastAsia="en-US"/>
        </w:rPr>
        <w:t xml:space="preserve"> </w:t>
      </w:r>
      <w:proofErr w:type="spellStart"/>
      <w:r w:rsidR="00AD5E2D" w:rsidRPr="0015733D">
        <w:rPr>
          <w:smallCaps/>
          <w:lang w:val="it-IT" w:eastAsia="en-US"/>
        </w:rPr>
        <w:t>Sun</w:t>
      </w:r>
      <w:proofErr w:type="spellEnd"/>
      <w:r w:rsidR="00AD5E2D" w:rsidRPr="0015733D">
        <w:rPr>
          <w:smallCaps/>
          <w:lang w:val="it-IT" w:eastAsia="en-US"/>
        </w:rPr>
        <w:t xml:space="preserve"> H.</w:t>
      </w:r>
      <w:r w:rsidR="00AD5E2D" w:rsidRPr="0015733D">
        <w:rPr>
          <w:lang w:val="it-IT" w:eastAsia="en-US"/>
        </w:rPr>
        <w:t xml:space="preserve"> (2013)</w:t>
      </w:r>
      <w:r w:rsidRPr="0015733D">
        <w:rPr>
          <w:lang w:val="it-IT" w:eastAsia="en-US"/>
        </w:rPr>
        <w:t>.</w:t>
      </w:r>
      <w:r w:rsidR="00AD5E2D" w:rsidRPr="0015733D">
        <w:rPr>
          <w:lang w:val="it-IT" w:eastAsia="en-US"/>
        </w:rPr>
        <w:t xml:space="preserve"> </w:t>
      </w:r>
      <w:r w:rsidR="00AD5E2D" w:rsidRPr="00786F00">
        <w:rPr>
          <w:lang w:val="en-US" w:eastAsia="en-US"/>
        </w:rPr>
        <w:t xml:space="preserve">Generation and characterization of a porcine endometrial endothelial cell line susceptible to porcine reproductive and respiratory syndrome virus. </w:t>
      </w:r>
      <w:r w:rsidR="00AD5E2D" w:rsidRPr="002F0E8B">
        <w:rPr>
          <w:i/>
          <w:lang w:val="en-US" w:eastAsia="en-US"/>
        </w:rPr>
        <w:t>Virus Res.</w:t>
      </w:r>
      <w:r w:rsidR="00AD5E2D" w:rsidRPr="002F0E8B">
        <w:rPr>
          <w:lang w:val="en-US" w:eastAsia="en-US"/>
        </w:rPr>
        <w:t xml:space="preserve"> </w:t>
      </w:r>
      <w:r w:rsidR="00AD5E2D" w:rsidRPr="002F0E8B">
        <w:rPr>
          <w:b/>
          <w:lang w:val="en-US" w:eastAsia="en-US"/>
        </w:rPr>
        <w:t>171</w:t>
      </w:r>
      <w:r w:rsidRPr="002F0E8B">
        <w:rPr>
          <w:bCs/>
          <w:lang w:val="en-US" w:eastAsia="en-US"/>
        </w:rPr>
        <w:t xml:space="preserve">, </w:t>
      </w:r>
      <w:r w:rsidR="00AD5E2D" w:rsidRPr="002F0E8B">
        <w:rPr>
          <w:lang w:val="en-US" w:eastAsia="en-US"/>
        </w:rPr>
        <w:t>209</w:t>
      </w:r>
      <w:r w:rsidR="00F969F9" w:rsidRPr="002F0E8B">
        <w:rPr>
          <w:lang w:val="en-US" w:eastAsia="en-US"/>
        </w:rPr>
        <w:t>–</w:t>
      </w:r>
      <w:r w:rsidRPr="002F0E8B">
        <w:rPr>
          <w:lang w:val="en-US" w:eastAsia="en-US"/>
        </w:rPr>
        <w:t>2</w:t>
      </w:r>
      <w:r w:rsidR="00AD5E2D" w:rsidRPr="002F0E8B">
        <w:rPr>
          <w:lang w:val="en-US" w:eastAsia="en-US"/>
        </w:rPr>
        <w:t>15.</w:t>
      </w:r>
    </w:p>
    <w:p w14:paraId="717A4222" w14:textId="3E0CC004" w:rsidR="00183B54" w:rsidRPr="0015733D" w:rsidRDefault="001F4B29" w:rsidP="001F4B29">
      <w:pPr>
        <w:pStyle w:val="Ref"/>
        <w:spacing w:after="200"/>
        <w:ind w:left="0" w:firstLine="0"/>
        <w:rPr>
          <w:lang w:val="es-ES"/>
        </w:rPr>
      </w:pPr>
      <w:r w:rsidRPr="002F0E8B">
        <w:rPr>
          <w:smallCaps/>
          <w:lang w:val="en-US"/>
        </w:rPr>
        <w:t>Garc</w:t>
      </w:r>
      <w:r w:rsidR="00786F00" w:rsidRPr="002F0E8B">
        <w:rPr>
          <w:smallCaps/>
          <w:lang w:val="en-US"/>
        </w:rPr>
        <w:t>i</w:t>
      </w:r>
      <w:r w:rsidRPr="002F0E8B">
        <w:rPr>
          <w:smallCaps/>
          <w:lang w:val="en-US"/>
        </w:rPr>
        <w:t>a-Nicol</w:t>
      </w:r>
      <w:r w:rsidR="00786F00" w:rsidRPr="002F0E8B">
        <w:rPr>
          <w:smallCaps/>
          <w:lang w:val="en-US"/>
        </w:rPr>
        <w:t>a</w:t>
      </w:r>
      <w:r w:rsidRPr="002F0E8B">
        <w:rPr>
          <w:smallCaps/>
          <w:lang w:val="en-US"/>
        </w:rPr>
        <w:t>s O</w:t>
      </w:r>
      <w:r w:rsidR="00253D45" w:rsidRPr="002F0E8B">
        <w:rPr>
          <w:smallCaps/>
          <w:lang w:val="en-US"/>
        </w:rPr>
        <w:t>.</w:t>
      </w:r>
      <w:r w:rsidRPr="002F0E8B">
        <w:rPr>
          <w:smallCaps/>
          <w:lang w:val="en-US"/>
        </w:rPr>
        <w:t>, Baumann A</w:t>
      </w:r>
      <w:r w:rsidR="00253D45" w:rsidRPr="002F0E8B">
        <w:rPr>
          <w:smallCaps/>
          <w:lang w:val="en-US"/>
        </w:rPr>
        <w:t>.</w:t>
      </w:r>
      <w:r w:rsidRPr="002F0E8B">
        <w:rPr>
          <w:smallCaps/>
          <w:lang w:val="en-US"/>
        </w:rPr>
        <w:t>, Vielle N</w:t>
      </w:r>
      <w:r w:rsidR="00253D45" w:rsidRPr="002F0E8B">
        <w:rPr>
          <w:smallCaps/>
          <w:lang w:val="en-US"/>
        </w:rPr>
        <w:t>.</w:t>
      </w:r>
      <w:r w:rsidRPr="002F0E8B">
        <w:rPr>
          <w:smallCaps/>
          <w:lang w:val="en-US"/>
        </w:rPr>
        <w:t>J</w:t>
      </w:r>
      <w:r w:rsidR="00253D45" w:rsidRPr="002F0E8B">
        <w:rPr>
          <w:smallCaps/>
          <w:lang w:val="en-US"/>
        </w:rPr>
        <w:t>.</w:t>
      </w:r>
      <w:r w:rsidRPr="002F0E8B">
        <w:rPr>
          <w:smallCaps/>
          <w:lang w:val="en-US"/>
        </w:rPr>
        <w:t>, Gómez-Laguna J</w:t>
      </w:r>
      <w:r w:rsidR="00253D45" w:rsidRPr="002F0E8B">
        <w:rPr>
          <w:smallCaps/>
          <w:lang w:val="en-US"/>
        </w:rPr>
        <w:t>.</w:t>
      </w:r>
      <w:r w:rsidRPr="002F0E8B">
        <w:rPr>
          <w:smallCaps/>
          <w:lang w:val="en-US"/>
        </w:rPr>
        <w:t xml:space="preserve">, </w:t>
      </w:r>
      <w:proofErr w:type="spellStart"/>
      <w:r w:rsidRPr="002F0E8B">
        <w:rPr>
          <w:smallCaps/>
          <w:lang w:val="en-US"/>
        </w:rPr>
        <w:t>Quereda</w:t>
      </w:r>
      <w:proofErr w:type="spellEnd"/>
      <w:r w:rsidRPr="002F0E8B">
        <w:rPr>
          <w:smallCaps/>
          <w:lang w:val="en-US"/>
        </w:rPr>
        <w:t xml:space="preserve"> J</w:t>
      </w:r>
      <w:r w:rsidR="00253D45" w:rsidRPr="002F0E8B">
        <w:rPr>
          <w:smallCaps/>
          <w:lang w:val="en-US"/>
        </w:rPr>
        <w:t>.</w:t>
      </w:r>
      <w:r w:rsidRPr="002F0E8B">
        <w:rPr>
          <w:smallCaps/>
          <w:lang w:val="en-US"/>
        </w:rPr>
        <w:t>J</w:t>
      </w:r>
      <w:r w:rsidR="00253D45" w:rsidRPr="002F0E8B">
        <w:rPr>
          <w:smallCaps/>
          <w:lang w:val="en-US"/>
        </w:rPr>
        <w:t>.</w:t>
      </w:r>
      <w:r w:rsidRPr="002F0E8B">
        <w:rPr>
          <w:smallCaps/>
          <w:lang w:val="en-US"/>
        </w:rPr>
        <w:t xml:space="preserve">, </w:t>
      </w:r>
      <w:proofErr w:type="spellStart"/>
      <w:r w:rsidRPr="002F0E8B">
        <w:rPr>
          <w:smallCaps/>
          <w:lang w:val="en-US"/>
        </w:rPr>
        <w:t>Pallarés</w:t>
      </w:r>
      <w:proofErr w:type="spellEnd"/>
      <w:r w:rsidRPr="002F0E8B">
        <w:rPr>
          <w:smallCaps/>
          <w:lang w:val="en-US"/>
        </w:rPr>
        <w:t xml:space="preserve"> F</w:t>
      </w:r>
      <w:r w:rsidR="00253D45" w:rsidRPr="002F0E8B">
        <w:rPr>
          <w:smallCaps/>
          <w:lang w:val="en-US"/>
        </w:rPr>
        <w:t>.</w:t>
      </w:r>
      <w:r w:rsidRPr="002F0E8B">
        <w:rPr>
          <w:smallCaps/>
          <w:lang w:val="en-US"/>
        </w:rPr>
        <w:t>J</w:t>
      </w:r>
      <w:r w:rsidR="00253D45" w:rsidRPr="002F0E8B">
        <w:rPr>
          <w:smallCaps/>
          <w:lang w:val="en-US"/>
        </w:rPr>
        <w:t>.</w:t>
      </w:r>
      <w:r w:rsidRPr="002F0E8B">
        <w:rPr>
          <w:smallCaps/>
          <w:lang w:val="en-US"/>
        </w:rPr>
        <w:t xml:space="preserve">, </w:t>
      </w:r>
      <w:proofErr w:type="spellStart"/>
      <w:r w:rsidRPr="002F0E8B">
        <w:rPr>
          <w:smallCaps/>
          <w:lang w:val="en-US"/>
        </w:rPr>
        <w:t>Ramis</w:t>
      </w:r>
      <w:proofErr w:type="spellEnd"/>
      <w:r w:rsidRPr="002F0E8B">
        <w:rPr>
          <w:smallCaps/>
          <w:lang w:val="en-US"/>
        </w:rPr>
        <w:t xml:space="preserve"> G</w:t>
      </w:r>
      <w:r w:rsidR="00253D45" w:rsidRPr="002F0E8B">
        <w:rPr>
          <w:smallCaps/>
          <w:lang w:val="en-US"/>
        </w:rPr>
        <w:t>.</w:t>
      </w:r>
      <w:r w:rsidRPr="002F0E8B">
        <w:rPr>
          <w:smallCaps/>
          <w:lang w:val="en-US"/>
        </w:rPr>
        <w:t>, Carrasco L</w:t>
      </w:r>
      <w:r w:rsidR="00253D45" w:rsidRPr="002F0E8B">
        <w:rPr>
          <w:smallCaps/>
          <w:lang w:val="en-US"/>
        </w:rPr>
        <w:t>. &amp;</w:t>
      </w:r>
      <w:r w:rsidRPr="002F0E8B">
        <w:rPr>
          <w:smallCaps/>
          <w:lang w:val="en-US"/>
        </w:rPr>
        <w:t xml:space="preserve"> Summerfield A.</w:t>
      </w:r>
      <w:r w:rsidRPr="002F0E8B">
        <w:rPr>
          <w:lang w:val="en-US"/>
        </w:rPr>
        <w:t xml:space="preserve"> (2014)</w:t>
      </w:r>
      <w:r w:rsidR="00253D45" w:rsidRPr="002F0E8B">
        <w:rPr>
          <w:lang w:val="en-US"/>
        </w:rPr>
        <w:t>.</w:t>
      </w:r>
      <w:r w:rsidR="00183B54" w:rsidRPr="002F0E8B">
        <w:rPr>
          <w:lang w:val="en-US"/>
        </w:rPr>
        <w:t xml:space="preserve"> </w:t>
      </w:r>
      <w:r w:rsidRPr="00786F00">
        <w:t xml:space="preserve">Virulence and </w:t>
      </w:r>
      <w:r w:rsidR="00A152A6" w:rsidRPr="00786F00">
        <w:t>geno</w:t>
      </w:r>
      <w:r w:rsidRPr="00786F00">
        <w:t xml:space="preserve">type-associated infectivity of interferon-treated macrophages by porcine reproductive and respiratory syndrome viruses. </w:t>
      </w:r>
      <w:r w:rsidRPr="0015733D">
        <w:rPr>
          <w:i/>
          <w:lang w:val="es-ES"/>
        </w:rPr>
        <w:t>Virus Res</w:t>
      </w:r>
      <w:r w:rsidRPr="0015733D">
        <w:rPr>
          <w:lang w:val="es-ES"/>
        </w:rPr>
        <w:t>.</w:t>
      </w:r>
      <w:r w:rsidR="00F775D9" w:rsidRPr="0015733D">
        <w:rPr>
          <w:lang w:val="es-ES"/>
        </w:rPr>
        <w:t>,</w:t>
      </w:r>
      <w:r w:rsidRPr="0015733D">
        <w:rPr>
          <w:lang w:val="es-ES"/>
        </w:rPr>
        <w:t xml:space="preserve"> </w:t>
      </w:r>
      <w:r w:rsidR="00A152A6" w:rsidRPr="0015733D">
        <w:rPr>
          <w:b/>
          <w:lang w:val="es-ES"/>
        </w:rPr>
        <w:t>179</w:t>
      </w:r>
      <w:r w:rsidR="00253D45" w:rsidRPr="0015733D">
        <w:rPr>
          <w:lang w:val="es-ES"/>
        </w:rPr>
        <w:t xml:space="preserve">, </w:t>
      </w:r>
      <w:r w:rsidRPr="0015733D">
        <w:rPr>
          <w:lang w:val="es-ES"/>
        </w:rPr>
        <w:t>204</w:t>
      </w:r>
      <w:r w:rsidR="00F969F9" w:rsidRPr="0015733D">
        <w:rPr>
          <w:lang w:val="es-ES"/>
        </w:rPr>
        <w:t>–</w:t>
      </w:r>
      <w:r w:rsidR="00253D45" w:rsidRPr="0015733D">
        <w:rPr>
          <w:lang w:val="es-ES"/>
        </w:rPr>
        <w:t>2</w:t>
      </w:r>
      <w:r w:rsidRPr="0015733D">
        <w:rPr>
          <w:lang w:val="es-ES"/>
        </w:rPr>
        <w:t>11.</w:t>
      </w:r>
    </w:p>
    <w:p w14:paraId="448147C2" w14:textId="77777777" w:rsidR="00544914" w:rsidRDefault="00544914" w:rsidP="00544914">
      <w:pPr>
        <w:pStyle w:val="Ref"/>
        <w:spacing w:after="200"/>
        <w:ind w:left="0" w:firstLine="0"/>
      </w:pPr>
      <w:proofErr w:type="spellStart"/>
      <w:r w:rsidRPr="004A41D4">
        <w:rPr>
          <w:smallCaps/>
          <w:lang w:val="es-ES"/>
        </w:rPr>
        <w:t>Jusa</w:t>
      </w:r>
      <w:proofErr w:type="spellEnd"/>
      <w:r w:rsidRPr="004A41D4">
        <w:rPr>
          <w:smallCaps/>
          <w:lang w:val="es-ES"/>
        </w:rPr>
        <w:t xml:space="preserve"> E.R., </w:t>
      </w:r>
      <w:proofErr w:type="spellStart"/>
      <w:r w:rsidRPr="004A41D4">
        <w:rPr>
          <w:smallCaps/>
          <w:lang w:val="es-ES"/>
        </w:rPr>
        <w:t>Inaba</w:t>
      </w:r>
      <w:proofErr w:type="spellEnd"/>
      <w:r w:rsidRPr="004A41D4">
        <w:rPr>
          <w:smallCaps/>
          <w:lang w:val="es-ES"/>
        </w:rPr>
        <w:t xml:space="preserve"> Y., </w:t>
      </w:r>
      <w:proofErr w:type="spellStart"/>
      <w:r w:rsidRPr="004A41D4">
        <w:rPr>
          <w:smallCaps/>
          <w:lang w:val="es-ES"/>
        </w:rPr>
        <w:t>Kouno</w:t>
      </w:r>
      <w:proofErr w:type="spellEnd"/>
      <w:r w:rsidRPr="004A41D4">
        <w:rPr>
          <w:smallCaps/>
          <w:lang w:val="es-ES"/>
        </w:rPr>
        <w:t xml:space="preserve"> M., </w:t>
      </w:r>
      <w:proofErr w:type="spellStart"/>
      <w:r w:rsidRPr="004A41D4">
        <w:rPr>
          <w:smallCaps/>
          <w:lang w:val="es-ES"/>
        </w:rPr>
        <w:t>Hirose</w:t>
      </w:r>
      <w:proofErr w:type="spellEnd"/>
      <w:r w:rsidRPr="004A41D4">
        <w:rPr>
          <w:smallCaps/>
          <w:lang w:val="es-ES"/>
        </w:rPr>
        <w:t xml:space="preserve"> O., </w:t>
      </w:r>
      <w:proofErr w:type="spellStart"/>
      <w:r w:rsidRPr="004A41D4">
        <w:rPr>
          <w:smallCaps/>
          <w:lang w:val="es-ES"/>
        </w:rPr>
        <w:t>Shibata</w:t>
      </w:r>
      <w:proofErr w:type="spellEnd"/>
      <w:r w:rsidRPr="004A41D4">
        <w:rPr>
          <w:smallCaps/>
          <w:lang w:val="es-ES"/>
        </w:rPr>
        <w:t xml:space="preserve"> I., Kubota M. &amp; </w:t>
      </w:r>
      <w:proofErr w:type="spellStart"/>
      <w:r w:rsidRPr="004A41D4">
        <w:rPr>
          <w:smallCaps/>
          <w:lang w:val="es-ES"/>
        </w:rPr>
        <w:t>Yasuhara</w:t>
      </w:r>
      <w:proofErr w:type="spellEnd"/>
      <w:r w:rsidRPr="004A41D4">
        <w:rPr>
          <w:lang w:val="es-ES"/>
        </w:rPr>
        <w:t xml:space="preserve"> H. (1996). </w:t>
      </w:r>
      <w:r w:rsidRPr="004A41D4">
        <w:t xml:space="preserve">Slow-reacting and complement-requiring neutralizing antibody in swine infected with porcine reproductive and respiratory (PRRS) virus. </w:t>
      </w:r>
      <w:r w:rsidRPr="004A41D4">
        <w:rPr>
          <w:i/>
        </w:rPr>
        <w:t>J. Vet. Med. Sci</w:t>
      </w:r>
      <w:r w:rsidRPr="004A41D4">
        <w:t xml:space="preserve">., </w:t>
      </w:r>
      <w:r w:rsidRPr="004A41D4">
        <w:rPr>
          <w:b/>
        </w:rPr>
        <w:t>58</w:t>
      </w:r>
      <w:r w:rsidRPr="004A41D4">
        <w:t>, 749–753.</w:t>
      </w:r>
    </w:p>
    <w:p w14:paraId="2EAAA40F" w14:textId="77777777" w:rsidR="00F4224D" w:rsidRPr="00786F00" w:rsidRDefault="00F4224D" w:rsidP="00544914">
      <w:pPr>
        <w:pStyle w:val="Ref"/>
        <w:spacing w:after="200"/>
        <w:ind w:left="0" w:firstLine="0"/>
      </w:pPr>
      <w:proofErr w:type="spellStart"/>
      <w:r w:rsidRPr="00786F00">
        <w:rPr>
          <w:smallCaps/>
        </w:rPr>
        <w:t>Karniychuk</w:t>
      </w:r>
      <w:proofErr w:type="spellEnd"/>
      <w:r w:rsidRPr="00786F00">
        <w:rPr>
          <w:smallCaps/>
        </w:rPr>
        <w:t xml:space="preserve"> U</w:t>
      </w:r>
      <w:r w:rsidR="00E153CE" w:rsidRPr="00786F00">
        <w:rPr>
          <w:smallCaps/>
        </w:rPr>
        <w:t>.</w:t>
      </w:r>
      <w:r w:rsidRPr="00786F00">
        <w:rPr>
          <w:smallCaps/>
        </w:rPr>
        <w:t>U</w:t>
      </w:r>
      <w:r w:rsidR="00E153CE" w:rsidRPr="00786F00">
        <w:rPr>
          <w:smallCaps/>
        </w:rPr>
        <w:t>.</w:t>
      </w:r>
      <w:r w:rsidRPr="00786F00">
        <w:rPr>
          <w:smallCaps/>
        </w:rPr>
        <w:t xml:space="preserve">, </w:t>
      </w:r>
      <w:proofErr w:type="spellStart"/>
      <w:r w:rsidRPr="00786F00">
        <w:rPr>
          <w:smallCaps/>
        </w:rPr>
        <w:t>Geldhof</w:t>
      </w:r>
      <w:proofErr w:type="spellEnd"/>
      <w:r w:rsidRPr="00786F00">
        <w:rPr>
          <w:smallCaps/>
        </w:rPr>
        <w:t xml:space="preserve"> M</w:t>
      </w:r>
      <w:r w:rsidR="00E153CE" w:rsidRPr="00786F00">
        <w:rPr>
          <w:smallCaps/>
        </w:rPr>
        <w:t>.</w:t>
      </w:r>
      <w:r w:rsidRPr="00786F00">
        <w:rPr>
          <w:smallCaps/>
        </w:rPr>
        <w:t xml:space="preserve">, </w:t>
      </w:r>
      <w:proofErr w:type="spellStart"/>
      <w:r w:rsidRPr="00786F00">
        <w:rPr>
          <w:smallCaps/>
        </w:rPr>
        <w:t>Vanhee</w:t>
      </w:r>
      <w:proofErr w:type="spellEnd"/>
      <w:r w:rsidRPr="00786F00">
        <w:rPr>
          <w:smallCaps/>
        </w:rPr>
        <w:t xml:space="preserve"> M</w:t>
      </w:r>
      <w:r w:rsidR="00E153CE" w:rsidRPr="00786F00">
        <w:rPr>
          <w:smallCaps/>
        </w:rPr>
        <w:t>.</w:t>
      </w:r>
      <w:r w:rsidRPr="00786F00">
        <w:rPr>
          <w:smallCaps/>
        </w:rPr>
        <w:t xml:space="preserve">, Van </w:t>
      </w:r>
      <w:proofErr w:type="spellStart"/>
      <w:r w:rsidRPr="00786F00">
        <w:rPr>
          <w:smallCaps/>
        </w:rPr>
        <w:t>Doorsselaere</w:t>
      </w:r>
      <w:proofErr w:type="spellEnd"/>
      <w:r w:rsidRPr="00786F00">
        <w:rPr>
          <w:smallCaps/>
        </w:rPr>
        <w:t xml:space="preserve"> J</w:t>
      </w:r>
      <w:r w:rsidR="00E153CE" w:rsidRPr="00786F00">
        <w:rPr>
          <w:smallCaps/>
        </w:rPr>
        <w:t>.</w:t>
      </w:r>
      <w:r w:rsidRPr="00786F00">
        <w:rPr>
          <w:smallCaps/>
        </w:rPr>
        <w:t xml:space="preserve">, </w:t>
      </w:r>
      <w:proofErr w:type="spellStart"/>
      <w:r w:rsidRPr="00786F00">
        <w:rPr>
          <w:smallCaps/>
        </w:rPr>
        <w:t>Saveleva</w:t>
      </w:r>
      <w:proofErr w:type="spellEnd"/>
      <w:r w:rsidRPr="00786F00">
        <w:rPr>
          <w:smallCaps/>
        </w:rPr>
        <w:t xml:space="preserve"> T</w:t>
      </w:r>
      <w:r w:rsidR="00E153CE" w:rsidRPr="00786F00">
        <w:rPr>
          <w:smallCaps/>
        </w:rPr>
        <w:t>.</w:t>
      </w:r>
      <w:r w:rsidRPr="00786F00">
        <w:rPr>
          <w:smallCaps/>
        </w:rPr>
        <w:t>A</w:t>
      </w:r>
      <w:r w:rsidR="00E153CE" w:rsidRPr="00786F00">
        <w:rPr>
          <w:smallCaps/>
        </w:rPr>
        <w:t>. &amp;</w:t>
      </w:r>
      <w:r w:rsidRPr="00786F00">
        <w:rPr>
          <w:smallCaps/>
        </w:rPr>
        <w:t xml:space="preserve"> </w:t>
      </w:r>
      <w:proofErr w:type="spellStart"/>
      <w:r w:rsidRPr="00786F00">
        <w:rPr>
          <w:smallCaps/>
        </w:rPr>
        <w:t>Nauwynck</w:t>
      </w:r>
      <w:proofErr w:type="spellEnd"/>
      <w:r w:rsidRPr="00786F00">
        <w:rPr>
          <w:smallCaps/>
        </w:rPr>
        <w:t xml:space="preserve"> H</w:t>
      </w:r>
      <w:r w:rsidR="00E153CE" w:rsidRPr="00786F00">
        <w:rPr>
          <w:smallCaps/>
        </w:rPr>
        <w:t>.</w:t>
      </w:r>
      <w:r w:rsidRPr="00786F00">
        <w:rPr>
          <w:smallCaps/>
        </w:rPr>
        <w:t>J.</w:t>
      </w:r>
      <w:r w:rsidRPr="00786F00">
        <w:t xml:space="preserve"> (2010)</w:t>
      </w:r>
      <w:r w:rsidR="00E153CE" w:rsidRPr="00786F00">
        <w:t>.</w:t>
      </w:r>
      <w:r w:rsidRPr="00786F00">
        <w:t xml:space="preserve"> Pathogenesis and antigenic characterization of a new East European subtype 3 porcine reproductive and respiratory syndrome virus isolate. </w:t>
      </w:r>
      <w:r w:rsidRPr="00786F00">
        <w:rPr>
          <w:i/>
        </w:rPr>
        <w:t>BMC Vet</w:t>
      </w:r>
      <w:r w:rsidR="00F969F9" w:rsidRPr="00786F00">
        <w:rPr>
          <w:i/>
        </w:rPr>
        <w:t>.</w:t>
      </w:r>
      <w:r w:rsidRPr="00786F00">
        <w:rPr>
          <w:i/>
        </w:rPr>
        <w:t xml:space="preserve"> Res</w:t>
      </w:r>
      <w:r w:rsidRPr="00786F00">
        <w:t>.</w:t>
      </w:r>
      <w:r w:rsidR="00E153CE" w:rsidRPr="00786F00">
        <w:t>,</w:t>
      </w:r>
      <w:r w:rsidRPr="00786F00">
        <w:t xml:space="preserve"> </w:t>
      </w:r>
      <w:r w:rsidR="00E153CE" w:rsidRPr="00786F00">
        <w:rPr>
          <w:b/>
        </w:rPr>
        <w:t>4</w:t>
      </w:r>
      <w:r w:rsidR="00E153CE" w:rsidRPr="00786F00">
        <w:t xml:space="preserve">, </w:t>
      </w:r>
      <w:r w:rsidRPr="00786F00">
        <w:t>30.</w:t>
      </w:r>
    </w:p>
    <w:p w14:paraId="6364B155" w14:textId="77777777" w:rsidR="00F85F5E" w:rsidRPr="00786F00" w:rsidRDefault="00462F94" w:rsidP="00A20F15">
      <w:pPr>
        <w:pStyle w:val="Ref"/>
        <w:spacing w:after="200"/>
        <w:ind w:left="0" w:firstLine="0"/>
      </w:pPr>
      <w:proofErr w:type="spellStart"/>
      <w:r w:rsidRPr="00786F00">
        <w:rPr>
          <w:smallCaps/>
        </w:rPr>
        <w:t>Karniychuk</w:t>
      </w:r>
      <w:proofErr w:type="spellEnd"/>
      <w:r w:rsidRPr="00786F00">
        <w:rPr>
          <w:smallCaps/>
        </w:rPr>
        <w:t xml:space="preserve"> U</w:t>
      </w:r>
      <w:r w:rsidR="00AE1F6A" w:rsidRPr="00786F00">
        <w:rPr>
          <w:smallCaps/>
        </w:rPr>
        <w:t>.</w:t>
      </w:r>
      <w:r w:rsidRPr="00786F00">
        <w:rPr>
          <w:smallCaps/>
        </w:rPr>
        <w:t>U</w:t>
      </w:r>
      <w:r w:rsidR="00AE1F6A" w:rsidRPr="00786F00">
        <w:rPr>
          <w:smallCaps/>
        </w:rPr>
        <w:t>. &amp;</w:t>
      </w:r>
      <w:r w:rsidRPr="00786F00">
        <w:rPr>
          <w:smallCaps/>
        </w:rPr>
        <w:t xml:space="preserve"> </w:t>
      </w:r>
      <w:proofErr w:type="spellStart"/>
      <w:r w:rsidRPr="00786F00">
        <w:rPr>
          <w:smallCaps/>
        </w:rPr>
        <w:t>Nauwynck</w:t>
      </w:r>
      <w:proofErr w:type="spellEnd"/>
      <w:r w:rsidRPr="00786F00">
        <w:rPr>
          <w:smallCaps/>
        </w:rPr>
        <w:t xml:space="preserve"> H</w:t>
      </w:r>
      <w:r w:rsidR="00AE1F6A" w:rsidRPr="00786F00">
        <w:rPr>
          <w:smallCaps/>
        </w:rPr>
        <w:t>.</w:t>
      </w:r>
      <w:r w:rsidRPr="00786F00">
        <w:rPr>
          <w:smallCaps/>
        </w:rPr>
        <w:t>J.</w:t>
      </w:r>
      <w:r w:rsidRPr="00786F00">
        <w:t xml:space="preserve"> (2013)</w:t>
      </w:r>
      <w:r w:rsidR="00AE1F6A" w:rsidRPr="00786F00">
        <w:t>.</w:t>
      </w:r>
      <w:r w:rsidRPr="00786F00">
        <w:t xml:space="preserve"> Pathogenesis and prevention of placental and transplacental porcine reproductive and respiratory syndrome virus infection. </w:t>
      </w:r>
      <w:r w:rsidRPr="00786F00">
        <w:rPr>
          <w:i/>
        </w:rPr>
        <w:t>Vet</w:t>
      </w:r>
      <w:r w:rsidR="00F969F9" w:rsidRPr="00786F00">
        <w:rPr>
          <w:i/>
        </w:rPr>
        <w:t>.</w:t>
      </w:r>
      <w:r w:rsidRPr="00786F00">
        <w:rPr>
          <w:i/>
        </w:rPr>
        <w:t xml:space="preserve"> Res.</w:t>
      </w:r>
      <w:r w:rsidR="00220163" w:rsidRPr="00786F00">
        <w:rPr>
          <w:i/>
        </w:rPr>
        <w:t>,</w:t>
      </w:r>
      <w:r w:rsidRPr="00786F00">
        <w:t xml:space="preserve"> </w:t>
      </w:r>
      <w:r w:rsidR="00AE1F6A" w:rsidRPr="00786F00">
        <w:rPr>
          <w:b/>
        </w:rPr>
        <w:t>44</w:t>
      </w:r>
      <w:r w:rsidR="00AE1F6A" w:rsidRPr="00786F00">
        <w:t xml:space="preserve">, </w:t>
      </w:r>
      <w:r w:rsidRPr="00786F00">
        <w:t>95</w:t>
      </w:r>
      <w:r w:rsidR="00F969F9" w:rsidRPr="00786F00">
        <w:t>.</w:t>
      </w:r>
    </w:p>
    <w:p w14:paraId="32E09413" w14:textId="260D4241" w:rsidR="00220163" w:rsidRPr="004A41D4" w:rsidRDefault="006A5BFE" w:rsidP="006A5BFE">
      <w:pPr>
        <w:pStyle w:val="Ref"/>
        <w:spacing w:after="200"/>
        <w:ind w:left="0" w:firstLine="0"/>
      </w:pPr>
      <w:proofErr w:type="spellStart"/>
      <w:r w:rsidRPr="004A41D4">
        <w:rPr>
          <w:smallCaps/>
        </w:rPr>
        <w:lastRenderedPageBreak/>
        <w:t>Kittawornrat</w:t>
      </w:r>
      <w:proofErr w:type="spellEnd"/>
      <w:r w:rsidRPr="004A41D4">
        <w:rPr>
          <w:smallCaps/>
        </w:rPr>
        <w:t xml:space="preserve"> A</w:t>
      </w:r>
      <w:r w:rsidR="007109AE" w:rsidRPr="004A41D4">
        <w:rPr>
          <w:smallCaps/>
        </w:rPr>
        <w:t>.</w:t>
      </w:r>
      <w:r w:rsidRPr="004A41D4">
        <w:rPr>
          <w:smallCaps/>
        </w:rPr>
        <w:t>, Prickett J</w:t>
      </w:r>
      <w:r w:rsidR="007109AE" w:rsidRPr="004A41D4">
        <w:rPr>
          <w:smallCaps/>
        </w:rPr>
        <w:t>.</w:t>
      </w:r>
      <w:r w:rsidRPr="004A41D4">
        <w:rPr>
          <w:smallCaps/>
        </w:rPr>
        <w:t>, Chittick W</w:t>
      </w:r>
      <w:r w:rsidR="007109AE" w:rsidRPr="004A41D4">
        <w:rPr>
          <w:smallCaps/>
        </w:rPr>
        <w:t>.</w:t>
      </w:r>
      <w:r w:rsidRPr="004A41D4">
        <w:rPr>
          <w:smallCaps/>
        </w:rPr>
        <w:t>, Wang C</w:t>
      </w:r>
      <w:r w:rsidR="007109AE" w:rsidRPr="004A41D4">
        <w:rPr>
          <w:smallCaps/>
        </w:rPr>
        <w:t>.</w:t>
      </w:r>
      <w:r w:rsidRPr="004A41D4">
        <w:rPr>
          <w:smallCaps/>
        </w:rPr>
        <w:t>, Engle M</w:t>
      </w:r>
      <w:r w:rsidR="007109AE" w:rsidRPr="004A41D4">
        <w:rPr>
          <w:smallCaps/>
        </w:rPr>
        <w:t>.</w:t>
      </w:r>
      <w:r w:rsidRPr="004A41D4">
        <w:rPr>
          <w:smallCaps/>
        </w:rPr>
        <w:t>, Johnson J</w:t>
      </w:r>
      <w:r w:rsidR="007109AE" w:rsidRPr="004A41D4">
        <w:rPr>
          <w:smallCaps/>
        </w:rPr>
        <w:t>.</w:t>
      </w:r>
      <w:r w:rsidRPr="004A41D4">
        <w:rPr>
          <w:smallCaps/>
        </w:rPr>
        <w:t xml:space="preserve">, </w:t>
      </w:r>
      <w:proofErr w:type="spellStart"/>
      <w:r w:rsidRPr="004A41D4">
        <w:rPr>
          <w:smallCaps/>
        </w:rPr>
        <w:t>Patnayak</w:t>
      </w:r>
      <w:proofErr w:type="spellEnd"/>
      <w:r w:rsidRPr="004A41D4">
        <w:rPr>
          <w:smallCaps/>
        </w:rPr>
        <w:t xml:space="preserve"> D</w:t>
      </w:r>
      <w:r w:rsidR="007109AE" w:rsidRPr="004A41D4">
        <w:rPr>
          <w:smallCaps/>
        </w:rPr>
        <w:t>.</w:t>
      </w:r>
      <w:r w:rsidRPr="004A41D4">
        <w:rPr>
          <w:smallCaps/>
        </w:rPr>
        <w:t>, Schwartz T</w:t>
      </w:r>
      <w:r w:rsidR="007109AE" w:rsidRPr="004A41D4">
        <w:rPr>
          <w:smallCaps/>
        </w:rPr>
        <w:t>.</w:t>
      </w:r>
      <w:r w:rsidRPr="004A41D4">
        <w:rPr>
          <w:smallCaps/>
        </w:rPr>
        <w:t>, Whitney D</w:t>
      </w:r>
      <w:r w:rsidR="007109AE" w:rsidRPr="004A41D4">
        <w:rPr>
          <w:smallCaps/>
        </w:rPr>
        <w:t>.</w:t>
      </w:r>
      <w:r w:rsidRPr="004A41D4">
        <w:rPr>
          <w:smallCaps/>
        </w:rPr>
        <w:t>, Olsen C</w:t>
      </w:r>
      <w:r w:rsidR="007109AE" w:rsidRPr="004A41D4">
        <w:rPr>
          <w:smallCaps/>
        </w:rPr>
        <w:t>.</w:t>
      </w:r>
      <w:r w:rsidRPr="004A41D4">
        <w:rPr>
          <w:smallCaps/>
        </w:rPr>
        <w:t>, Schwartz K</w:t>
      </w:r>
      <w:r w:rsidR="007109AE" w:rsidRPr="004A41D4">
        <w:rPr>
          <w:smallCaps/>
        </w:rPr>
        <w:t>. &amp;</w:t>
      </w:r>
      <w:r w:rsidRPr="004A41D4">
        <w:rPr>
          <w:smallCaps/>
        </w:rPr>
        <w:t xml:space="preserve"> Zimmerman J. </w:t>
      </w:r>
      <w:r w:rsidRPr="004A41D4">
        <w:t>(2010)</w:t>
      </w:r>
      <w:r w:rsidR="007109AE" w:rsidRPr="004A41D4">
        <w:t>.</w:t>
      </w:r>
      <w:r w:rsidRPr="004A41D4">
        <w:t xml:space="preserve"> Porcine reproductive and respiratory syndrome virus (PRRSV) in serum and oral fluid samples from individual boars: will oral fluid replace serum for PRRSV surveillance? </w:t>
      </w:r>
      <w:r w:rsidRPr="004A41D4">
        <w:rPr>
          <w:i/>
        </w:rPr>
        <w:t>Virus Res</w:t>
      </w:r>
      <w:r w:rsidRPr="004A41D4">
        <w:t>.</w:t>
      </w:r>
      <w:r w:rsidR="00F775D9" w:rsidRPr="004A41D4">
        <w:t>,</w:t>
      </w:r>
      <w:r w:rsidRPr="004A41D4">
        <w:t xml:space="preserve"> </w:t>
      </w:r>
      <w:r w:rsidRPr="004A41D4">
        <w:rPr>
          <w:b/>
        </w:rPr>
        <w:t>154</w:t>
      </w:r>
      <w:r w:rsidR="00220163" w:rsidRPr="004A41D4">
        <w:t xml:space="preserve">, </w:t>
      </w:r>
      <w:r w:rsidRPr="004A41D4">
        <w:t>170</w:t>
      </w:r>
      <w:r w:rsidR="00F969F9" w:rsidRPr="004A41D4">
        <w:t>–</w:t>
      </w:r>
      <w:r w:rsidR="00220163" w:rsidRPr="004A41D4">
        <w:t>17</w:t>
      </w:r>
      <w:r w:rsidRPr="004A41D4">
        <w:t>6.</w:t>
      </w:r>
    </w:p>
    <w:p w14:paraId="6C9D58FE" w14:textId="77777777" w:rsidR="00BD3F8F" w:rsidRPr="004A41D4" w:rsidRDefault="00BD3F8F" w:rsidP="00BA1C47">
      <w:pPr>
        <w:pStyle w:val="Ref"/>
        <w:spacing w:after="200"/>
        <w:ind w:left="0" w:firstLine="0"/>
        <w:rPr>
          <w:u w:val="double"/>
          <w:lang w:val="en-US"/>
        </w:rPr>
      </w:pPr>
      <w:proofErr w:type="spellStart"/>
      <w:r w:rsidRPr="004A41D4">
        <w:rPr>
          <w:smallCaps/>
          <w:lang w:val="en-US"/>
        </w:rPr>
        <w:t>Kleiboeker</w:t>
      </w:r>
      <w:proofErr w:type="spellEnd"/>
      <w:r w:rsidRPr="004A41D4">
        <w:rPr>
          <w:smallCaps/>
          <w:lang w:val="en-US"/>
        </w:rPr>
        <w:t xml:space="preserve"> S.B., </w:t>
      </w:r>
      <w:proofErr w:type="spellStart"/>
      <w:r w:rsidRPr="004A41D4">
        <w:rPr>
          <w:smallCaps/>
          <w:lang w:val="en-US"/>
        </w:rPr>
        <w:t>Schommer</w:t>
      </w:r>
      <w:proofErr w:type="spellEnd"/>
      <w:r w:rsidRPr="004A41D4">
        <w:rPr>
          <w:smallCaps/>
          <w:lang w:val="en-US"/>
        </w:rPr>
        <w:t xml:space="preserve"> S.K., Lee S.M., Watk</w:t>
      </w:r>
      <w:r w:rsidR="001B2E14" w:rsidRPr="004A41D4">
        <w:rPr>
          <w:smallCaps/>
          <w:lang w:val="en-US"/>
        </w:rPr>
        <w:t>ins S., Chittick W</w:t>
      </w:r>
      <w:r w:rsidR="001B0C4A" w:rsidRPr="004A41D4">
        <w:rPr>
          <w:smallCaps/>
          <w:lang w:val="en-US"/>
        </w:rPr>
        <w:t xml:space="preserve">. &amp; </w:t>
      </w:r>
      <w:r w:rsidR="001B2E14" w:rsidRPr="004A41D4">
        <w:rPr>
          <w:smallCaps/>
          <w:lang w:val="en-US"/>
        </w:rPr>
        <w:t>Polson D.</w:t>
      </w:r>
      <w:r w:rsidR="001B2E14" w:rsidRPr="004A41D4">
        <w:rPr>
          <w:lang w:val="en-US"/>
        </w:rPr>
        <w:t xml:space="preserve"> </w:t>
      </w:r>
      <w:r w:rsidRPr="004A41D4">
        <w:rPr>
          <w:lang w:val="en-US"/>
        </w:rPr>
        <w:t>(2005). Simultaneous detection of North American and European porcine reproductive and respiratory syndrome virus using real-time quantitat</w:t>
      </w:r>
      <w:r w:rsidR="001B2E14" w:rsidRPr="004A41D4">
        <w:rPr>
          <w:lang w:val="en-US"/>
        </w:rPr>
        <w:t xml:space="preserve">ive reverse transcriptase-PCR. </w:t>
      </w:r>
      <w:r w:rsidRPr="004A41D4">
        <w:rPr>
          <w:i/>
          <w:lang w:val="en-US"/>
        </w:rPr>
        <w:t>J</w:t>
      </w:r>
      <w:r w:rsidR="009657AB" w:rsidRPr="004A41D4">
        <w:rPr>
          <w:i/>
          <w:lang w:val="en-US"/>
        </w:rPr>
        <w:t>.</w:t>
      </w:r>
      <w:r w:rsidRPr="004A41D4">
        <w:rPr>
          <w:i/>
          <w:lang w:val="en-US"/>
        </w:rPr>
        <w:t xml:space="preserve"> Vet</w:t>
      </w:r>
      <w:r w:rsidR="009657AB" w:rsidRPr="004A41D4">
        <w:rPr>
          <w:i/>
          <w:lang w:val="en-US"/>
        </w:rPr>
        <w:t>.</w:t>
      </w:r>
      <w:r w:rsidRPr="004A41D4">
        <w:rPr>
          <w:i/>
          <w:lang w:val="en-US"/>
        </w:rPr>
        <w:t xml:space="preserve"> Diagn</w:t>
      </w:r>
      <w:r w:rsidR="009657AB" w:rsidRPr="004A41D4">
        <w:rPr>
          <w:i/>
          <w:lang w:val="en-US"/>
        </w:rPr>
        <w:t>.</w:t>
      </w:r>
      <w:r w:rsidRPr="004A41D4">
        <w:rPr>
          <w:i/>
          <w:lang w:val="en-US"/>
        </w:rPr>
        <w:t xml:space="preserve"> Invest</w:t>
      </w:r>
      <w:r w:rsidR="009657AB" w:rsidRPr="004A41D4">
        <w:rPr>
          <w:i/>
          <w:lang w:val="en-US"/>
        </w:rPr>
        <w:t>.</w:t>
      </w:r>
      <w:r w:rsidRPr="004A41D4">
        <w:rPr>
          <w:lang w:val="en-US"/>
        </w:rPr>
        <w:t xml:space="preserve">, </w:t>
      </w:r>
      <w:r w:rsidRPr="004A41D4">
        <w:rPr>
          <w:b/>
          <w:bCs/>
          <w:lang w:val="en-US"/>
        </w:rPr>
        <w:t>17</w:t>
      </w:r>
      <w:r w:rsidRPr="004A41D4">
        <w:rPr>
          <w:lang w:val="en-US"/>
        </w:rPr>
        <w:t>,</w:t>
      </w:r>
      <w:r w:rsidR="009657AB" w:rsidRPr="004A41D4">
        <w:rPr>
          <w:lang w:val="en-US"/>
        </w:rPr>
        <w:t>165</w:t>
      </w:r>
      <w:r w:rsidR="001B2E14" w:rsidRPr="004A41D4">
        <w:rPr>
          <w:lang w:val="en-US"/>
        </w:rPr>
        <w:t>–</w:t>
      </w:r>
      <w:r w:rsidR="009657AB" w:rsidRPr="004A41D4">
        <w:rPr>
          <w:lang w:val="en-US"/>
        </w:rPr>
        <w:t>170.</w:t>
      </w:r>
    </w:p>
    <w:p w14:paraId="64CDA3E9" w14:textId="77777777" w:rsidR="00F921A4" w:rsidRDefault="009126DE" w:rsidP="00F921A4">
      <w:pPr>
        <w:pStyle w:val="Ref"/>
        <w:spacing w:after="200"/>
        <w:ind w:left="0" w:firstLine="0"/>
        <w:rPr>
          <w:u w:val="double"/>
          <w:lang w:val="en-US"/>
        </w:rPr>
      </w:pPr>
      <w:proofErr w:type="spellStart"/>
      <w:r w:rsidRPr="006928DD">
        <w:rPr>
          <w:smallCaps/>
          <w:u w:val="double"/>
          <w:lang w:val="en-US"/>
        </w:rPr>
        <w:t>Kvisgaard</w:t>
      </w:r>
      <w:proofErr w:type="spellEnd"/>
      <w:r w:rsidRPr="006928DD">
        <w:rPr>
          <w:smallCaps/>
          <w:u w:val="double"/>
          <w:lang w:val="en-US"/>
        </w:rPr>
        <w:t xml:space="preserve"> L.K, Kristensen C.S., </w:t>
      </w:r>
      <w:proofErr w:type="spellStart"/>
      <w:r w:rsidRPr="006928DD">
        <w:rPr>
          <w:smallCaps/>
          <w:u w:val="double"/>
          <w:lang w:val="en-US"/>
        </w:rPr>
        <w:t>Ryt</w:t>
      </w:r>
      <w:proofErr w:type="spellEnd"/>
      <w:r w:rsidRPr="006928DD">
        <w:rPr>
          <w:smallCaps/>
          <w:u w:val="double"/>
          <w:lang w:val="en-US"/>
        </w:rPr>
        <w:t xml:space="preserve">-Hansen P., Pedersen K., </w:t>
      </w:r>
      <w:proofErr w:type="spellStart"/>
      <w:r w:rsidRPr="006928DD">
        <w:rPr>
          <w:smallCaps/>
          <w:u w:val="double"/>
          <w:lang w:val="en-US"/>
        </w:rPr>
        <w:t>Stadejek</w:t>
      </w:r>
      <w:proofErr w:type="spellEnd"/>
      <w:r w:rsidRPr="006928DD">
        <w:rPr>
          <w:smallCaps/>
          <w:u w:val="double"/>
          <w:lang w:val="en-US"/>
        </w:rPr>
        <w:t xml:space="preserve"> T., </w:t>
      </w:r>
      <w:proofErr w:type="spellStart"/>
      <w:r w:rsidRPr="006928DD">
        <w:rPr>
          <w:smallCaps/>
          <w:u w:val="double"/>
          <w:lang w:val="en-US"/>
        </w:rPr>
        <w:t>Trebbien</w:t>
      </w:r>
      <w:proofErr w:type="spellEnd"/>
      <w:r w:rsidRPr="006928DD">
        <w:rPr>
          <w:smallCaps/>
          <w:u w:val="double"/>
          <w:lang w:val="en-US"/>
        </w:rPr>
        <w:t xml:space="preserve"> R., Andresen L.O.</w:t>
      </w:r>
      <w:r w:rsidR="006928DD">
        <w:rPr>
          <w:smallCaps/>
          <w:u w:val="double"/>
          <w:lang w:val="en-US"/>
        </w:rPr>
        <w:t xml:space="preserve"> &amp;</w:t>
      </w:r>
      <w:r w:rsidRPr="006928DD">
        <w:rPr>
          <w:smallCaps/>
          <w:u w:val="double"/>
          <w:lang w:val="en-US"/>
        </w:rPr>
        <w:t xml:space="preserve"> Larsen L.E. </w:t>
      </w:r>
      <w:r w:rsidRPr="006928DD">
        <w:rPr>
          <w:u w:val="double"/>
          <w:lang w:val="en-US"/>
        </w:rPr>
        <w:t xml:space="preserve">(2020). A recombination between two Type 1 Porcine Reproductive and Respiratory Syndrome Virus (PRRSV-1) vaccine strains has caused severe outbreaks in Danish pigs. </w:t>
      </w:r>
      <w:proofErr w:type="spellStart"/>
      <w:r w:rsidRPr="006928DD">
        <w:rPr>
          <w:i/>
          <w:u w:val="double"/>
          <w:lang w:val="en-US"/>
        </w:rPr>
        <w:t>Transbound</w:t>
      </w:r>
      <w:proofErr w:type="spellEnd"/>
      <w:r w:rsidR="00721AC8" w:rsidRPr="006928DD">
        <w:rPr>
          <w:i/>
          <w:u w:val="double"/>
          <w:lang w:val="en-US"/>
        </w:rPr>
        <w:t xml:space="preserve">. </w:t>
      </w:r>
      <w:proofErr w:type="spellStart"/>
      <w:r w:rsidRPr="006928DD">
        <w:rPr>
          <w:i/>
          <w:u w:val="double"/>
          <w:lang w:val="en-US"/>
        </w:rPr>
        <w:t>Emerg</w:t>
      </w:r>
      <w:proofErr w:type="spellEnd"/>
      <w:r w:rsidR="00721AC8" w:rsidRPr="006928DD">
        <w:rPr>
          <w:i/>
          <w:u w:val="double"/>
          <w:lang w:val="en-US"/>
        </w:rPr>
        <w:t>.</w:t>
      </w:r>
      <w:r w:rsidRPr="006928DD">
        <w:rPr>
          <w:i/>
          <w:u w:val="double"/>
          <w:lang w:val="en-US"/>
        </w:rPr>
        <w:t xml:space="preserve"> Dis</w:t>
      </w:r>
      <w:r w:rsidRPr="006928DD">
        <w:rPr>
          <w:u w:val="double"/>
          <w:lang w:val="en-US"/>
        </w:rPr>
        <w:t>.</w:t>
      </w:r>
      <w:r w:rsidR="00721AC8" w:rsidRPr="006928DD">
        <w:rPr>
          <w:u w:val="double"/>
          <w:lang w:val="en-US"/>
        </w:rPr>
        <w:t>,</w:t>
      </w:r>
      <w:r w:rsidRPr="006928DD">
        <w:rPr>
          <w:u w:val="double"/>
          <w:lang w:val="en-US"/>
        </w:rPr>
        <w:t xml:space="preserve"> </w:t>
      </w:r>
      <w:proofErr w:type="spellStart"/>
      <w:r w:rsidR="00DB67FC" w:rsidRPr="006928DD">
        <w:rPr>
          <w:rStyle w:val="citation-doi"/>
          <w:u w:val="double"/>
        </w:rPr>
        <w:t>doi</w:t>
      </w:r>
      <w:proofErr w:type="spellEnd"/>
      <w:r w:rsidR="00DB67FC" w:rsidRPr="006928DD">
        <w:rPr>
          <w:rStyle w:val="citation-doi"/>
          <w:u w:val="double"/>
        </w:rPr>
        <w:t>: 10.1111/tbed.13555</w:t>
      </w:r>
      <w:r w:rsidRPr="006928DD">
        <w:rPr>
          <w:u w:val="double"/>
          <w:lang w:val="en-US"/>
        </w:rPr>
        <w:t xml:space="preserve">. </w:t>
      </w:r>
    </w:p>
    <w:p w14:paraId="74312D2D" w14:textId="4A6336D1" w:rsidR="00DB75EA" w:rsidRPr="00F921A4" w:rsidRDefault="00DB75EA" w:rsidP="00F921A4">
      <w:pPr>
        <w:pStyle w:val="Ref"/>
        <w:ind w:left="0" w:firstLine="0"/>
        <w:rPr>
          <w:highlight w:val="yellow"/>
          <w:u w:val="double"/>
        </w:rPr>
      </w:pPr>
      <w:r w:rsidRPr="00321BD2">
        <w:rPr>
          <w:smallCaps/>
          <w:highlight w:val="yellow"/>
          <w:u w:val="double"/>
          <w:lang w:val="en-IE"/>
        </w:rPr>
        <w:t>Lalonde C., Provost C.</w:t>
      </w:r>
      <w:r w:rsidR="00F921A4" w:rsidRPr="00321BD2">
        <w:rPr>
          <w:smallCaps/>
          <w:highlight w:val="yellow"/>
          <w:u w:val="double"/>
          <w:lang w:val="en-IE"/>
        </w:rPr>
        <w:t xml:space="preserve"> &amp; </w:t>
      </w:r>
      <w:r w:rsidRPr="00321BD2">
        <w:rPr>
          <w:smallCaps/>
          <w:highlight w:val="yellow"/>
          <w:u w:val="double"/>
          <w:lang w:val="en-IE"/>
        </w:rPr>
        <w:t>Gagnon</w:t>
      </w:r>
      <w:r w:rsidRPr="00321BD2">
        <w:rPr>
          <w:highlight w:val="yellow"/>
          <w:u w:val="double"/>
          <w:lang w:val="en-IE"/>
        </w:rPr>
        <w:t xml:space="preserve"> C.A. (2020). </w:t>
      </w:r>
      <w:r w:rsidRPr="00F921A4">
        <w:rPr>
          <w:highlight w:val="yellow"/>
          <w:u w:val="double"/>
        </w:rPr>
        <w:t xml:space="preserve">Whole-Genome Sequencing of Porcine Reproductive and Respiratory Syndrome Virus from Field Clinical Samples Improves the Genomic Surveillance of the Virus. </w:t>
      </w:r>
      <w:r w:rsidRPr="00F921A4">
        <w:rPr>
          <w:i/>
          <w:highlight w:val="yellow"/>
          <w:u w:val="double"/>
        </w:rPr>
        <w:t xml:space="preserve">J. Clin. </w:t>
      </w:r>
      <w:proofErr w:type="spellStart"/>
      <w:r w:rsidRPr="00F921A4">
        <w:rPr>
          <w:i/>
          <w:highlight w:val="yellow"/>
          <w:u w:val="double"/>
        </w:rPr>
        <w:t>Microbiol</w:t>
      </w:r>
      <w:proofErr w:type="spellEnd"/>
      <w:r w:rsidRPr="00F921A4">
        <w:rPr>
          <w:highlight w:val="yellow"/>
          <w:u w:val="double"/>
        </w:rPr>
        <w:t xml:space="preserve">., </w:t>
      </w:r>
      <w:r w:rsidRPr="00F921A4">
        <w:rPr>
          <w:b/>
          <w:highlight w:val="yellow"/>
          <w:u w:val="double"/>
        </w:rPr>
        <w:t>58,</w:t>
      </w:r>
      <w:r w:rsidRPr="00F921A4">
        <w:rPr>
          <w:highlight w:val="yellow"/>
          <w:u w:val="double"/>
        </w:rPr>
        <w:t xml:space="preserve"> e00097-20.</w:t>
      </w:r>
    </w:p>
    <w:p w14:paraId="75837044" w14:textId="202B7D87" w:rsidR="00DB75EA" w:rsidRPr="00F921A4" w:rsidRDefault="00DB75EA" w:rsidP="00F921A4">
      <w:pPr>
        <w:spacing w:after="240" w:line="240" w:lineRule="auto"/>
        <w:rPr>
          <w:u w:val="double"/>
        </w:rPr>
      </w:pPr>
      <w:r w:rsidRPr="00F921A4">
        <w:rPr>
          <w:rFonts w:ascii="Arial" w:hAnsi="Arial" w:cs="Arial"/>
          <w:smallCaps/>
          <w:sz w:val="18"/>
          <w:szCs w:val="18"/>
          <w:highlight w:val="yellow"/>
          <w:u w:val="double"/>
        </w:rPr>
        <w:t>Mart</w:t>
      </w:r>
      <w:r w:rsidR="00762114">
        <w:rPr>
          <w:rFonts w:ascii="Arial" w:hAnsi="Arial" w:cs="Arial"/>
          <w:smallCaps/>
          <w:sz w:val="18"/>
          <w:szCs w:val="18"/>
          <w:highlight w:val="yellow"/>
          <w:u w:val="double"/>
        </w:rPr>
        <w:t>i</w:t>
      </w:r>
      <w:r w:rsidRPr="00F921A4">
        <w:rPr>
          <w:rFonts w:ascii="Arial" w:hAnsi="Arial" w:cs="Arial"/>
          <w:smallCaps/>
          <w:sz w:val="18"/>
          <w:szCs w:val="18"/>
          <w:highlight w:val="yellow"/>
          <w:u w:val="double"/>
        </w:rPr>
        <w:t xml:space="preserve">n-Valls G.E., </w:t>
      </w:r>
      <w:proofErr w:type="spellStart"/>
      <w:r w:rsidRPr="00F921A4">
        <w:rPr>
          <w:rFonts w:ascii="Arial" w:hAnsi="Arial" w:cs="Arial"/>
          <w:smallCaps/>
          <w:sz w:val="18"/>
          <w:szCs w:val="18"/>
          <w:highlight w:val="yellow"/>
          <w:u w:val="double"/>
        </w:rPr>
        <w:t>Kvisgaard</w:t>
      </w:r>
      <w:proofErr w:type="spellEnd"/>
      <w:r w:rsidRPr="00F921A4">
        <w:rPr>
          <w:rFonts w:ascii="Arial" w:hAnsi="Arial" w:cs="Arial"/>
          <w:smallCaps/>
          <w:sz w:val="18"/>
          <w:szCs w:val="18"/>
          <w:highlight w:val="yellow"/>
          <w:u w:val="double"/>
        </w:rPr>
        <w:t xml:space="preserve"> L.K., Tello M., </w:t>
      </w:r>
      <w:proofErr w:type="spellStart"/>
      <w:r w:rsidRPr="00F921A4">
        <w:rPr>
          <w:rFonts w:ascii="Arial" w:hAnsi="Arial" w:cs="Arial"/>
          <w:smallCaps/>
          <w:sz w:val="18"/>
          <w:szCs w:val="18"/>
          <w:highlight w:val="yellow"/>
          <w:u w:val="double"/>
        </w:rPr>
        <w:t>Darwich</w:t>
      </w:r>
      <w:proofErr w:type="spellEnd"/>
      <w:r w:rsidRPr="00F921A4">
        <w:rPr>
          <w:rFonts w:ascii="Arial" w:hAnsi="Arial" w:cs="Arial"/>
          <w:smallCaps/>
          <w:sz w:val="18"/>
          <w:szCs w:val="18"/>
          <w:highlight w:val="yellow"/>
          <w:u w:val="double"/>
        </w:rPr>
        <w:t xml:space="preserve"> L., </w:t>
      </w:r>
      <w:proofErr w:type="spellStart"/>
      <w:r w:rsidRPr="00F921A4">
        <w:rPr>
          <w:rFonts w:ascii="Arial" w:hAnsi="Arial" w:cs="Arial"/>
          <w:smallCaps/>
          <w:sz w:val="18"/>
          <w:szCs w:val="18"/>
          <w:highlight w:val="yellow"/>
          <w:u w:val="double"/>
        </w:rPr>
        <w:t>Cortey</w:t>
      </w:r>
      <w:proofErr w:type="spellEnd"/>
      <w:r w:rsidRPr="00F921A4">
        <w:rPr>
          <w:rFonts w:ascii="Arial" w:hAnsi="Arial" w:cs="Arial"/>
          <w:smallCaps/>
          <w:sz w:val="18"/>
          <w:szCs w:val="18"/>
          <w:highlight w:val="yellow"/>
          <w:u w:val="double"/>
        </w:rPr>
        <w:t xml:space="preserve"> M., </w:t>
      </w:r>
      <w:proofErr w:type="spellStart"/>
      <w:r w:rsidRPr="00F921A4">
        <w:rPr>
          <w:rFonts w:ascii="Arial" w:hAnsi="Arial" w:cs="Arial"/>
          <w:smallCaps/>
          <w:sz w:val="18"/>
          <w:szCs w:val="18"/>
          <w:highlight w:val="yellow"/>
          <w:u w:val="double"/>
        </w:rPr>
        <w:t>Burgara</w:t>
      </w:r>
      <w:proofErr w:type="spellEnd"/>
      <w:r w:rsidRPr="00F921A4">
        <w:rPr>
          <w:rFonts w:ascii="Arial" w:hAnsi="Arial" w:cs="Arial"/>
          <w:smallCaps/>
          <w:sz w:val="18"/>
          <w:szCs w:val="18"/>
          <w:highlight w:val="yellow"/>
          <w:u w:val="double"/>
        </w:rPr>
        <w:t>-Estrella A.J., Hernández J., Larsen L.E.</w:t>
      </w:r>
      <w:r w:rsidR="00F921A4">
        <w:rPr>
          <w:rFonts w:ascii="Arial" w:hAnsi="Arial" w:cs="Arial"/>
          <w:smallCaps/>
          <w:sz w:val="18"/>
          <w:szCs w:val="18"/>
          <w:highlight w:val="yellow"/>
          <w:u w:val="double"/>
        </w:rPr>
        <w:t xml:space="preserve"> &amp;</w:t>
      </w:r>
      <w:r w:rsidRPr="00F921A4">
        <w:rPr>
          <w:rFonts w:ascii="Arial" w:hAnsi="Arial" w:cs="Arial"/>
          <w:smallCaps/>
          <w:sz w:val="18"/>
          <w:szCs w:val="18"/>
          <w:highlight w:val="yellow"/>
          <w:u w:val="double"/>
        </w:rPr>
        <w:t xml:space="preserve"> </w:t>
      </w:r>
      <w:proofErr w:type="spellStart"/>
      <w:r w:rsidRPr="00F921A4">
        <w:rPr>
          <w:rFonts w:ascii="Arial" w:hAnsi="Arial" w:cs="Arial"/>
          <w:smallCaps/>
          <w:sz w:val="18"/>
          <w:szCs w:val="18"/>
          <w:highlight w:val="yellow"/>
          <w:u w:val="double"/>
        </w:rPr>
        <w:t>Mateu</w:t>
      </w:r>
      <w:proofErr w:type="spellEnd"/>
      <w:r w:rsidRPr="00F921A4">
        <w:rPr>
          <w:rFonts w:ascii="Arial" w:hAnsi="Arial" w:cs="Arial"/>
          <w:smallCaps/>
          <w:sz w:val="18"/>
          <w:szCs w:val="18"/>
          <w:highlight w:val="yellow"/>
          <w:u w:val="double"/>
        </w:rPr>
        <w:t xml:space="preserve"> E. (2014). </w:t>
      </w:r>
      <w:r w:rsidRPr="00F921A4">
        <w:rPr>
          <w:rFonts w:ascii="Arial" w:hAnsi="Arial" w:cs="Arial"/>
          <w:sz w:val="18"/>
          <w:szCs w:val="18"/>
          <w:highlight w:val="yellow"/>
          <w:u w:val="double"/>
        </w:rPr>
        <w:t xml:space="preserve">Analysis of ORF5 and full-length genome sequences of porcine reproductive and respiratory syndrome virus isolates of genotypes 1 and 2 retrieved worldwide provides evidence that recombination is a common phenomenon and may produce mosaic isolates. </w:t>
      </w:r>
      <w:r w:rsidRPr="00F921A4">
        <w:rPr>
          <w:rFonts w:ascii="Arial" w:hAnsi="Arial" w:cs="Arial"/>
          <w:i/>
          <w:sz w:val="18"/>
          <w:szCs w:val="18"/>
          <w:highlight w:val="yellow"/>
          <w:u w:val="double"/>
        </w:rPr>
        <w:t xml:space="preserve">J. </w:t>
      </w:r>
      <w:proofErr w:type="spellStart"/>
      <w:r w:rsidRPr="00F921A4">
        <w:rPr>
          <w:rFonts w:ascii="Arial" w:hAnsi="Arial" w:cs="Arial"/>
          <w:i/>
          <w:sz w:val="18"/>
          <w:szCs w:val="18"/>
          <w:highlight w:val="yellow"/>
          <w:u w:val="double"/>
        </w:rPr>
        <w:t>Virol</w:t>
      </w:r>
      <w:proofErr w:type="spellEnd"/>
      <w:r w:rsidRPr="00F921A4">
        <w:rPr>
          <w:rFonts w:ascii="Arial" w:hAnsi="Arial" w:cs="Arial"/>
          <w:i/>
          <w:sz w:val="18"/>
          <w:szCs w:val="18"/>
          <w:highlight w:val="yellow"/>
          <w:u w:val="double"/>
        </w:rPr>
        <w:t xml:space="preserve">., </w:t>
      </w:r>
      <w:r w:rsidRPr="00F921A4">
        <w:rPr>
          <w:rFonts w:ascii="Arial" w:hAnsi="Arial" w:cs="Arial"/>
          <w:b/>
          <w:sz w:val="18"/>
          <w:szCs w:val="18"/>
          <w:highlight w:val="yellow"/>
          <w:u w:val="double"/>
        </w:rPr>
        <w:t>6</w:t>
      </w:r>
      <w:r w:rsidRPr="00F921A4">
        <w:rPr>
          <w:rFonts w:ascii="Arial" w:hAnsi="Arial" w:cs="Arial"/>
          <w:sz w:val="18"/>
          <w:szCs w:val="18"/>
          <w:highlight w:val="yellow"/>
          <w:u w:val="double"/>
        </w:rPr>
        <w:t>, 3170</w:t>
      </w:r>
      <w:r w:rsidR="00F921A4">
        <w:rPr>
          <w:rFonts w:ascii="Arial" w:hAnsi="Arial" w:cs="Arial"/>
          <w:sz w:val="18"/>
          <w:szCs w:val="18"/>
          <w:highlight w:val="yellow"/>
          <w:u w:val="double"/>
        </w:rPr>
        <w:t>–</w:t>
      </w:r>
      <w:r w:rsidRPr="00F921A4">
        <w:rPr>
          <w:rFonts w:ascii="Arial" w:hAnsi="Arial" w:cs="Arial"/>
          <w:sz w:val="18"/>
          <w:szCs w:val="18"/>
          <w:highlight w:val="yellow"/>
          <w:u w:val="double"/>
        </w:rPr>
        <w:t>3181.</w:t>
      </w:r>
    </w:p>
    <w:p w14:paraId="74DD9C65" w14:textId="582A75A0" w:rsidR="005A2A5B" w:rsidRPr="00786F00" w:rsidRDefault="005A2A5B" w:rsidP="005A2A5B">
      <w:pPr>
        <w:pStyle w:val="Ref"/>
        <w:spacing w:after="200"/>
        <w:ind w:left="0" w:firstLine="0"/>
        <w:rPr>
          <w:lang w:val="en-US"/>
        </w:rPr>
      </w:pPr>
      <w:r w:rsidRPr="00786F00">
        <w:rPr>
          <w:smallCaps/>
          <w:u w:val="double"/>
          <w:lang w:val="en-US"/>
        </w:rPr>
        <w:t xml:space="preserve">Morgan S.B., Graham S.P., Salguero F.J., Sánchez </w:t>
      </w:r>
      <w:proofErr w:type="spellStart"/>
      <w:r w:rsidRPr="00786F00">
        <w:rPr>
          <w:smallCaps/>
          <w:u w:val="double"/>
          <w:lang w:val="en-US"/>
        </w:rPr>
        <w:t>Cordón</w:t>
      </w:r>
      <w:proofErr w:type="spellEnd"/>
      <w:r w:rsidRPr="00786F00">
        <w:rPr>
          <w:smallCaps/>
          <w:u w:val="double"/>
          <w:lang w:val="en-US"/>
        </w:rPr>
        <w:t xml:space="preserve"> P.J., Mokhtar H., Rebel J.M., </w:t>
      </w:r>
      <w:proofErr w:type="spellStart"/>
      <w:r w:rsidRPr="00786F00">
        <w:rPr>
          <w:smallCaps/>
          <w:u w:val="double"/>
          <w:lang w:val="en-US"/>
        </w:rPr>
        <w:t>Weesendorp</w:t>
      </w:r>
      <w:proofErr w:type="spellEnd"/>
      <w:r w:rsidRPr="00786F00">
        <w:rPr>
          <w:smallCaps/>
          <w:u w:val="double"/>
          <w:lang w:val="en-US"/>
        </w:rPr>
        <w:t xml:space="preserve"> E., </w:t>
      </w:r>
      <w:proofErr w:type="spellStart"/>
      <w:r w:rsidRPr="00786F00">
        <w:rPr>
          <w:smallCaps/>
          <w:u w:val="double"/>
          <w:lang w:val="en-US"/>
        </w:rPr>
        <w:t>Bodman</w:t>
      </w:r>
      <w:proofErr w:type="spellEnd"/>
      <w:r w:rsidRPr="00786F00">
        <w:rPr>
          <w:smallCaps/>
          <w:u w:val="double"/>
          <w:lang w:val="en-US"/>
        </w:rPr>
        <w:t>-Smith K.B., Steinbach F.</w:t>
      </w:r>
      <w:r w:rsidR="00721AC8" w:rsidRPr="00786F00">
        <w:rPr>
          <w:smallCaps/>
          <w:u w:val="double"/>
          <w:lang w:val="en-US"/>
        </w:rPr>
        <w:t xml:space="preserve"> &amp; </w:t>
      </w:r>
      <w:proofErr w:type="spellStart"/>
      <w:r w:rsidRPr="00786F00">
        <w:rPr>
          <w:smallCaps/>
          <w:u w:val="double"/>
          <w:lang w:val="en-US"/>
        </w:rPr>
        <w:t>Frossard</w:t>
      </w:r>
      <w:proofErr w:type="spellEnd"/>
      <w:r w:rsidRPr="00786F00">
        <w:rPr>
          <w:smallCaps/>
          <w:u w:val="double"/>
          <w:lang w:val="en-US"/>
        </w:rPr>
        <w:t xml:space="preserve"> J.P.</w:t>
      </w:r>
      <w:r w:rsidRPr="00786F00">
        <w:rPr>
          <w:u w:val="double"/>
          <w:lang w:val="en-US"/>
        </w:rPr>
        <w:t xml:space="preserve"> (2013). Increased pathogenicity of European porcine reproductive and respiratory syndrome virus is associated with enhanced adaptive responses and viral clearance. </w:t>
      </w:r>
      <w:r w:rsidRPr="00786F00">
        <w:rPr>
          <w:i/>
          <w:u w:val="double"/>
          <w:lang w:val="en-US"/>
        </w:rPr>
        <w:t>Vet</w:t>
      </w:r>
      <w:r w:rsidR="00721AC8" w:rsidRPr="00786F00">
        <w:rPr>
          <w:i/>
          <w:u w:val="double"/>
          <w:lang w:val="en-US"/>
        </w:rPr>
        <w:t>.</w:t>
      </w:r>
      <w:r w:rsidRPr="00786F00">
        <w:rPr>
          <w:i/>
          <w:u w:val="double"/>
          <w:lang w:val="en-US"/>
        </w:rPr>
        <w:t xml:space="preserve"> Microbiol</w:t>
      </w:r>
      <w:r w:rsidRPr="00786F00">
        <w:rPr>
          <w:u w:val="double"/>
          <w:lang w:val="en-US"/>
        </w:rPr>
        <w:t xml:space="preserve">., </w:t>
      </w:r>
      <w:r w:rsidRPr="00786F00">
        <w:rPr>
          <w:b/>
          <w:u w:val="double"/>
          <w:lang w:val="en-US"/>
        </w:rPr>
        <w:t>163</w:t>
      </w:r>
      <w:r w:rsidR="00721AC8" w:rsidRPr="00786F00">
        <w:rPr>
          <w:bCs/>
          <w:u w:val="double"/>
          <w:lang w:val="en-US"/>
        </w:rPr>
        <w:t xml:space="preserve">, </w:t>
      </w:r>
      <w:r w:rsidRPr="00786F00">
        <w:rPr>
          <w:u w:val="double"/>
          <w:lang w:val="en-US"/>
        </w:rPr>
        <w:t>13</w:t>
      </w:r>
      <w:r w:rsidR="00721AC8" w:rsidRPr="00F41D0C">
        <w:rPr>
          <w:u w:val="double"/>
        </w:rPr>
        <w:t>–</w:t>
      </w:r>
      <w:r w:rsidRPr="00786F00">
        <w:rPr>
          <w:u w:val="double"/>
          <w:lang w:val="en-US"/>
        </w:rPr>
        <w:t xml:space="preserve">22. </w:t>
      </w:r>
    </w:p>
    <w:p w14:paraId="5EBB6750" w14:textId="77777777" w:rsidR="00F85F5E" w:rsidRPr="006928DD" w:rsidRDefault="00CA3FFE" w:rsidP="00B74190">
      <w:pPr>
        <w:pStyle w:val="Ref"/>
        <w:spacing w:after="200"/>
        <w:ind w:left="0" w:firstLine="0"/>
      </w:pPr>
      <w:r w:rsidRPr="006928DD">
        <w:rPr>
          <w:smallCaps/>
        </w:rPr>
        <w:t>Murtaugh M</w:t>
      </w:r>
      <w:r w:rsidR="00B00595" w:rsidRPr="006928DD">
        <w:rPr>
          <w:smallCaps/>
        </w:rPr>
        <w:t>.</w:t>
      </w:r>
      <w:r w:rsidRPr="006928DD">
        <w:rPr>
          <w:smallCaps/>
        </w:rPr>
        <w:t>P</w:t>
      </w:r>
      <w:r w:rsidR="00B00595" w:rsidRPr="006928DD">
        <w:rPr>
          <w:smallCaps/>
        </w:rPr>
        <w:t xml:space="preserve">. &amp; </w:t>
      </w:r>
      <w:proofErr w:type="spellStart"/>
      <w:r w:rsidRPr="006928DD">
        <w:rPr>
          <w:smallCaps/>
        </w:rPr>
        <w:t>Genzow</w:t>
      </w:r>
      <w:proofErr w:type="spellEnd"/>
      <w:r w:rsidRPr="006928DD">
        <w:rPr>
          <w:smallCaps/>
        </w:rPr>
        <w:t xml:space="preserve"> M</w:t>
      </w:r>
      <w:r w:rsidRPr="006928DD">
        <w:t>. (2011)</w:t>
      </w:r>
      <w:r w:rsidR="00B00595" w:rsidRPr="006928DD">
        <w:t>.</w:t>
      </w:r>
      <w:r w:rsidRPr="006928DD">
        <w:t xml:space="preserve"> Immunological solutions for treatment and prevention of porcine reproductive and respiratory syndrome (PRRS). </w:t>
      </w:r>
      <w:r w:rsidRPr="006928DD">
        <w:rPr>
          <w:i/>
        </w:rPr>
        <w:t>Vaccine</w:t>
      </w:r>
      <w:r w:rsidR="00B00595" w:rsidRPr="006928DD">
        <w:rPr>
          <w:i/>
        </w:rPr>
        <w:t>,</w:t>
      </w:r>
      <w:r w:rsidRPr="006928DD">
        <w:t xml:space="preserve"> </w:t>
      </w:r>
      <w:r w:rsidRPr="006928DD">
        <w:rPr>
          <w:b/>
        </w:rPr>
        <w:t>26</w:t>
      </w:r>
      <w:r w:rsidR="00B00595" w:rsidRPr="006928DD">
        <w:t xml:space="preserve">, </w:t>
      </w:r>
      <w:r w:rsidRPr="006928DD">
        <w:t>8192</w:t>
      </w:r>
      <w:r w:rsidR="00F969F9" w:rsidRPr="006928DD">
        <w:t>–</w:t>
      </w:r>
      <w:r w:rsidR="00B00595" w:rsidRPr="006928DD">
        <w:t>8</w:t>
      </w:r>
      <w:r w:rsidRPr="006928DD">
        <w:t xml:space="preserve">204. </w:t>
      </w:r>
    </w:p>
    <w:p w14:paraId="567753A9" w14:textId="77777777" w:rsidR="009B117E" w:rsidRPr="0026556C" w:rsidRDefault="009B117E" w:rsidP="00B74190">
      <w:pPr>
        <w:pStyle w:val="Ref"/>
        <w:spacing w:after="200"/>
        <w:ind w:left="0" w:firstLine="0"/>
        <w:rPr>
          <w:lang w:val="en-IE"/>
        </w:rPr>
      </w:pPr>
      <w:r w:rsidRPr="00547153">
        <w:rPr>
          <w:smallCaps/>
          <w:lang w:val="en-IE"/>
        </w:rPr>
        <w:t>Murtaugh M</w:t>
      </w:r>
      <w:r w:rsidR="008636E2" w:rsidRPr="00547153">
        <w:rPr>
          <w:smallCaps/>
          <w:lang w:val="en-IE"/>
        </w:rPr>
        <w:t>.</w:t>
      </w:r>
      <w:r w:rsidRPr="00547153">
        <w:rPr>
          <w:smallCaps/>
          <w:lang w:val="en-IE"/>
        </w:rPr>
        <w:t>P</w:t>
      </w:r>
      <w:r w:rsidR="008636E2" w:rsidRPr="00547153">
        <w:rPr>
          <w:smallCaps/>
          <w:lang w:val="en-IE"/>
        </w:rPr>
        <w:t>.</w:t>
      </w:r>
      <w:r w:rsidRPr="00547153">
        <w:rPr>
          <w:smallCaps/>
          <w:lang w:val="en-IE"/>
        </w:rPr>
        <w:t xml:space="preserve">, </w:t>
      </w:r>
      <w:proofErr w:type="spellStart"/>
      <w:r w:rsidRPr="00547153">
        <w:rPr>
          <w:smallCaps/>
          <w:lang w:val="en-IE"/>
        </w:rPr>
        <w:t>Stadejek</w:t>
      </w:r>
      <w:proofErr w:type="spellEnd"/>
      <w:r w:rsidRPr="00547153">
        <w:rPr>
          <w:smallCaps/>
          <w:lang w:val="en-IE"/>
        </w:rPr>
        <w:t xml:space="preserve"> T</w:t>
      </w:r>
      <w:r w:rsidR="008636E2" w:rsidRPr="00547153">
        <w:rPr>
          <w:smallCaps/>
          <w:lang w:val="en-IE"/>
        </w:rPr>
        <w:t>.</w:t>
      </w:r>
      <w:r w:rsidRPr="00547153">
        <w:rPr>
          <w:smallCaps/>
          <w:lang w:val="en-IE"/>
        </w:rPr>
        <w:t xml:space="preserve">, </w:t>
      </w:r>
      <w:proofErr w:type="spellStart"/>
      <w:r w:rsidRPr="00547153">
        <w:rPr>
          <w:smallCaps/>
          <w:lang w:val="en-IE"/>
        </w:rPr>
        <w:t>Abrahante</w:t>
      </w:r>
      <w:proofErr w:type="spellEnd"/>
      <w:r w:rsidRPr="00547153">
        <w:rPr>
          <w:smallCaps/>
          <w:lang w:val="en-IE"/>
        </w:rPr>
        <w:t xml:space="preserve"> J</w:t>
      </w:r>
      <w:r w:rsidR="008636E2" w:rsidRPr="00547153">
        <w:rPr>
          <w:smallCaps/>
          <w:lang w:val="en-IE"/>
        </w:rPr>
        <w:t>.</w:t>
      </w:r>
      <w:r w:rsidRPr="00547153">
        <w:rPr>
          <w:smallCaps/>
          <w:lang w:val="en-IE"/>
        </w:rPr>
        <w:t>E</w:t>
      </w:r>
      <w:r w:rsidR="008636E2" w:rsidRPr="00547153">
        <w:rPr>
          <w:smallCaps/>
          <w:lang w:val="en-IE"/>
        </w:rPr>
        <w:t>.</w:t>
      </w:r>
      <w:r w:rsidRPr="00547153">
        <w:rPr>
          <w:smallCaps/>
          <w:lang w:val="en-IE"/>
        </w:rPr>
        <w:t>, Lam T</w:t>
      </w:r>
      <w:r w:rsidR="008636E2" w:rsidRPr="00547153">
        <w:rPr>
          <w:smallCaps/>
          <w:lang w:val="en-IE"/>
        </w:rPr>
        <w:t>.</w:t>
      </w:r>
      <w:r w:rsidRPr="00547153">
        <w:rPr>
          <w:smallCaps/>
          <w:lang w:val="en-IE"/>
        </w:rPr>
        <w:t>T</w:t>
      </w:r>
      <w:r w:rsidR="008636E2" w:rsidRPr="00547153">
        <w:rPr>
          <w:smallCaps/>
          <w:lang w:val="en-IE"/>
        </w:rPr>
        <w:t>. &amp;</w:t>
      </w:r>
      <w:r w:rsidRPr="00547153">
        <w:rPr>
          <w:smallCaps/>
          <w:lang w:val="en-IE"/>
        </w:rPr>
        <w:t xml:space="preserve"> Leung F</w:t>
      </w:r>
      <w:r w:rsidR="008636E2" w:rsidRPr="00547153">
        <w:rPr>
          <w:smallCaps/>
          <w:lang w:val="en-IE"/>
        </w:rPr>
        <w:t>.</w:t>
      </w:r>
      <w:r w:rsidRPr="00547153">
        <w:rPr>
          <w:smallCaps/>
          <w:lang w:val="en-IE"/>
        </w:rPr>
        <w:t>C.</w:t>
      </w:r>
      <w:r w:rsidRPr="00547153">
        <w:rPr>
          <w:lang w:val="en-IE"/>
        </w:rPr>
        <w:t xml:space="preserve"> (2010)</w:t>
      </w:r>
      <w:r w:rsidR="008636E2" w:rsidRPr="00547153">
        <w:rPr>
          <w:lang w:val="en-IE"/>
        </w:rPr>
        <w:t>.</w:t>
      </w:r>
      <w:r w:rsidRPr="00547153">
        <w:rPr>
          <w:lang w:val="en-IE"/>
        </w:rPr>
        <w:t xml:space="preserve"> The ever-expanding diversity of porcine reproductive and respiratory syndrome virus. </w:t>
      </w:r>
      <w:r w:rsidRPr="0026556C">
        <w:rPr>
          <w:i/>
          <w:lang w:val="en-IE"/>
        </w:rPr>
        <w:t>Virus Res</w:t>
      </w:r>
      <w:r w:rsidRPr="0026556C">
        <w:rPr>
          <w:lang w:val="en-IE"/>
        </w:rPr>
        <w:t>.</w:t>
      </w:r>
      <w:r w:rsidR="008636E2" w:rsidRPr="0026556C">
        <w:rPr>
          <w:lang w:val="en-IE"/>
        </w:rPr>
        <w:t>,</w:t>
      </w:r>
      <w:r w:rsidRPr="0026556C">
        <w:rPr>
          <w:lang w:val="en-IE"/>
        </w:rPr>
        <w:t xml:space="preserve"> </w:t>
      </w:r>
      <w:r w:rsidRPr="0026556C">
        <w:rPr>
          <w:b/>
          <w:lang w:val="en-IE"/>
        </w:rPr>
        <w:t>154</w:t>
      </w:r>
      <w:r w:rsidR="008636E2" w:rsidRPr="0026556C">
        <w:rPr>
          <w:lang w:val="en-IE"/>
        </w:rPr>
        <w:t xml:space="preserve">, </w:t>
      </w:r>
      <w:r w:rsidRPr="0026556C">
        <w:rPr>
          <w:lang w:val="en-IE"/>
        </w:rPr>
        <w:t>18</w:t>
      </w:r>
      <w:r w:rsidR="00F969F9" w:rsidRPr="0026556C">
        <w:rPr>
          <w:lang w:val="en-IE"/>
        </w:rPr>
        <w:t>–</w:t>
      </w:r>
      <w:r w:rsidRPr="0026556C">
        <w:rPr>
          <w:lang w:val="en-IE"/>
        </w:rPr>
        <w:t>30.</w:t>
      </w:r>
    </w:p>
    <w:p w14:paraId="0AA7DE56" w14:textId="77777777" w:rsidR="00A816BE" w:rsidRPr="0015733D" w:rsidRDefault="00A816BE" w:rsidP="00544914">
      <w:pPr>
        <w:pStyle w:val="Ref"/>
        <w:spacing w:after="200"/>
        <w:ind w:left="0" w:firstLine="0"/>
        <w:rPr>
          <w:lang w:val="it-IT"/>
        </w:rPr>
      </w:pPr>
      <w:r w:rsidRPr="0015733D">
        <w:rPr>
          <w:smallCaps/>
          <w:lang w:val="en-IE"/>
        </w:rPr>
        <w:t>Provost C</w:t>
      </w:r>
      <w:r w:rsidR="000F38E0" w:rsidRPr="0015733D">
        <w:rPr>
          <w:smallCaps/>
          <w:lang w:val="en-IE"/>
        </w:rPr>
        <w:t>.,</w:t>
      </w:r>
      <w:r w:rsidRPr="0015733D">
        <w:rPr>
          <w:smallCaps/>
          <w:lang w:val="en-IE"/>
        </w:rPr>
        <w:t xml:space="preserve"> Jia J</w:t>
      </w:r>
      <w:r w:rsidR="000F38E0" w:rsidRPr="0015733D">
        <w:rPr>
          <w:smallCaps/>
          <w:lang w:val="en-IE"/>
        </w:rPr>
        <w:t>.</w:t>
      </w:r>
      <w:r w:rsidRPr="0015733D">
        <w:rPr>
          <w:smallCaps/>
          <w:lang w:val="en-IE"/>
        </w:rPr>
        <w:t>J</w:t>
      </w:r>
      <w:r w:rsidR="000F38E0" w:rsidRPr="0015733D">
        <w:rPr>
          <w:smallCaps/>
          <w:lang w:val="en-IE"/>
        </w:rPr>
        <w:t>.</w:t>
      </w:r>
      <w:r w:rsidRPr="0015733D">
        <w:rPr>
          <w:smallCaps/>
          <w:lang w:val="en-IE"/>
        </w:rPr>
        <w:t>, Music N</w:t>
      </w:r>
      <w:r w:rsidR="000F38E0" w:rsidRPr="0015733D">
        <w:rPr>
          <w:smallCaps/>
          <w:lang w:val="en-IE"/>
        </w:rPr>
        <w:t>.</w:t>
      </w:r>
      <w:r w:rsidRPr="0015733D">
        <w:rPr>
          <w:smallCaps/>
          <w:lang w:val="en-IE"/>
        </w:rPr>
        <w:t>, Lévesque C</w:t>
      </w:r>
      <w:r w:rsidR="000F38E0" w:rsidRPr="0015733D">
        <w:rPr>
          <w:smallCaps/>
          <w:lang w:val="en-IE"/>
        </w:rPr>
        <w:t>.</w:t>
      </w:r>
      <w:r w:rsidRPr="0015733D">
        <w:rPr>
          <w:smallCaps/>
          <w:lang w:val="en-IE"/>
        </w:rPr>
        <w:t>, Lebel M</w:t>
      </w:r>
      <w:r w:rsidR="000F38E0" w:rsidRPr="0015733D">
        <w:rPr>
          <w:smallCaps/>
          <w:lang w:val="en-IE"/>
        </w:rPr>
        <w:t>.</w:t>
      </w:r>
      <w:r w:rsidRPr="0015733D">
        <w:rPr>
          <w:smallCaps/>
          <w:lang w:val="en-IE"/>
        </w:rPr>
        <w:t>È</w:t>
      </w:r>
      <w:r w:rsidR="000F38E0" w:rsidRPr="0015733D">
        <w:rPr>
          <w:smallCaps/>
          <w:lang w:val="en-IE"/>
        </w:rPr>
        <w:t>.</w:t>
      </w:r>
      <w:r w:rsidRPr="0015733D">
        <w:rPr>
          <w:smallCaps/>
          <w:lang w:val="en-IE"/>
        </w:rPr>
        <w:t>, del Castillo J</w:t>
      </w:r>
      <w:r w:rsidR="000F38E0" w:rsidRPr="0015733D">
        <w:rPr>
          <w:smallCaps/>
          <w:lang w:val="en-IE"/>
        </w:rPr>
        <w:t>.</w:t>
      </w:r>
      <w:r w:rsidRPr="0015733D">
        <w:rPr>
          <w:smallCaps/>
          <w:lang w:val="en-IE"/>
        </w:rPr>
        <w:t>R</w:t>
      </w:r>
      <w:r w:rsidR="000F38E0" w:rsidRPr="0015733D">
        <w:rPr>
          <w:smallCaps/>
          <w:lang w:val="en-IE"/>
        </w:rPr>
        <w:t>.</w:t>
      </w:r>
      <w:r w:rsidRPr="0015733D">
        <w:rPr>
          <w:smallCaps/>
          <w:lang w:val="en-IE"/>
        </w:rPr>
        <w:t>, Jacques M</w:t>
      </w:r>
      <w:r w:rsidR="000F38E0" w:rsidRPr="0015733D">
        <w:rPr>
          <w:smallCaps/>
          <w:lang w:val="en-IE"/>
        </w:rPr>
        <w:t>.</w:t>
      </w:r>
      <w:r w:rsidR="001B0C4A" w:rsidRPr="0015733D">
        <w:rPr>
          <w:smallCaps/>
          <w:lang w:val="en-IE"/>
        </w:rPr>
        <w:t xml:space="preserve"> &amp;</w:t>
      </w:r>
      <w:r w:rsidRPr="0015733D">
        <w:rPr>
          <w:smallCaps/>
          <w:lang w:val="en-IE"/>
        </w:rPr>
        <w:t xml:space="preserve"> Gagnon C</w:t>
      </w:r>
      <w:r w:rsidR="000F38E0" w:rsidRPr="0015733D">
        <w:rPr>
          <w:smallCaps/>
          <w:lang w:val="en-IE"/>
        </w:rPr>
        <w:t>.</w:t>
      </w:r>
      <w:r w:rsidRPr="0015733D">
        <w:rPr>
          <w:smallCaps/>
          <w:lang w:val="en-IE"/>
        </w:rPr>
        <w:t>A.</w:t>
      </w:r>
      <w:r w:rsidR="000F38E0" w:rsidRPr="0015733D">
        <w:rPr>
          <w:smallCaps/>
          <w:lang w:val="en-IE"/>
        </w:rPr>
        <w:t xml:space="preserve"> </w:t>
      </w:r>
      <w:r w:rsidR="000F38E0" w:rsidRPr="0015733D">
        <w:rPr>
          <w:lang w:val="en-IE"/>
        </w:rPr>
        <w:t xml:space="preserve">(2012). </w:t>
      </w:r>
      <w:r w:rsidRPr="00786F00">
        <w:rPr>
          <w:lang w:val="en-US"/>
        </w:rPr>
        <w:t>Identification of a new cell line permissive to porcine reproductive and respiratory syndrome virus infection and replication which is phenotypically distinct from MARC-145 cell line.</w:t>
      </w:r>
      <w:r w:rsidR="000F38E0" w:rsidRPr="00786F00">
        <w:rPr>
          <w:lang w:val="en-US"/>
        </w:rPr>
        <w:t xml:space="preserve"> </w:t>
      </w:r>
      <w:proofErr w:type="spellStart"/>
      <w:r w:rsidR="000F38E0" w:rsidRPr="0015733D">
        <w:rPr>
          <w:i/>
          <w:lang w:val="it-IT"/>
        </w:rPr>
        <w:t>Virol</w:t>
      </w:r>
      <w:proofErr w:type="spellEnd"/>
      <w:r w:rsidR="00522481" w:rsidRPr="0015733D">
        <w:rPr>
          <w:i/>
          <w:lang w:val="it-IT"/>
        </w:rPr>
        <w:t>.</w:t>
      </w:r>
      <w:r w:rsidR="000F38E0" w:rsidRPr="0015733D">
        <w:rPr>
          <w:i/>
          <w:lang w:val="it-IT"/>
        </w:rPr>
        <w:t xml:space="preserve"> J</w:t>
      </w:r>
      <w:r w:rsidR="000F38E0" w:rsidRPr="0015733D">
        <w:rPr>
          <w:lang w:val="it-IT"/>
        </w:rPr>
        <w:t xml:space="preserve">., </w:t>
      </w:r>
      <w:r w:rsidR="000F38E0" w:rsidRPr="0015733D">
        <w:rPr>
          <w:b/>
          <w:lang w:val="it-IT"/>
        </w:rPr>
        <w:t>13</w:t>
      </w:r>
      <w:r w:rsidR="000F38E0" w:rsidRPr="0015733D">
        <w:rPr>
          <w:lang w:val="it-IT"/>
        </w:rPr>
        <w:t>, 267.</w:t>
      </w:r>
    </w:p>
    <w:p w14:paraId="65093D2A" w14:textId="77777777" w:rsidR="004F2F09" w:rsidRPr="0015733D" w:rsidRDefault="004F2F09" w:rsidP="00544914">
      <w:pPr>
        <w:pStyle w:val="Ref"/>
        <w:spacing w:after="200"/>
        <w:ind w:left="0" w:firstLine="0"/>
        <w:rPr>
          <w:lang w:val="de-DE"/>
        </w:rPr>
      </w:pPr>
      <w:proofErr w:type="spellStart"/>
      <w:r w:rsidRPr="006928DD">
        <w:rPr>
          <w:smallCaps/>
          <w:lang w:val="it-IT"/>
        </w:rPr>
        <w:t>Scortti</w:t>
      </w:r>
      <w:proofErr w:type="spellEnd"/>
      <w:r w:rsidRPr="006928DD">
        <w:rPr>
          <w:smallCaps/>
          <w:lang w:val="it-IT"/>
        </w:rPr>
        <w:t xml:space="preserve"> M., </w:t>
      </w:r>
      <w:proofErr w:type="spellStart"/>
      <w:r w:rsidRPr="006928DD">
        <w:rPr>
          <w:smallCaps/>
          <w:lang w:val="it-IT"/>
        </w:rPr>
        <w:t>Prieto</w:t>
      </w:r>
      <w:proofErr w:type="spellEnd"/>
      <w:r w:rsidRPr="006928DD">
        <w:rPr>
          <w:smallCaps/>
          <w:lang w:val="it-IT"/>
        </w:rPr>
        <w:t xml:space="preserve"> C., Martinez-Lobo F.J., </w:t>
      </w:r>
      <w:proofErr w:type="spellStart"/>
      <w:r w:rsidRPr="006928DD">
        <w:rPr>
          <w:smallCaps/>
          <w:lang w:val="it-IT"/>
        </w:rPr>
        <w:t>Simarro</w:t>
      </w:r>
      <w:proofErr w:type="spellEnd"/>
      <w:r w:rsidRPr="006928DD">
        <w:rPr>
          <w:smallCaps/>
          <w:lang w:val="it-IT"/>
        </w:rPr>
        <w:t xml:space="preserve"> I. &amp; Castro J.M.</w:t>
      </w:r>
      <w:r w:rsidRPr="006928DD">
        <w:rPr>
          <w:lang w:val="it-IT"/>
        </w:rPr>
        <w:t xml:space="preserve"> (2006). </w:t>
      </w:r>
      <w:r w:rsidRPr="006928DD">
        <w:t xml:space="preserve">Effects of two commercial European modified-live vaccines against porcine reproductive and respiratory syndrome viruses in pregnant gilts. </w:t>
      </w:r>
      <w:r w:rsidR="004412E2" w:rsidRPr="0015733D">
        <w:rPr>
          <w:i/>
          <w:iCs/>
          <w:lang w:val="de-DE"/>
        </w:rPr>
        <w:t>Vet. J.,</w:t>
      </w:r>
      <w:r w:rsidR="004412E2" w:rsidRPr="0015733D">
        <w:rPr>
          <w:lang w:val="de-DE"/>
        </w:rPr>
        <w:t xml:space="preserve"> </w:t>
      </w:r>
      <w:r w:rsidR="004412E2" w:rsidRPr="0015733D">
        <w:rPr>
          <w:b/>
          <w:bCs/>
          <w:lang w:val="de-DE"/>
        </w:rPr>
        <w:t>172</w:t>
      </w:r>
      <w:r w:rsidR="004412E2" w:rsidRPr="0015733D">
        <w:rPr>
          <w:lang w:val="de-DE"/>
        </w:rPr>
        <w:t>, 506–514.</w:t>
      </w:r>
    </w:p>
    <w:p w14:paraId="73FAEF32" w14:textId="7CFDCF8E" w:rsidR="00740B3C" w:rsidRPr="00740B3C" w:rsidRDefault="00740B3C" w:rsidP="00740B3C">
      <w:pPr>
        <w:pStyle w:val="Ref"/>
        <w:spacing w:after="200"/>
        <w:ind w:left="0" w:firstLine="0"/>
        <w:rPr>
          <w:u w:val="double"/>
        </w:rPr>
      </w:pPr>
      <w:proofErr w:type="spellStart"/>
      <w:r w:rsidRPr="007C37C1">
        <w:rPr>
          <w:smallCaps/>
          <w:u w:val="double"/>
          <w:lang w:val="de-DE"/>
        </w:rPr>
        <w:t>Seuberlich</w:t>
      </w:r>
      <w:proofErr w:type="spellEnd"/>
      <w:r w:rsidRPr="007C37C1">
        <w:rPr>
          <w:smallCaps/>
          <w:u w:val="double"/>
          <w:lang w:val="de-DE"/>
        </w:rPr>
        <w:t xml:space="preserve"> T., </w:t>
      </w:r>
      <w:proofErr w:type="spellStart"/>
      <w:r w:rsidRPr="007C37C1">
        <w:rPr>
          <w:smallCaps/>
          <w:u w:val="double"/>
          <w:lang w:val="de-DE"/>
        </w:rPr>
        <w:t>Tratschin</w:t>
      </w:r>
      <w:proofErr w:type="spellEnd"/>
      <w:r w:rsidRPr="007C37C1">
        <w:rPr>
          <w:smallCaps/>
          <w:u w:val="double"/>
          <w:lang w:val="de-DE"/>
        </w:rPr>
        <w:t xml:space="preserve"> J.D., Thür B. &amp; Hofmann M.</w:t>
      </w:r>
      <w:r w:rsidRPr="007C37C1">
        <w:rPr>
          <w:u w:val="double"/>
          <w:lang w:val="de-DE"/>
        </w:rPr>
        <w:t xml:space="preserve"> (2002). </w:t>
      </w:r>
      <w:r w:rsidRPr="007C37C1">
        <w:rPr>
          <w:u w:val="double"/>
        </w:rPr>
        <w:t xml:space="preserve">Nucleocapsid protein-based enzyme-linked immunosorbent assay for detection and differentiation of antibodies against European and North American porcine reproductive and respiratory syndrome virus. </w:t>
      </w:r>
      <w:r w:rsidRPr="007C37C1">
        <w:rPr>
          <w:i/>
          <w:u w:val="double"/>
        </w:rPr>
        <w:t>Clin. Diagn. Lab. Immunol.</w:t>
      </w:r>
      <w:r w:rsidRPr="007C37C1">
        <w:rPr>
          <w:u w:val="double"/>
        </w:rPr>
        <w:t xml:space="preserve">, </w:t>
      </w:r>
      <w:r w:rsidRPr="007C37C1">
        <w:rPr>
          <w:b/>
          <w:u w:val="double"/>
        </w:rPr>
        <w:t>9</w:t>
      </w:r>
      <w:r w:rsidRPr="007C37C1">
        <w:rPr>
          <w:u w:val="double"/>
        </w:rPr>
        <w:t>, 1183–1191.</w:t>
      </w:r>
      <w:r w:rsidRPr="00740B3C">
        <w:rPr>
          <w:u w:val="double"/>
        </w:rPr>
        <w:t xml:space="preserve"> </w:t>
      </w:r>
    </w:p>
    <w:p w14:paraId="2E7C6FBE" w14:textId="77777777" w:rsidR="00772035" w:rsidRPr="00547153" w:rsidRDefault="00772035" w:rsidP="00772035">
      <w:pPr>
        <w:pStyle w:val="Ref"/>
        <w:spacing w:after="200"/>
        <w:ind w:left="0" w:firstLine="0"/>
        <w:rPr>
          <w:lang w:val="en-US"/>
        </w:rPr>
      </w:pPr>
      <w:r w:rsidRPr="00547153">
        <w:rPr>
          <w:smallCaps/>
        </w:rPr>
        <w:t>Shi M</w:t>
      </w:r>
      <w:r w:rsidR="001B0C4A" w:rsidRPr="00547153">
        <w:rPr>
          <w:smallCaps/>
        </w:rPr>
        <w:t>.</w:t>
      </w:r>
      <w:r w:rsidRPr="00547153">
        <w:rPr>
          <w:smallCaps/>
        </w:rPr>
        <w:t>, Lam T</w:t>
      </w:r>
      <w:r w:rsidR="001B0C4A" w:rsidRPr="00547153">
        <w:rPr>
          <w:smallCaps/>
        </w:rPr>
        <w:t>.</w:t>
      </w:r>
      <w:r w:rsidRPr="00547153">
        <w:rPr>
          <w:smallCaps/>
        </w:rPr>
        <w:t>T</w:t>
      </w:r>
      <w:r w:rsidR="001B0C4A" w:rsidRPr="00547153">
        <w:rPr>
          <w:smallCaps/>
        </w:rPr>
        <w:t>.</w:t>
      </w:r>
      <w:r w:rsidRPr="00547153">
        <w:rPr>
          <w:smallCaps/>
        </w:rPr>
        <w:t>, Hon C</w:t>
      </w:r>
      <w:r w:rsidR="001B0C4A" w:rsidRPr="00547153">
        <w:rPr>
          <w:smallCaps/>
        </w:rPr>
        <w:t>.</w:t>
      </w:r>
      <w:r w:rsidRPr="00547153">
        <w:rPr>
          <w:smallCaps/>
        </w:rPr>
        <w:t>C</w:t>
      </w:r>
      <w:r w:rsidR="001B0C4A" w:rsidRPr="00547153">
        <w:rPr>
          <w:smallCaps/>
        </w:rPr>
        <w:t>.</w:t>
      </w:r>
      <w:r w:rsidRPr="00547153">
        <w:rPr>
          <w:smallCaps/>
        </w:rPr>
        <w:t>, Hui R</w:t>
      </w:r>
      <w:r w:rsidR="001B0C4A" w:rsidRPr="00547153">
        <w:rPr>
          <w:smallCaps/>
        </w:rPr>
        <w:t>.</w:t>
      </w:r>
      <w:r w:rsidRPr="00547153">
        <w:rPr>
          <w:smallCaps/>
        </w:rPr>
        <w:t>K</w:t>
      </w:r>
      <w:r w:rsidR="001B0C4A" w:rsidRPr="00547153">
        <w:rPr>
          <w:smallCaps/>
        </w:rPr>
        <w:t>.</w:t>
      </w:r>
      <w:r w:rsidRPr="00547153">
        <w:rPr>
          <w:smallCaps/>
        </w:rPr>
        <w:t xml:space="preserve">, </w:t>
      </w:r>
      <w:proofErr w:type="spellStart"/>
      <w:r w:rsidRPr="00547153">
        <w:rPr>
          <w:smallCaps/>
        </w:rPr>
        <w:t>Faaberg</w:t>
      </w:r>
      <w:proofErr w:type="spellEnd"/>
      <w:r w:rsidRPr="00547153">
        <w:rPr>
          <w:smallCaps/>
        </w:rPr>
        <w:t xml:space="preserve"> K</w:t>
      </w:r>
      <w:r w:rsidR="001B0C4A" w:rsidRPr="00547153">
        <w:rPr>
          <w:smallCaps/>
        </w:rPr>
        <w:t>.</w:t>
      </w:r>
      <w:r w:rsidRPr="00547153">
        <w:rPr>
          <w:smallCaps/>
        </w:rPr>
        <w:t>S</w:t>
      </w:r>
      <w:r w:rsidR="001B0C4A" w:rsidRPr="00547153">
        <w:rPr>
          <w:smallCaps/>
        </w:rPr>
        <w:t>.</w:t>
      </w:r>
      <w:r w:rsidRPr="00547153">
        <w:rPr>
          <w:smallCaps/>
        </w:rPr>
        <w:t xml:space="preserve">, </w:t>
      </w:r>
      <w:proofErr w:type="spellStart"/>
      <w:r w:rsidRPr="00547153">
        <w:rPr>
          <w:smallCaps/>
        </w:rPr>
        <w:t>Wennblom</w:t>
      </w:r>
      <w:proofErr w:type="spellEnd"/>
      <w:r w:rsidRPr="00547153">
        <w:rPr>
          <w:smallCaps/>
        </w:rPr>
        <w:t xml:space="preserve"> T</w:t>
      </w:r>
      <w:r w:rsidR="001B0C4A" w:rsidRPr="00547153">
        <w:rPr>
          <w:smallCaps/>
        </w:rPr>
        <w:t>.</w:t>
      </w:r>
      <w:r w:rsidRPr="00547153">
        <w:rPr>
          <w:smallCaps/>
        </w:rPr>
        <w:t>, Murtaugh M</w:t>
      </w:r>
      <w:r w:rsidR="001B0C4A" w:rsidRPr="00547153">
        <w:rPr>
          <w:smallCaps/>
        </w:rPr>
        <w:t>.</w:t>
      </w:r>
      <w:r w:rsidRPr="00547153">
        <w:rPr>
          <w:smallCaps/>
        </w:rPr>
        <w:t>P</w:t>
      </w:r>
      <w:r w:rsidR="001B0C4A" w:rsidRPr="00547153">
        <w:rPr>
          <w:smallCaps/>
        </w:rPr>
        <w:t>.</w:t>
      </w:r>
      <w:r w:rsidRPr="00547153">
        <w:rPr>
          <w:smallCaps/>
        </w:rPr>
        <w:t xml:space="preserve">, </w:t>
      </w:r>
      <w:proofErr w:type="spellStart"/>
      <w:r w:rsidRPr="00547153">
        <w:rPr>
          <w:smallCaps/>
        </w:rPr>
        <w:t>Stadejek</w:t>
      </w:r>
      <w:proofErr w:type="spellEnd"/>
      <w:r w:rsidRPr="00547153">
        <w:rPr>
          <w:smallCaps/>
        </w:rPr>
        <w:t xml:space="preserve"> T</w:t>
      </w:r>
      <w:r w:rsidR="001B0C4A" w:rsidRPr="00547153">
        <w:rPr>
          <w:smallCaps/>
        </w:rPr>
        <w:t>. &amp;</w:t>
      </w:r>
      <w:r w:rsidRPr="00547153">
        <w:rPr>
          <w:smallCaps/>
        </w:rPr>
        <w:t xml:space="preserve"> Leung F</w:t>
      </w:r>
      <w:r w:rsidR="001B0C4A" w:rsidRPr="00547153">
        <w:rPr>
          <w:smallCaps/>
        </w:rPr>
        <w:t>.</w:t>
      </w:r>
      <w:r w:rsidRPr="00547153">
        <w:rPr>
          <w:smallCaps/>
        </w:rPr>
        <w:t>C.</w:t>
      </w:r>
      <w:r w:rsidRPr="00547153">
        <w:t xml:space="preserve"> </w:t>
      </w:r>
      <w:r w:rsidR="001B0C4A" w:rsidRPr="00547153">
        <w:t>(2010</w:t>
      </w:r>
      <w:r w:rsidR="008276D3" w:rsidRPr="00547153">
        <w:t>a</w:t>
      </w:r>
      <w:r w:rsidR="001B0C4A" w:rsidRPr="00547153">
        <w:t xml:space="preserve">). </w:t>
      </w:r>
      <w:r w:rsidRPr="00547153">
        <w:rPr>
          <w:lang w:val="en-US"/>
        </w:rPr>
        <w:t xml:space="preserve">Molecular epidemiology of PRRSV: a phylogenetic perspective. </w:t>
      </w:r>
      <w:r w:rsidRPr="00547153">
        <w:rPr>
          <w:i/>
          <w:lang w:val="en-US"/>
        </w:rPr>
        <w:t>Virus Res</w:t>
      </w:r>
      <w:r w:rsidRPr="00547153">
        <w:rPr>
          <w:lang w:val="en-US"/>
        </w:rPr>
        <w:t>.</w:t>
      </w:r>
      <w:r w:rsidR="001B0C4A" w:rsidRPr="00547153">
        <w:rPr>
          <w:lang w:val="en-US"/>
        </w:rPr>
        <w:t>,</w:t>
      </w:r>
      <w:r w:rsidRPr="00547153">
        <w:rPr>
          <w:lang w:val="en-US"/>
        </w:rPr>
        <w:t xml:space="preserve"> </w:t>
      </w:r>
      <w:r w:rsidRPr="00547153">
        <w:rPr>
          <w:b/>
          <w:lang w:val="en-US"/>
        </w:rPr>
        <w:t>154</w:t>
      </w:r>
      <w:r w:rsidR="001B0C4A" w:rsidRPr="00547153">
        <w:rPr>
          <w:lang w:val="en-US"/>
        </w:rPr>
        <w:t xml:space="preserve">, </w:t>
      </w:r>
      <w:r w:rsidRPr="00547153">
        <w:rPr>
          <w:lang w:val="en-US"/>
        </w:rPr>
        <w:t>7</w:t>
      </w:r>
      <w:r w:rsidR="00D05D9B" w:rsidRPr="00547153">
        <w:rPr>
          <w:lang w:val="en-US"/>
        </w:rPr>
        <w:t>–</w:t>
      </w:r>
      <w:r w:rsidRPr="00547153">
        <w:rPr>
          <w:lang w:val="en-US"/>
        </w:rPr>
        <w:t>17.</w:t>
      </w:r>
    </w:p>
    <w:p w14:paraId="76D78CAF" w14:textId="77777777" w:rsidR="00772035" w:rsidRPr="00786F00" w:rsidRDefault="00772035" w:rsidP="00772035">
      <w:pPr>
        <w:pStyle w:val="Ref"/>
        <w:spacing w:after="200"/>
        <w:ind w:left="0" w:firstLine="0"/>
        <w:rPr>
          <w:lang w:val="en-US"/>
        </w:rPr>
      </w:pPr>
      <w:r w:rsidRPr="00786F00">
        <w:rPr>
          <w:smallCaps/>
          <w:lang w:val="en-US"/>
        </w:rPr>
        <w:t>Shi M</w:t>
      </w:r>
      <w:r w:rsidR="004679F2" w:rsidRPr="00786F00">
        <w:rPr>
          <w:smallCaps/>
          <w:lang w:val="en-US"/>
        </w:rPr>
        <w:t>.</w:t>
      </w:r>
      <w:r w:rsidRPr="00786F00">
        <w:rPr>
          <w:smallCaps/>
          <w:lang w:val="en-US"/>
        </w:rPr>
        <w:t>, Lam T</w:t>
      </w:r>
      <w:r w:rsidR="004679F2" w:rsidRPr="00786F00">
        <w:rPr>
          <w:smallCaps/>
          <w:lang w:val="en-US"/>
        </w:rPr>
        <w:t>.</w:t>
      </w:r>
      <w:r w:rsidRPr="00786F00">
        <w:rPr>
          <w:smallCaps/>
          <w:lang w:val="en-US"/>
        </w:rPr>
        <w:t>T</w:t>
      </w:r>
      <w:r w:rsidR="004679F2" w:rsidRPr="00786F00">
        <w:rPr>
          <w:smallCaps/>
          <w:lang w:val="en-US"/>
        </w:rPr>
        <w:t>.</w:t>
      </w:r>
      <w:r w:rsidRPr="00786F00">
        <w:rPr>
          <w:smallCaps/>
          <w:lang w:val="en-US"/>
        </w:rPr>
        <w:t>, Hon C</w:t>
      </w:r>
      <w:r w:rsidR="004679F2" w:rsidRPr="00786F00">
        <w:rPr>
          <w:smallCaps/>
          <w:lang w:val="en-US"/>
        </w:rPr>
        <w:t>.</w:t>
      </w:r>
      <w:r w:rsidRPr="00786F00">
        <w:rPr>
          <w:smallCaps/>
          <w:lang w:val="en-US"/>
        </w:rPr>
        <w:t>C</w:t>
      </w:r>
      <w:r w:rsidR="004679F2" w:rsidRPr="00786F00">
        <w:rPr>
          <w:smallCaps/>
          <w:lang w:val="en-US"/>
        </w:rPr>
        <w:t>.</w:t>
      </w:r>
      <w:r w:rsidRPr="00786F00">
        <w:rPr>
          <w:smallCaps/>
          <w:lang w:val="en-US"/>
        </w:rPr>
        <w:t>, Murtaugh M</w:t>
      </w:r>
      <w:r w:rsidR="004679F2" w:rsidRPr="00786F00">
        <w:rPr>
          <w:smallCaps/>
          <w:lang w:val="en-US"/>
        </w:rPr>
        <w:t>.</w:t>
      </w:r>
      <w:r w:rsidRPr="00786F00">
        <w:rPr>
          <w:smallCaps/>
          <w:lang w:val="en-US"/>
        </w:rPr>
        <w:t>P</w:t>
      </w:r>
      <w:r w:rsidR="004679F2" w:rsidRPr="00786F00">
        <w:rPr>
          <w:smallCaps/>
          <w:lang w:val="en-US"/>
        </w:rPr>
        <w:t>.</w:t>
      </w:r>
      <w:r w:rsidRPr="00786F00">
        <w:rPr>
          <w:smallCaps/>
          <w:lang w:val="en-US"/>
        </w:rPr>
        <w:t>, Davies P</w:t>
      </w:r>
      <w:r w:rsidR="004679F2" w:rsidRPr="00786F00">
        <w:rPr>
          <w:smallCaps/>
          <w:lang w:val="en-US"/>
        </w:rPr>
        <w:t>.</w:t>
      </w:r>
      <w:r w:rsidRPr="00786F00">
        <w:rPr>
          <w:smallCaps/>
          <w:lang w:val="en-US"/>
        </w:rPr>
        <w:t>R</w:t>
      </w:r>
      <w:r w:rsidR="004679F2" w:rsidRPr="00786F00">
        <w:rPr>
          <w:smallCaps/>
          <w:lang w:val="en-US"/>
        </w:rPr>
        <w:t>.</w:t>
      </w:r>
      <w:r w:rsidRPr="00786F00">
        <w:rPr>
          <w:smallCaps/>
          <w:lang w:val="en-US"/>
        </w:rPr>
        <w:t>, Hui R</w:t>
      </w:r>
      <w:r w:rsidR="004679F2" w:rsidRPr="00786F00">
        <w:rPr>
          <w:smallCaps/>
          <w:lang w:val="en-US"/>
        </w:rPr>
        <w:t>.</w:t>
      </w:r>
      <w:r w:rsidRPr="00786F00">
        <w:rPr>
          <w:smallCaps/>
          <w:lang w:val="en-US"/>
        </w:rPr>
        <w:t>K</w:t>
      </w:r>
      <w:r w:rsidR="004679F2" w:rsidRPr="00786F00">
        <w:rPr>
          <w:smallCaps/>
          <w:lang w:val="en-US"/>
        </w:rPr>
        <w:t>.</w:t>
      </w:r>
      <w:r w:rsidRPr="00786F00">
        <w:rPr>
          <w:smallCaps/>
          <w:lang w:val="en-US"/>
        </w:rPr>
        <w:t>, Li J</w:t>
      </w:r>
      <w:r w:rsidR="004679F2" w:rsidRPr="00786F00">
        <w:rPr>
          <w:smallCaps/>
          <w:lang w:val="en-US"/>
        </w:rPr>
        <w:t>.</w:t>
      </w:r>
      <w:r w:rsidRPr="00786F00">
        <w:rPr>
          <w:smallCaps/>
          <w:lang w:val="en-US"/>
        </w:rPr>
        <w:t>, Wong L</w:t>
      </w:r>
      <w:r w:rsidR="004679F2" w:rsidRPr="00786F00">
        <w:rPr>
          <w:smallCaps/>
          <w:lang w:val="en-US"/>
        </w:rPr>
        <w:t>.</w:t>
      </w:r>
      <w:r w:rsidRPr="00786F00">
        <w:rPr>
          <w:smallCaps/>
          <w:lang w:val="en-US"/>
        </w:rPr>
        <w:t>T</w:t>
      </w:r>
      <w:r w:rsidR="004679F2" w:rsidRPr="00786F00">
        <w:rPr>
          <w:smallCaps/>
          <w:lang w:val="en-US"/>
        </w:rPr>
        <w:t>.</w:t>
      </w:r>
      <w:r w:rsidRPr="00786F00">
        <w:rPr>
          <w:smallCaps/>
          <w:lang w:val="en-US"/>
        </w:rPr>
        <w:t>, Yip C</w:t>
      </w:r>
      <w:r w:rsidR="004679F2" w:rsidRPr="00786F00">
        <w:rPr>
          <w:smallCaps/>
          <w:lang w:val="en-US"/>
        </w:rPr>
        <w:t>.</w:t>
      </w:r>
      <w:r w:rsidRPr="00786F00">
        <w:rPr>
          <w:smallCaps/>
          <w:lang w:val="en-US"/>
        </w:rPr>
        <w:t>W</w:t>
      </w:r>
      <w:r w:rsidR="004679F2" w:rsidRPr="00786F00">
        <w:rPr>
          <w:smallCaps/>
          <w:lang w:val="en-US"/>
        </w:rPr>
        <w:t>.</w:t>
      </w:r>
      <w:r w:rsidRPr="00786F00">
        <w:rPr>
          <w:smallCaps/>
          <w:lang w:val="en-US"/>
        </w:rPr>
        <w:t>, Jiang J</w:t>
      </w:r>
      <w:r w:rsidR="004679F2" w:rsidRPr="00786F00">
        <w:rPr>
          <w:smallCaps/>
          <w:lang w:val="en-US"/>
        </w:rPr>
        <w:t>.</w:t>
      </w:r>
      <w:r w:rsidRPr="00786F00">
        <w:rPr>
          <w:smallCaps/>
          <w:lang w:val="en-US"/>
        </w:rPr>
        <w:t>W</w:t>
      </w:r>
      <w:r w:rsidR="004679F2" w:rsidRPr="00786F00">
        <w:rPr>
          <w:smallCaps/>
          <w:lang w:val="en-US"/>
        </w:rPr>
        <w:t>. &amp;</w:t>
      </w:r>
      <w:r w:rsidRPr="00786F00">
        <w:rPr>
          <w:smallCaps/>
          <w:lang w:val="en-US"/>
        </w:rPr>
        <w:t xml:space="preserve"> Leung F</w:t>
      </w:r>
      <w:r w:rsidR="004679F2" w:rsidRPr="00786F00">
        <w:rPr>
          <w:smallCaps/>
          <w:lang w:val="en-US"/>
        </w:rPr>
        <w:t>.</w:t>
      </w:r>
      <w:r w:rsidRPr="00786F00">
        <w:rPr>
          <w:smallCaps/>
          <w:lang w:val="en-US"/>
        </w:rPr>
        <w:t>C.</w:t>
      </w:r>
      <w:r w:rsidRPr="00786F00">
        <w:rPr>
          <w:lang w:val="en-US"/>
        </w:rPr>
        <w:t xml:space="preserve"> (2010</w:t>
      </w:r>
      <w:r w:rsidR="008276D3" w:rsidRPr="00786F00">
        <w:rPr>
          <w:lang w:val="en-US"/>
        </w:rPr>
        <w:t>b</w:t>
      </w:r>
      <w:r w:rsidRPr="00786F00">
        <w:rPr>
          <w:lang w:val="en-US"/>
        </w:rPr>
        <w:t>)</w:t>
      </w:r>
      <w:r w:rsidR="004679F2" w:rsidRPr="00786F00">
        <w:rPr>
          <w:lang w:val="en-US"/>
        </w:rPr>
        <w:t>.</w:t>
      </w:r>
      <w:r w:rsidRPr="00786F00">
        <w:rPr>
          <w:lang w:val="en-US"/>
        </w:rPr>
        <w:t xml:space="preserve"> Phylogeny-based evolutionary, demographical, and geographical dissection of North American type 2 porcine reproductive and respiratory syndrome viruses. </w:t>
      </w:r>
      <w:r w:rsidRPr="00786F00">
        <w:rPr>
          <w:i/>
          <w:lang w:val="en-US"/>
        </w:rPr>
        <w:t>J</w:t>
      </w:r>
      <w:r w:rsidR="00522481" w:rsidRPr="00786F00">
        <w:rPr>
          <w:i/>
          <w:lang w:val="en-US"/>
        </w:rPr>
        <w:t>.</w:t>
      </w:r>
      <w:r w:rsidRPr="00786F00">
        <w:rPr>
          <w:i/>
          <w:lang w:val="en-US"/>
        </w:rPr>
        <w:t xml:space="preserve"> </w:t>
      </w:r>
      <w:proofErr w:type="spellStart"/>
      <w:r w:rsidRPr="00786F00">
        <w:rPr>
          <w:i/>
          <w:lang w:val="en-US"/>
        </w:rPr>
        <w:t>Virol</w:t>
      </w:r>
      <w:proofErr w:type="spellEnd"/>
      <w:r w:rsidRPr="00786F00">
        <w:rPr>
          <w:lang w:val="en-US"/>
        </w:rPr>
        <w:t>.</w:t>
      </w:r>
      <w:r w:rsidR="00D05D9B" w:rsidRPr="00786F00">
        <w:rPr>
          <w:lang w:val="en-US"/>
        </w:rPr>
        <w:t>,</w:t>
      </w:r>
      <w:r w:rsidRPr="00786F00">
        <w:rPr>
          <w:lang w:val="en-US"/>
        </w:rPr>
        <w:t xml:space="preserve"> </w:t>
      </w:r>
      <w:r w:rsidRPr="00786F00">
        <w:rPr>
          <w:b/>
          <w:lang w:val="en-US"/>
        </w:rPr>
        <w:t>84</w:t>
      </w:r>
      <w:r w:rsidR="00CF2758" w:rsidRPr="00786F00">
        <w:rPr>
          <w:lang w:val="en-US"/>
        </w:rPr>
        <w:t xml:space="preserve">, </w:t>
      </w:r>
      <w:r w:rsidRPr="00786F00">
        <w:rPr>
          <w:lang w:val="en-US"/>
        </w:rPr>
        <w:t>8700</w:t>
      </w:r>
      <w:r w:rsidR="00D05D9B" w:rsidRPr="00786F00">
        <w:rPr>
          <w:lang w:val="en-US"/>
        </w:rPr>
        <w:t>–</w:t>
      </w:r>
      <w:r w:rsidR="00CF2758" w:rsidRPr="00786F00">
        <w:rPr>
          <w:lang w:val="en-US"/>
        </w:rPr>
        <w:t>87</w:t>
      </w:r>
      <w:r w:rsidRPr="00786F00">
        <w:rPr>
          <w:lang w:val="en-US"/>
        </w:rPr>
        <w:t>11.</w:t>
      </w:r>
    </w:p>
    <w:p w14:paraId="463D0C69" w14:textId="77777777" w:rsidR="00F85F5E" w:rsidRPr="004A41D4" w:rsidRDefault="004412E2" w:rsidP="00544914">
      <w:pPr>
        <w:pStyle w:val="Ref"/>
        <w:spacing w:after="200"/>
        <w:ind w:left="0" w:firstLine="0"/>
        <w:rPr>
          <w:u w:val="double"/>
          <w:lang w:val="en-US" w:eastAsia="en-US"/>
        </w:rPr>
      </w:pPr>
      <w:r w:rsidRPr="004A41D4">
        <w:rPr>
          <w:smallCaps/>
          <w:lang w:val="en-US" w:eastAsia="en-US"/>
        </w:rPr>
        <w:t xml:space="preserve">Sorensen </w:t>
      </w:r>
      <w:r w:rsidRPr="004A41D4">
        <w:rPr>
          <w:smallCaps/>
          <w:lang w:val="en-US"/>
        </w:rPr>
        <w:t xml:space="preserve">K.J., </w:t>
      </w:r>
      <w:proofErr w:type="spellStart"/>
      <w:r w:rsidRPr="004A41D4">
        <w:rPr>
          <w:smallCaps/>
          <w:lang w:val="en-US"/>
        </w:rPr>
        <w:t>Strandbygaard</w:t>
      </w:r>
      <w:proofErr w:type="spellEnd"/>
      <w:r w:rsidRPr="004A41D4">
        <w:rPr>
          <w:smallCaps/>
          <w:lang w:val="en-US"/>
        </w:rPr>
        <w:t xml:space="preserve"> B., </w:t>
      </w:r>
      <w:proofErr w:type="spellStart"/>
      <w:r w:rsidRPr="004A41D4">
        <w:rPr>
          <w:smallCaps/>
          <w:lang w:val="en-US"/>
        </w:rPr>
        <w:t>Bøtner</w:t>
      </w:r>
      <w:proofErr w:type="spellEnd"/>
      <w:r w:rsidRPr="004A41D4">
        <w:rPr>
          <w:smallCaps/>
          <w:lang w:val="en-US"/>
        </w:rPr>
        <w:t xml:space="preserve"> A., Madsen E.S., Nielsen J. &amp; Have P.</w:t>
      </w:r>
      <w:r w:rsidRPr="004A41D4">
        <w:rPr>
          <w:lang w:val="en-US" w:eastAsia="en-US"/>
        </w:rPr>
        <w:t xml:space="preserve"> (1998). </w:t>
      </w:r>
      <w:hyperlink r:id="rId8" w:history="1">
        <w:r w:rsidR="00F87A43" w:rsidRPr="004A41D4">
          <w:t>Blocking ELISAs for the distinction between antibodies against European and American strains of porcine reproductive and respiratory syndrome virus.</w:t>
        </w:r>
      </w:hyperlink>
      <w:r w:rsidR="00F87A43" w:rsidRPr="004A41D4">
        <w:rPr>
          <w:i/>
          <w:lang w:val="en-US" w:eastAsia="en-US"/>
        </w:rPr>
        <w:t xml:space="preserve"> Vet. Microbiol.,</w:t>
      </w:r>
      <w:r w:rsidR="00F87A43" w:rsidRPr="004A41D4">
        <w:rPr>
          <w:lang w:val="en-US" w:eastAsia="en-US"/>
        </w:rPr>
        <w:t xml:space="preserve"> </w:t>
      </w:r>
      <w:r w:rsidR="00F87A43" w:rsidRPr="004A41D4">
        <w:rPr>
          <w:b/>
          <w:lang w:val="en-US" w:eastAsia="en-US"/>
        </w:rPr>
        <w:t>60</w:t>
      </w:r>
      <w:r w:rsidR="00F87A43" w:rsidRPr="004A41D4">
        <w:rPr>
          <w:lang w:val="en-US" w:eastAsia="en-US"/>
        </w:rPr>
        <w:t>, 169–177.</w:t>
      </w:r>
    </w:p>
    <w:p w14:paraId="635442DB" w14:textId="792EB8C4" w:rsidR="00066E6A" w:rsidRPr="00786F00" w:rsidRDefault="00066E6A" w:rsidP="00066E6A">
      <w:pPr>
        <w:pStyle w:val="Ref"/>
        <w:spacing w:after="200"/>
        <w:ind w:left="0" w:firstLine="0"/>
        <w:rPr>
          <w:lang w:val="en-US" w:eastAsia="en-US"/>
        </w:rPr>
      </w:pPr>
      <w:proofErr w:type="spellStart"/>
      <w:r w:rsidRPr="00786F00">
        <w:rPr>
          <w:smallCaps/>
          <w:u w:val="double"/>
          <w:lang w:val="en-US" w:eastAsia="en-US"/>
        </w:rPr>
        <w:t>Stadejek</w:t>
      </w:r>
      <w:proofErr w:type="spellEnd"/>
      <w:r w:rsidRPr="00786F00">
        <w:rPr>
          <w:smallCaps/>
          <w:u w:val="double"/>
          <w:lang w:val="en-US" w:eastAsia="en-US"/>
        </w:rPr>
        <w:t xml:space="preserve"> T., Larsen L.E., Podgórska K., </w:t>
      </w:r>
      <w:proofErr w:type="spellStart"/>
      <w:r w:rsidRPr="00786F00">
        <w:rPr>
          <w:smallCaps/>
          <w:u w:val="double"/>
          <w:lang w:val="en-US" w:eastAsia="en-US"/>
        </w:rPr>
        <w:t>Bøtner</w:t>
      </w:r>
      <w:proofErr w:type="spellEnd"/>
      <w:r w:rsidRPr="00786F00">
        <w:rPr>
          <w:smallCaps/>
          <w:u w:val="double"/>
          <w:lang w:val="en-US" w:eastAsia="en-US"/>
        </w:rPr>
        <w:t xml:space="preserve"> A., Botti S., </w:t>
      </w:r>
      <w:proofErr w:type="spellStart"/>
      <w:r w:rsidRPr="00786F00">
        <w:rPr>
          <w:smallCaps/>
          <w:u w:val="double"/>
          <w:lang w:val="en-US" w:eastAsia="en-US"/>
        </w:rPr>
        <w:t>Dolka</w:t>
      </w:r>
      <w:proofErr w:type="spellEnd"/>
      <w:r w:rsidRPr="00786F00">
        <w:rPr>
          <w:smallCaps/>
          <w:u w:val="double"/>
          <w:lang w:val="en-US" w:eastAsia="en-US"/>
        </w:rPr>
        <w:t xml:space="preserve"> I., </w:t>
      </w:r>
      <w:proofErr w:type="spellStart"/>
      <w:r w:rsidRPr="00786F00">
        <w:rPr>
          <w:smallCaps/>
          <w:u w:val="double"/>
          <w:lang w:val="en-US" w:eastAsia="en-US"/>
        </w:rPr>
        <w:t>Fabisiak</w:t>
      </w:r>
      <w:proofErr w:type="spellEnd"/>
      <w:r w:rsidRPr="00786F00">
        <w:rPr>
          <w:smallCaps/>
          <w:u w:val="double"/>
          <w:lang w:val="en-US" w:eastAsia="en-US"/>
        </w:rPr>
        <w:t xml:space="preserve"> M., Heegaard P.M.H., </w:t>
      </w:r>
      <w:proofErr w:type="spellStart"/>
      <w:r w:rsidRPr="00786F00">
        <w:rPr>
          <w:smallCaps/>
          <w:u w:val="double"/>
          <w:lang w:val="en-US" w:eastAsia="en-US"/>
        </w:rPr>
        <w:t>Hjulsager</w:t>
      </w:r>
      <w:proofErr w:type="spellEnd"/>
      <w:r w:rsidRPr="00786F00">
        <w:rPr>
          <w:smallCaps/>
          <w:u w:val="double"/>
          <w:lang w:val="en-US" w:eastAsia="en-US"/>
        </w:rPr>
        <w:t xml:space="preserve"> C.K., </w:t>
      </w:r>
      <w:proofErr w:type="spellStart"/>
      <w:r w:rsidRPr="00786F00">
        <w:rPr>
          <w:smallCaps/>
          <w:u w:val="double"/>
          <w:lang w:val="en-US" w:eastAsia="en-US"/>
        </w:rPr>
        <w:t>Huć</w:t>
      </w:r>
      <w:proofErr w:type="spellEnd"/>
      <w:r w:rsidRPr="00786F00">
        <w:rPr>
          <w:smallCaps/>
          <w:u w:val="double"/>
          <w:lang w:val="en-US" w:eastAsia="en-US"/>
        </w:rPr>
        <w:t xml:space="preserve"> T., </w:t>
      </w:r>
      <w:proofErr w:type="spellStart"/>
      <w:r w:rsidRPr="00786F00">
        <w:rPr>
          <w:smallCaps/>
          <w:u w:val="double"/>
          <w:lang w:val="en-US" w:eastAsia="en-US"/>
        </w:rPr>
        <w:t>Kvisgaard</w:t>
      </w:r>
      <w:proofErr w:type="spellEnd"/>
      <w:r w:rsidRPr="00786F00">
        <w:rPr>
          <w:smallCaps/>
          <w:u w:val="double"/>
          <w:lang w:val="en-US" w:eastAsia="en-US"/>
        </w:rPr>
        <w:t xml:space="preserve"> L.K., </w:t>
      </w:r>
      <w:proofErr w:type="spellStart"/>
      <w:r w:rsidRPr="00786F00">
        <w:rPr>
          <w:smallCaps/>
          <w:u w:val="double"/>
          <w:lang w:val="en-US" w:eastAsia="en-US"/>
        </w:rPr>
        <w:t>Sapierzyński</w:t>
      </w:r>
      <w:proofErr w:type="spellEnd"/>
      <w:r w:rsidRPr="00786F00">
        <w:rPr>
          <w:smallCaps/>
          <w:u w:val="double"/>
          <w:lang w:val="en-US" w:eastAsia="en-US"/>
        </w:rPr>
        <w:t xml:space="preserve"> R.</w:t>
      </w:r>
      <w:r w:rsidR="00DB67FC" w:rsidRPr="00786F00">
        <w:rPr>
          <w:smallCaps/>
          <w:u w:val="double"/>
          <w:lang w:val="en-US" w:eastAsia="en-US"/>
        </w:rPr>
        <w:t xml:space="preserve"> &amp;</w:t>
      </w:r>
      <w:r w:rsidRPr="00786F00">
        <w:rPr>
          <w:smallCaps/>
          <w:u w:val="double"/>
          <w:lang w:val="en-US" w:eastAsia="en-US"/>
        </w:rPr>
        <w:t xml:space="preserve"> Nielsen J.</w:t>
      </w:r>
      <w:r w:rsidRPr="00786F00">
        <w:rPr>
          <w:u w:val="double"/>
          <w:lang w:val="en-US" w:eastAsia="en-US"/>
        </w:rPr>
        <w:t xml:space="preserve"> (2017). Pathogenicity of three genetically diverse strains of PRRSV Type 1 in specific pathogen free pigs. </w:t>
      </w:r>
      <w:r w:rsidRPr="00786F00">
        <w:rPr>
          <w:i/>
          <w:u w:val="double"/>
          <w:lang w:val="en-US" w:eastAsia="en-US"/>
        </w:rPr>
        <w:t>Vet</w:t>
      </w:r>
      <w:r w:rsidR="00DB67FC" w:rsidRPr="00786F00">
        <w:rPr>
          <w:i/>
          <w:u w:val="double"/>
          <w:lang w:val="en-US" w:eastAsia="en-US"/>
        </w:rPr>
        <w:t>.</w:t>
      </w:r>
      <w:r w:rsidRPr="00786F00">
        <w:rPr>
          <w:i/>
          <w:u w:val="double"/>
          <w:lang w:val="en-US" w:eastAsia="en-US"/>
        </w:rPr>
        <w:t xml:space="preserve"> Microbiol</w:t>
      </w:r>
      <w:r w:rsidRPr="00786F00">
        <w:rPr>
          <w:u w:val="double"/>
          <w:lang w:val="en-US" w:eastAsia="en-US"/>
        </w:rPr>
        <w:t xml:space="preserve">., </w:t>
      </w:r>
      <w:r w:rsidRPr="00786F00">
        <w:rPr>
          <w:b/>
          <w:u w:val="double"/>
          <w:lang w:val="en-US" w:eastAsia="en-US"/>
        </w:rPr>
        <w:t>209</w:t>
      </w:r>
      <w:r w:rsidR="0019221A" w:rsidRPr="00786F00">
        <w:rPr>
          <w:u w:val="double"/>
          <w:lang w:val="en-US" w:eastAsia="en-US"/>
        </w:rPr>
        <w:t>,</w:t>
      </w:r>
      <w:r w:rsidRPr="00786F00">
        <w:rPr>
          <w:u w:val="double"/>
          <w:lang w:val="en-US" w:eastAsia="en-US"/>
        </w:rPr>
        <w:t>13</w:t>
      </w:r>
      <w:r w:rsidR="00DB67FC" w:rsidRPr="00F41D0C">
        <w:rPr>
          <w:u w:val="double"/>
          <w:lang w:val="en-US"/>
        </w:rPr>
        <w:t>–</w:t>
      </w:r>
      <w:r w:rsidRPr="00786F00">
        <w:rPr>
          <w:u w:val="double"/>
          <w:lang w:val="en-US" w:eastAsia="en-US"/>
        </w:rPr>
        <w:t>19.</w:t>
      </w:r>
    </w:p>
    <w:p w14:paraId="5EFB9C87" w14:textId="1801B3F6" w:rsidR="00175994" w:rsidRPr="00547153" w:rsidRDefault="00175994" w:rsidP="00BC02DD">
      <w:pPr>
        <w:pStyle w:val="Ref"/>
        <w:spacing w:after="200"/>
        <w:ind w:left="0" w:firstLine="0"/>
        <w:rPr>
          <w:smallCaps/>
        </w:rPr>
      </w:pPr>
      <w:proofErr w:type="spellStart"/>
      <w:r w:rsidRPr="00547153">
        <w:rPr>
          <w:smallCaps/>
          <w:lang w:val="en-US"/>
        </w:rPr>
        <w:t>Stadejek</w:t>
      </w:r>
      <w:proofErr w:type="spellEnd"/>
      <w:r w:rsidRPr="00547153">
        <w:rPr>
          <w:smallCaps/>
          <w:lang w:val="en-US"/>
        </w:rPr>
        <w:t xml:space="preserve"> T., </w:t>
      </w:r>
      <w:proofErr w:type="spellStart"/>
      <w:r w:rsidRPr="00547153">
        <w:rPr>
          <w:smallCaps/>
          <w:lang w:val="en-US"/>
        </w:rPr>
        <w:t>Oleksiewicz</w:t>
      </w:r>
      <w:proofErr w:type="spellEnd"/>
      <w:r w:rsidRPr="00547153">
        <w:rPr>
          <w:smallCaps/>
          <w:lang w:val="en-US"/>
        </w:rPr>
        <w:t xml:space="preserve"> M.B., </w:t>
      </w:r>
      <w:proofErr w:type="spellStart"/>
      <w:r w:rsidRPr="00547153">
        <w:rPr>
          <w:smallCaps/>
          <w:lang w:val="en-US"/>
        </w:rPr>
        <w:t>Scherbakov</w:t>
      </w:r>
      <w:proofErr w:type="spellEnd"/>
      <w:r w:rsidRPr="00547153">
        <w:rPr>
          <w:smallCaps/>
          <w:lang w:val="en-US"/>
        </w:rPr>
        <w:t xml:space="preserve"> A.V., </w:t>
      </w:r>
      <w:proofErr w:type="spellStart"/>
      <w:r w:rsidRPr="00547153">
        <w:rPr>
          <w:smallCaps/>
          <w:lang w:val="en-US"/>
        </w:rPr>
        <w:t>Timina</w:t>
      </w:r>
      <w:proofErr w:type="spellEnd"/>
      <w:r w:rsidRPr="00547153">
        <w:rPr>
          <w:smallCaps/>
          <w:lang w:val="en-US"/>
        </w:rPr>
        <w:t xml:space="preserve"> A.M., </w:t>
      </w:r>
      <w:proofErr w:type="spellStart"/>
      <w:r w:rsidRPr="00547153">
        <w:rPr>
          <w:smallCaps/>
          <w:lang w:val="en-US"/>
        </w:rPr>
        <w:t>Krabbe</w:t>
      </w:r>
      <w:proofErr w:type="spellEnd"/>
      <w:r w:rsidRPr="00547153">
        <w:rPr>
          <w:smallCaps/>
          <w:lang w:val="en-US"/>
        </w:rPr>
        <w:t xml:space="preserve"> J.S., </w:t>
      </w:r>
      <w:proofErr w:type="spellStart"/>
      <w:r w:rsidRPr="00547153">
        <w:rPr>
          <w:smallCaps/>
          <w:lang w:val="en-US"/>
        </w:rPr>
        <w:t>Chabros</w:t>
      </w:r>
      <w:proofErr w:type="spellEnd"/>
      <w:r w:rsidRPr="00547153">
        <w:rPr>
          <w:smallCaps/>
          <w:lang w:val="en-US"/>
        </w:rPr>
        <w:t xml:space="preserve"> K. &amp; </w:t>
      </w:r>
      <w:proofErr w:type="spellStart"/>
      <w:r w:rsidRPr="00547153">
        <w:rPr>
          <w:smallCaps/>
          <w:lang w:val="en-US"/>
        </w:rPr>
        <w:t>Potapchuk</w:t>
      </w:r>
      <w:proofErr w:type="spellEnd"/>
      <w:r w:rsidRPr="00547153">
        <w:rPr>
          <w:smallCaps/>
          <w:lang w:val="en-US"/>
        </w:rPr>
        <w:t xml:space="preserve"> D. </w:t>
      </w:r>
      <w:r w:rsidRPr="00547153">
        <w:rPr>
          <w:lang w:val="en-US"/>
        </w:rPr>
        <w:t xml:space="preserve">(2008). Definition of subtypes in the European genotype of porcine reproductive and respiratory syndrome virus: nucleocapsid characteristics and geographical distribution in Europe. </w:t>
      </w:r>
      <w:r w:rsidRPr="00547153">
        <w:rPr>
          <w:i/>
          <w:lang w:val="en-US"/>
        </w:rPr>
        <w:t xml:space="preserve">Arch. </w:t>
      </w:r>
      <w:proofErr w:type="spellStart"/>
      <w:r w:rsidRPr="00547153">
        <w:rPr>
          <w:i/>
          <w:lang w:val="en-US"/>
        </w:rPr>
        <w:t>Virol</w:t>
      </w:r>
      <w:proofErr w:type="spellEnd"/>
      <w:r w:rsidRPr="00547153">
        <w:rPr>
          <w:i/>
          <w:lang w:val="en-US"/>
        </w:rPr>
        <w:t>.,</w:t>
      </w:r>
      <w:r w:rsidRPr="00547153">
        <w:rPr>
          <w:lang w:val="en-US"/>
        </w:rPr>
        <w:t xml:space="preserve"> </w:t>
      </w:r>
      <w:r w:rsidRPr="00547153">
        <w:rPr>
          <w:b/>
          <w:lang w:val="en-US"/>
        </w:rPr>
        <w:t>153</w:t>
      </w:r>
      <w:r w:rsidRPr="00547153">
        <w:rPr>
          <w:lang w:val="en-US"/>
        </w:rPr>
        <w:t>, 1479–1488.</w:t>
      </w:r>
    </w:p>
    <w:p w14:paraId="75B0CAEB" w14:textId="59FCC856" w:rsidR="00D17E6B" w:rsidRPr="00547153" w:rsidRDefault="00805DED" w:rsidP="001F4B29">
      <w:pPr>
        <w:pStyle w:val="Ref"/>
        <w:spacing w:after="200"/>
        <w:ind w:left="0" w:firstLine="0"/>
        <w:rPr>
          <w:smallCaps/>
          <w:u w:val="double"/>
          <w:lang w:eastAsia="en-US"/>
        </w:rPr>
      </w:pPr>
      <w:proofErr w:type="spellStart"/>
      <w:r w:rsidRPr="00253EF1">
        <w:rPr>
          <w:smallCaps/>
          <w:lang w:eastAsia="en-US"/>
        </w:rPr>
        <w:t>Stadejek</w:t>
      </w:r>
      <w:proofErr w:type="spellEnd"/>
      <w:r w:rsidRPr="00253EF1">
        <w:rPr>
          <w:smallCaps/>
          <w:lang w:eastAsia="en-US"/>
        </w:rPr>
        <w:t xml:space="preserve"> T</w:t>
      </w:r>
      <w:r w:rsidR="009355D0" w:rsidRPr="00253EF1">
        <w:rPr>
          <w:smallCaps/>
          <w:lang w:eastAsia="en-US"/>
        </w:rPr>
        <w:t>.</w:t>
      </w:r>
      <w:r w:rsidRPr="00253EF1">
        <w:rPr>
          <w:smallCaps/>
          <w:lang w:eastAsia="en-US"/>
        </w:rPr>
        <w:t xml:space="preserve">, </w:t>
      </w:r>
      <w:proofErr w:type="spellStart"/>
      <w:r w:rsidRPr="00253EF1">
        <w:rPr>
          <w:smallCaps/>
          <w:lang w:eastAsia="en-US"/>
        </w:rPr>
        <w:t>Stankevicius</w:t>
      </w:r>
      <w:proofErr w:type="spellEnd"/>
      <w:r w:rsidRPr="00253EF1">
        <w:rPr>
          <w:smallCaps/>
          <w:lang w:eastAsia="en-US"/>
        </w:rPr>
        <w:t xml:space="preserve"> A</w:t>
      </w:r>
      <w:r w:rsidR="009355D0" w:rsidRPr="00253EF1">
        <w:rPr>
          <w:smallCaps/>
          <w:lang w:eastAsia="en-US"/>
        </w:rPr>
        <w:t>.</w:t>
      </w:r>
      <w:r w:rsidRPr="00253EF1">
        <w:rPr>
          <w:smallCaps/>
          <w:lang w:eastAsia="en-US"/>
        </w:rPr>
        <w:t>, Murtaugh M</w:t>
      </w:r>
      <w:r w:rsidR="009355D0" w:rsidRPr="00253EF1">
        <w:rPr>
          <w:smallCaps/>
          <w:lang w:eastAsia="en-US"/>
        </w:rPr>
        <w:t>.</w:t>
      </w:r>
      <w:r w:rsidRPr="00253EF1">
        <w:rPr>
          <w:smallCaps/>
          <w:lang w:eastAsia="en-US"/>
        </w:rPr>
        <w:t>P</w:t>
      </w:r>
      <w:r w:rsidR="009355D0" w:rsidRPr="00253EF1">
        <w:rPr>
          <w:smallCaps/>
          <w:lang w:eastAsia="en-US"/>
        </w:rPr>
        <w:t>. &amp;</w:t>
      </w:r>
      <w:r w:rsidRPr="00253EF1">
        <w:rPr>
          <w:smallCaps/>
          <w:lang w:eastAsia="en-US"/>
        </w:rPr>
        <w:t xml:space="preserve"> </w:t>
      </w:r>
      <w:proofErr w:type="spellStart"/>
      <w:r w:rsidRPr="00253EF1">
        <w:rPr>
          <w:smallCaps/>
          <w:lang w:eastAsia="en-US"/>
        </w:rPr>
        <w:t>Oleksiewicz</w:t>
      </w:r>
      <w:proofErr w:type="spellEnd"/>
      <w:r w:rsidRPr="00253EF1">
        <w:rPr>
          <w:smallCaps/>
          <w:lang w:eastAsia="en-US"/>
        </w:rPr>
        <w:t xml:space="preserve"> M</w:t>
      </w:r>
      <w:r w:rsidR="009355D0" w:rsidRPr="00253EF1">
        <w:rPr>
          <w:smallCaps/>
          <w:lang w:eastAsia="en-US"/>
        </w:rPr>
        <w:t>.</w:t>
      </w:r>
      <w:r w:rsidRPr="00253EF1">
        <w:rPr>
          <w:smallCaps/>
          <w:lang w:eastAsia="en-US"/>
        </w:rPr>
        <w:t xml:space="preserve">B. </w:t>
      </w:r>
      <w:r w:rsidR="00D17E6B" w:rsidRPr="00253EF1">
        <w:rPr>
          <w:smallCaps/>
          <w:lang w:eastAsia="en-US"/>
        </w:rPr>
        <w:t>(2013)</w:t>
      </w:r>
      <w:r w:rsidR="009355D0" w:rsidRPr="00253EF1">
        <w:rPr>
          <w:smallCaps/>
          <w:lang w:eastAsia="en-US"/>
        </w:rPr>
        <w:t>.</w:t>
      </w:r>
      <w:r w:rsidR="00D17E6B" w:rsidRPr="00253EF1">
        <w:rPr>
          <w:smallCaps/>
          <w:lang w:eastAsia="en-US"/>
        </w:rPr>
        <w:t xml:space="preserve"> </w:t>
      </w:r>
      <w:r w:rsidR="00D17E6B" w:rsidRPr="00547153">
        <w:rPr>
          <w:lang w:eastAsia="en-US"/>
        </w:rPr>
        <w:t xml:space="preserve">Molecular evolution of PRRSV in Europe: current state of play. </w:t>
      </w:r>
      <w:r w:rsidRPr="00547153">
        <w:rPr>
          <w:i/>
          <w:lang w:eastAsia="en-US"/>
        </w:rPr>
        <w:t>Vet</w:t>
      </w:r>
      <w:r w:rsidR="00522481" w:rsidRPr="00547153">
        <w:rPr>
          <w:i/>
          <w:lang w:eastAsia="en-US"/>
        </w:rPr>
        <w:t>.</w:t>
      </w:r>
      <w:r w:rsidRPr="00547153">
        <w:rPr>
          <w:i/>
          <w:lang w:eastAsia="en-US"/>
        </w:rPr>
        <w:t xml:space="preserve"> </w:t>
      </w:r>
      <w:proofErr w:type="spellStart"/>
      <w:r w:rsidRPr="00547153">
        <w:rPr>
          <w:i/>
          <w:lang w:eastAsia="en-US"/>
        </w:rPr>
        <w:t>Microbiol</w:t>
      </w:r>
      <w:proofErr w:type="spellEnd"/>
      <w:r w:rsidRPr="00547153">
        <w:rPr>
          <w:lang w:eastAsia="en-US"/>
        </w:rPr>
        <w:t>.</w:t>
      </w:r>
      <w:r w:rsidR="009355D0" w:rsidRPr="00547153">
        <w:rPr>
          <w:lang w:eastAsia="en-US"/>
        </w:rPr>
        <w:t>,</w:t>
      </w:r>
      <w:r w:rsidRPr="00547153">
        <w:rPr>
          <w:lang w:eastAsia="en-US"/>
        </w:rPr>
        <w:t xml:space="preserve"> </w:t>
      </w:r>
      <w:r w:rsidRPr="00547153">
        <w:rPr>
          <w:b/>
          <w:smallCaps/>
          <w:lang w:eastAsia="en-US"/>
        </w:rPr>
        <w:t>26</w:t>
      </w:r>
      <w:r w:rsidR="009355D0" w:rsidRPr="00547153">
        <w:rPr>
          <w:smallCaps/>
          <w:lang w:eastAsia="en-US"/>
        </w:rPr>
        <w:t xml:space="preserve">, </w:t>
      </w:r>
      <w:r w:rsidRPr="00547153">
        <w:rPr>
          <w:smallCaps/>
          <w:lang w:eastAsia="en-US"/>
        </w:rPr>
        <w:t>21</w:t>
      </w:r>
      <w:r w:rsidR="00F775D9" w:rsidRPr="00547153">
        <w:rPr>
          <w:smallCaps/>
          <w:lang w:eastAsia="en-US"/>
        </w:rPr>
        <w:t>–</w:t>
      </w:r>
      <w:r w:rsidR="009355D0" w:rsidRPr="00547153">
        <w:rPr>
          <w:smallCaps/>
          <w:lang w:eastAsia="en-US"/>
        </w:rPr>
        <w:t>2</w:t>
      </w:r>
      <w:r w:rsidRPr="00547153">
        <w:rPr>
          <w:smallCaps/>
          <w:lang w:eastAsia="en-US"/>
        </w:rPr>
        <w:t>8.</w:t>
      </w:r>
    </w:p>
    <w:p w14:paraId="753B6AD1" w14:textId="1960599E" w:rsidR="005A2A5B" w:rsidRPr="0015733D" w:rsidRDefault="005A2A5B" w:rsidP="005A2A5B">
      <w:pPr>
        <w:pStyle w:val="Ref"/>
        <w:spacing w:after="200"/>
        <w:ind w:left="0" w:firstLine="0"/>
        <w:rPr>
          <w:smallCaps/>
          <w:lang w:val="nl-NL" w:eastAsia="en-US"/>
        </w:rPr>
      </w:pPr>
      <w:r w:rsidRPr="00786F00">
        <w:rPr>
          <w:smallCaps/>
          <w:u w:val="double"/>
          <w:lang w:eastAsia="en-US"/>
        </w:rPr>
        <w:lastRenderedPageBreak/>
        <w:t xml:space="preserve">Tian K., Yu X., Zhao T., Feng Y., Cao Z., Wang C., Hu Y., Chen X., Hu D., Tian X., Liu D., Zhang S., Deng X., Ding Y., Yang L., Zhang Y., Xiao H., </w:t>
      </w:r>
      <w:proofErr w:type="spellStart"/>
      <w:r w:rsidRPr="00786F00">
        <w:rPr>
          <w:smallCaps/>
          <w:u w:val="double"/>
          <w:lang w:eastAsia="en-US"/>
        </w:rPr>
        <w:t>Qiao</w:t>
      </w:r>
      <w:proofErr w:type="spellEnd"/>
      <w:r w:rsidRPr="00786F00">
        <w:rPr>
          <w:smallCaps/>
          <w:u w:val="double"/>
          <w:lang w:eastAsia="en-US"/>
        </w:rPr>
        <w:t xml:space="preserve"> M., Wang B., Hou L., Wang X., Yang X., Kang L., Sun M., </w:t>
      </w:r>
      <w:proofErr w:type="spellStart"/>
      <w:r w:rsidRPr="00786F00">
        <w:rPr>
          <w:smallCaps/>
          <w:u w:val="double"/>
          <w:lang w:eastAsia="en-US"/>
        </w:rPr>
        <w:t>Jin</w:t>
      </w:r>
      <w:proofErr w:type="spellEnd"/>
      <w:r w:rsidRPr="00786F00">
        <w:rPr>
          <w:smallCaps/>
          <w:u w:val="double"/>
          <w:lang w:eastAsia="en-US"/>
        </w:rPr>
        <w:t xml:space="preserve"> P., Wang S., Kitamura Y., Yan J.</w:t>
      </w:r>
      <w:r w:rsidR="00DB67FC" w:rsidRPr="00786F00">
        <w:rPr>
          <w:smallCaps/>
          <w:u w:val="double"/>
          <w:lang w:eastAsia="en-US"/>
        </w:rPr>
        <w:t xml:space="preserve"> &amp;</w:t>
      </w:r>
      <w:r w:rsidRPr="00786F00">
        <w:rPr>
          <w:smallCaps/>
          <w:u w:val="double"/>
          <w:lang w:eastAsia="en-US"/>
        </w:rPr>
        <w:t xml:space="preserve"> Gao G.F. (2007). </w:t>
      </w:r>
      <w:r w:rsidRPr="00786F00">
        <w:rPr>
          <w:u w:val="double"/>
          <w:lang w:eastAsia="en-US"/>
        </w:rPr>
        <w:t>Emergence of fatal PRRSV variants: unparalleled outbreaks of atypical PRRS in China and molecular dissection of the unique hallmark.</w:t>
      </w:r>
      <w:r w:rsidRPr="00786F00">
        <w:rPr>
          <w:smallCaps/>
          <w:u w:val="double"/>
          <w:lang w:eastAsia="en-US"/>
        </w:rPr>
        <w:t xml:space="preserve"> </w:t>
      </w:r>
      <w:proofErr w:type="spellStart"/>
      <w:r w:rsidRPr="0015733D">
        <w:rPr>
          <w:i/>
          <w:u w:val="double"/>
          <w:lang w:val="nl-NL" w:eastAsia="en-US"/>
        </w:rPr>
        <w:t>PLoS</w:t>
      </w:r>
      <w:proofErr w:type="spellEnd"/>
      <w:r w:rsidRPr="0015733D">
        <w:rPr>
          <w:i/>
          <w:u w:val="double"/>
          <w:lang w:val="nl-NL" w:eastAsia="en-US"/>
        </w:rPr>
        <w:t xml:space="preserve"> One</w:t>
      </w:r>
      <w:r w:rsidR="00DB67FC" w:rsidRPr="0015733D">
        <w:rPr>
          <w:u w:val="double"/>
          <w:lang w:val="nl-NL" w:eastAsia="en-US"/>
        </w:rPr>
        <w:t>,</w:t>
      </w:r>
      <w:r w:rsidRPr="0015733D">
        <w:rPr>
          <w:u w:val="double"/>
          <w:lang w:val="nl-NL" w:eastAsia="en-US"/>
        </w:rPr>
        <w:t xml:space="preserve"> </w:t>
      </w:r>
      <w:r w:rsidRPr="0015733D">
        <w:rPr>
          <w:b/>
          <w:bCs/>
          <w:u w:val="double"/>
          <w:lang w:val="nl-NL" w:eastAsia="en-US"/>
        </w:rPr>
        <w:t>2</w:t>
      </w:r>
      <w:r w:rsidRPr="0015733D">
        <w:rPr>
          <w:u w:val="double"/>
          <w:lang w:val="nl-NL" w:eastAsia="en-US"/>
        </w:rPr>
        <w:t>(6):e526</w:t>
      </w:r>
      <w:r w:rsidRPr="0015733D">
        <w:rPr>
          <w:smallCaps/>
          <w:u w:val="double"/>
          <w:lang w:val="nl-NL" w:eastAsia="en-US"/>
        </w:rPr>
        <w:t>.</w:t>
      </w:r>
    </w:p>
    <w:p w14:paraId="05898B30" w14:textId="0FE023F2" w:rsidR="00526FB3" w:rsidRPr="00397135" w:rsidRDefault="00526FB3" w:rsidP="007B17FD">
      <w:pPr>
        <w:pStyle w:val="Ref"/>
        <w:spacing w:after="200"/>
        <w:ind w:left="0" w:firstLine="0"/>
        <w:rPr>
          <w:smallCaps/>
          <w:color w:val="000000"/>
          <w:lang w:val="es-ES"/>
        </w:rPr>
      </w:pPr>
      <w:proofErr w:type="spellStart"/>
      <w:r w:rsidRPr="0015733D">
        <w:rPr>
          <w:smallCaps/>
          <w:color w:val="000000"/>
          <w:lang w:val="nl-NL"/>
        </w:rPr>
        <w:t>Trus</w:t>
      </w:r>
      <w:proofErr w:type="spellEnd"/>
      <w:r w:rsidRPr="0015733D">
        <w:rPr>
          <w:lang w:val="nl-NL"/>
        </w:rPr>
        <w:t xml:space="preserve"> </w:t>
      </w:r>
      <w:r w:rsidRPr="0015733D">
        <w:rPr>
          <w:smallCaps/>
          <w:color w:val="000000"/>
          <w:lang w:val="nl-NL"/>
        </w:rPr>
        <w:t xml:space="preserve">I., </w:t>
      </w:r>
      <w:proofErr w:type="spellStart"/>
      <w:r w:rsidRPr="0015733D">
        <w:rPr>
          <w:smallCaps/>
          <w:color w:val="000000"/>
          <w:lang w:val="nl-NL"/>
        </w:rPr>
        <w:t>Bonckaert</w:t>
      </w:r>
      <w:proofErr w:type="spellEnd"/>
      <w:r w:rsidRPr="0015733D">
        <w:rPr>
          <w:smallCaps/>
          <w:color w:val="000000"/>
          <w:lang w:val="nl-NL"/>
        </w:rPr>
        <w:t xml:space="preserve"> C., van der Meulen K. &amp; </w:t>
      </w:r>
      <w:proofErr w:type="spellStart"/>
      <w:r w:rsidRPr="0015733D">
        <w:rPr>
          <w:smallCaps/>
          <w:color w:val="000000"/>
          <w:lang w:val="nl-NL"/>
        </w:rPr>
        <w:t>Nauwynck</w:t>
      </w:r>
      <w:proofErr w:type="spellEnd"/>
      <w:r w:rsidRPr="0015733D">
        <w:rPr>
          <w:smallCaps/>
          <w:color w:val="000000"/>
          <w:lang w:val="nl-NL"/>
        </w:rPr>
        <w:t xml:space="preserve"> H.J. (2014). </w:t>
      </w:r>
      <w:r w:rsidRPr="00786F00">
        <w:rPr>
          <w:color w:val="000000"/>
        </w:rPr>
        <w:t xml:space="preserve">Efficacy of an attenuated European subtype 1 porcine reproductive and respiratory syndrome virus (PRRSV) vaccine in pigs upon challenge with the East European subtype 3 PRRSV strain Lena. </w:t>
      </w:r>
      <w:proofErr w:type="spellStart"/>
      <w:r w:rsidRPr="00397135">
        <w:rPr>
          <w:i/>
          <w:color w:val="000000"/>
          <w:lang w:val="es-ES"/>
        </w:rPr>
        <w:t>Vaccine</w:t>
      </w:r>
      <w:proofErr w:type="spellEnd"/>
      <w:r w:rsidRPr="00397135">
        <w:rPr>
          <w:i/>
          <w:color w:val="000000"/>
          <w:lang w:val="es-ES"/>
        </w:rPr>
        <w:t>,</w:t>
      </w:r>
      <w:r w:rsidRPr="00397135">
        <w:rPr>
          <w:color w:val="000000"/>
          <w:lang w:val="es-ES"/>
        </w:rPr>
        <w:t xml:space="preserve"> </w:t>
      </w:r>
      <w:r w:rsidRPr="00397135">
        <w:rPr>
          <w:b/>
          <w:color w:val="000000"/>
          <w:lang w:val="es-ES"/>
        </w:rPr>
        <w:t>32</w:t>
      </w:r>
      <w:r w:rsidRPr="00397135">
        <w:rPr>
          <w:smallCaps/>
          <w:color w:val="000000"/>
          <w:lang w:val="es-ES"/>
        </w:rPr>
        <w:t>, 2995–3003</w:t>
      </w:r>
      <w:r w:rsidR="00704046" w:rsidRPr="00397135">
        <w:rPr>
          <w:smallCaps/>
          <w:color w:val="000000"/>
          <w:lang w:val="es-ES"/>
        </w:rPr>
        <w:t>.</w:t>
      </w:r>
    </w:p>
    <w:p w14:paraId="00C783B3" w14:textId="781874FA" w:rsidR="00883A2B" w:rsidRPr="004A41D4" w:rsidRDefault="00883A2B" w:rsidP="00B47575">
      <w:pPr>
        <w:pStyle w:val="Ref"/>
        <w:spacing w:after="200"/>
        <w:ind w:left="0" w:firstLine="0"/>
      </w:pPr>
      <w:r w:rsidRPr="004A41D4">
        <w:rPr>
          <w:smallCaps/>
          <w:lang w:val="es-ES"/>
        </w:rPr>
        <w:t>Venteo A</w:t>
      </w:r>
      <w:r w:rsidR="00D46372" w:rsidRPr="004A41D4">
        <w:rPr>
          <w:smallCaps/>
          <w:lang w:val="es-ES"/>
        </w:rPr>
        <w:t>.</w:t>
      </w:r>
      <w:r w:rsidRPr="004A41D4">
        <w:rPr>
          <w:smallCaps/>
          <w:lang w:val="es-ES"/>
        </w:rPr>
        <w:t>, Rebollo B</w:t>
      </w:r>
      <w:r w:rsidR="00D46372" w:rsidRPr="004A41D4">
        <w:rPr>
          <w:smallCaps/>
          <w:lang w:val="es-ES"/>
        </w:rPr>
        <w:t>.</w:t>
      </w:r>
      <w:r w:rsidRPr="004A41D4">
        <w:rPr>
          <w:smallCaps/>
          <w:lang w:val="es-ES"/>
        </w:rPr>
        <w:t xml:space="preserve">, </w:t>
      </w:r>
      <w:proofErr w:type="spellStart"/>
      <w:r w:rsidRPr="004A41D4">
        <w:rPr>
          <w:smallCaps/>
          <w:lang w:val="es-ES"/>
        </w:rPr>
        <w:t>Sarraseca</w:t>
      </w:r>
      <w:proofErr w:type="spellEnd"/>
      <w:r w:rsidRPr="004A41D4">
        <w:rPr>
          <w:smallCaps/>
          <w:lang w:val="es-ES"/>
        </w:rPr>
        <w:t xml:space="preserve"> J</w:t>
      </w:r>
      <w:r w:rsidR="00D46372" w:rsidRPr="004A41D4">
        <w:rPr>
          <w:smallCaps/>
          <w:lang w:val="es-ES"/>
        </w:rPr>
        <w:t>.</w:t>
      </w:r>
      <w:r w:rsidRPr="004A41D4">
        <w:rPr>
          <w:smallCaps/>
          <w:lang w:val="es-ES"/>
        </w:rPr>
        <w:t>, Rodriguez M</w:t>
      </w:r>
      <w:r w:rsidR="00D46372" w:rsidRPr="004A41D4">
        <w:rPr>
          <w:smallCaps/>
          <w:lang w:val="es-ES"/>
        </w:rPr>
        <w:t>.</w:t>
      </w:r>
      <w:r w:rsidRPr="004A41D4">
        <w:rPr>
          <w:smallCaps/>
          <w:lang w:val="es-ES"/>
        </w:rPr>
        <w:t>J</w:t>
      </w:r>
      <w:r w:rsidR="00D46372" w:rsidRPr="004A41D4">
        <w:rPr>
          <w:smallCaps/>
          <w:lang w:val="es-ES"/>
        </w:rPr>
        <w:t>. &amp;</w:t>
      </w:r>
      <w:r w:rsidRPr="004A41D4">
        <w:rPr>
          <w:smallCaps/>
          <w:lang w:val="es-ES"/>
        </w:rPr>
        <w:t xml:space="preserve"> Sanz A.(</w:t>
      </w:r>
      <w:r w:rsidRPr="004A41D4">
        <w:rPr>
          <w:lang w:val="es-ES"/>
        </w:rPr>
        <w:t>2012)</w:t>
      </w:r>
      <w:r w:rsidR="00D46372" w:rsidRPr="004A41D4">
        <w:rPr>
          <w:lang w:val="es-ES"/>
        </w:rPr>
        <w:t>.</w:t>
      </w:r>
      <w:r w:rsidRPr="004A41D4">
        <w:rPr>
          <w:lang w:val="es-ES"/>
        </w:rPr>
        <w:t xml:space="preserve"> </w:t>
      </w:r>
      <w:r w:rsidRPr="004A41D4">
        <w:t xml:space="preserve">A novel double recognition enzyme-linked immunosorbent assay based on the nucleocapsid protein for early detection of European porcine reproductive and respiratory syndrome virus infection. </w:t>
      </w:r>
      <w:r w:rsidRPr="004A41D4">
        <w:rPr>
          <w:i/>
        </w:rPr>
        <w:t>J</w:t>
      </w:r>
      <w:r w:rsidR="00D72C24" w:rsidRPr="004A41D4">
        <w:rPr>
          <w:i/>
        </w:rPr>
        <w:t>.</w:t>
      </w:r>
      <w:r w:rsidRPr="004A41D4">
        <w:rPr>
          <w:i/>
        </w:rPr>
        <w:t xml:space="preserve"> </w:t>
      </w:r>
      <w:proofErr w:type="spellStart"/>
      <w:r w:rsidRPr="004A41D4">
        <w:rPr>
          <w:i/>
        </w:rPr>
        <w:t>Virol</w:t>
      </w:r>
      <w:proofErr w:type="spellEnd"/>
      <w:r w:rsidR="00D72C24" w:rsidRPr="004A41D4">
        <w:rPr>
          <w:i/>
        </w:rPr>
        <w:t>.</w:t>
      </w:r>
      <w:r w:rsidRPr="004A41D4">
        <w:rPr>
          <w:i/>
        </w:rPr>
        <w:t xml:space="preserve"> Methods.</w:t>
      </w:r>
      <w:r w:rsidR="00D72C24" w:rsidRPr="004A41D4">
        <w:rPr>
          <w:i/>
        </w:rPr>
        <w:t>,</w:t>
      </w:r>
      <w:r w:rsidRPr="004A41D4">
        <w:t xml:space="preserve"> </w:t>
      </w:r>
      <w:r w:rsidRPr="004A41D4">
        <w:rPr>
          <w:b/>
        </w:rPr>
        <w:t>181</w:t>
      </w:r>
      <w:r w:rsidR="00D72C24" w:rsidRPr="004A41D4">
        <w:t>, 1</w:t>
      </w:r>
      <w:r w:rsidRPr="004A41D4">
        <w:t>09</w:t>
      </w:r>
      <w:r w:rsidR="00D05D9B" w:rsidRPr="004A41D4">
        <w:t>–</w:t>
      </w:r>
      <w:r w:rsidR="00D72C24" w:rsidRPr="004A41D4">
        <w:t>1</w:t>
      </w:r>
      <w:r w:rsidRPr="004A41D4">
        <w:t>13.</w:t>
      </w:r>
    </w:p>
    <w:p w14:paraId="7A2A41A4" w14:textId="77777777" w:rsidR="00A816BE" w:rsidRPr="00786F00" w:rsidRDefault="00A816BE" w:rsidP="00AC5C3C">
      <w:pPr>
        <w:pStyle w:val="Ref"/>
        <w:spacing w:after="200"/>
        <w:ind w:left="0" w:firstLine="0"/>
        <w:rPr>
          <w:lang w:val="en-US"/>
        </w:rPr>
      </w:pPr>
      <w:proofErr w:type="spellStart"/>
      <w:r w:rsidRPr="00786F00">
        <w:rPr>
          <w:smallCaps/>
          <w:lang w:val="en-US"/>
        </w:rPr>
        <w:t>Weesendorp</w:t>
      </w:r>
      <w:proofErr w:type="spellEnd"/>
      <w:r w:rsidRPr="00786F00">
        <w:rPr>
          <w:smallCaps/>
          <w:lang w:val="en-US"/>
        </w:rPr>
        <w:t xml:space="preserve"> E</w:t>
      </w:r>
      <w:r w:rsidR="00522481" w:rsidRPr="00786F00">
        <w:rPr>
          <w:smallCaps/>
          <w:lang w:val="en-US"/>
        </w:rPr>
        <w:t>.</w:t>
      </w:r>
      <w:r w:rsidRPr="00786F00">
        <w:rPr>
          <w:smallCaps/>
          <w:lang w:val="en-US"/>
        </w:rPr>
        <w:t>, Morgan S</w:t>
      </w:r>
      <w:r w:rsidR="00522481" w:rsidRPr="00786F00">
        <w:rPr>
          <w:smallCaps/>
          <w:lang w:val="en-US"/>
        </w:rPr>
        <w:t>.</w:t>
      </w:r>
      <w:r w:rsidRPr="00786F00">
        <w:rPr>
          <w:smallCaps/>
          <w:lang w:val="en-US"/>
        </w:rPr>
        <w:t xml:space="preserve">, </w:t>
      </w:r>
      <w:proofErr w:type="spellStart"/>
      <w:r w:rsidRPr="00786F00">
        <w:rPr>
          <w:smallCaps/>
          <w:lang w:val="en-US"/>
        </w:rPr>
        <w:t>Stockhofe-Zurwieden</w:t>
      </w:r>
      <w:proofErr w:type="spellEnd"/>
      <w:r w:rsidRPr="00786F00">
        <w:rPr>
          <w:smallCaps/>
          <w:lang w:val="en-US"/>
        </w:rPr>
        <w:t xml:space="preserve"> N</w:t>
      </w:r>
      <w:r w:rsidR="00522481" w:rsidRPr="00786F00">
        <w:rPr>
          <w:smallCaps/>
          <w:lang w:val="en-US"/>
        </w:rPr>
        <w:t>.</w:t>
      </w:r>
      <w:r w:rsidRPr="00786F00">
        <w:rPr>
          <w:smallCaps/>
          <w:lang w:val="en-US"/>
        </w:rPr>
        <w:t xml:space="preserve">, </w:t>
      </w:r>
      <w:proofErr w:type="spellStart"/>
      <w:r w:rsidRPr="00786F00">
        <w:rPr>
          <w:smallCaps/>
          <w:lang w:val="en-US"/>
        </w:rPr>
        <w:t>Popma</w:t>
      </w:r>
      <w:proofErr w:type="spellEnd"/>
      <w:r w:rsidRPr="00786F00">
        <w:rPr>
          <w:smallCaps/>
          <w:lang w:val="en-US"/>
        </w:rPr>
        <w:t>-De Graaf D</w:t>
      </w:r>
      <w:r w:rsidR="00522481" w:rsidRPr="00786F00">
        <w:rPr>
          <w:smallCaps/>
          <w:lang w:val="en-US"/>
        </w:rPr>
        <w:t>.</w:t>
      </w:r>
      <w:r w:rsidRPr="00786F00">
        <w:rPr>
          <w:smallCaps/>
          <w:lang w:val="en-US"/>
        </w:rPr>
        <w:t>J</w:t>
      </w:r>
      <w:r w:rsidR="00522481" w:rsidRPr="00786F00">
        <w:rPr>
          <w:smallCaps/>
          <w:lang w:val="en-US"/>
        </w:rPr>
        <w:t>.</w:t>
      </w:r>
      <w:r w:rsidRPr="00786F00">
        <w:rPr>
          <w:smallCaps/>
          <w:lang w:val="en-US"/>
        </w:rPr>
        <w:t>, Graham S</w:t>
      </w:r>
      <w:r w:rsidR="00522481" w:rsidRPr="00786F00">
        <w:rPr>
          <w:smallCaps/>
          <w:lang w:val="en-US"/>
        </w:rPr>
        <w:t>.</w:t>
      </w:r>
      <w:r w:rsidRPr="00786F00">
        <w:rPr>
          <w:smallCaps/>
          <w:lang w:val="en-US"/>
        </w:rPr>
        <w:t>P</w:t>
      </w:r>
      <w:r w:rsidR="00522481" w:rsidRPr="00786F00">
        <w:rPr>
          <w:smallCaps/>
          <w:lang w:val="en-US"/>
        </w:rPr>
        <w:t>. &amp;</w:t>
      </w:r>
      <w:r w:rsidRPr="00786F00">
        <w:rPr>
          <w:smallCaps/>
          <w:lang w:val="en-US"/>
        </w:rPr>
        <w:t xml:space="preserve"> Rebel J</w:t>
      </w:r>
      <w:r w:rsidR="00522481" w:rsidRPr="00786F00">
        <w:rPr>
          <w:smallCaps/>
          <w:lang w:val="en-US"/>
        </w:rPr>
        <w:t>.</w:t>
      </w:r>
      <w:r w:rsidRPr="00786F00">
        <w:rPr>
          <w:smallCaps/>
          <w:lang w:val="en-US"/>
        </w:rPr>
        <w:t xml:space="preserve">M. </w:t>
      </w:r>
      <w:r w:rsidRPr="00786F00">
        <w:rPr>
          <w:lang w:val="en-US"/>
        </w:rPr>
        <w:t>(2013)</w:t>
      </w:r>
      <w:r w:rsidR="003E3E06" w:rsidRPr="00786F00">
        <w:rPr>
          <w:lang w:val="en-US"/>
        </w:rPr>
        <w:t>.</w:t>
      </w:r>
      <w:r w:rsidRPr="00786F00">
        <w:rPr>
          <w:lang w:val="en-US"/>
        </w:rPr>
        <w:t xml:space="preserve"> Comparative analysis of immune responses following experimental infection of pigs with European porcine reproductive and respiratory syndrome virus strains of differing virulence. </w:t>
      </w:r>
      <w:r w:rsidRPr="00786F00">
        <w:rPr>
          <w:i/>
          <w:lang w:val="en-US"/>
        </w:rPr>
        <w:t>Vet</w:t>
      </w:r>
      <w:r w:rsidR="003E3E06" w:rsidRPr="00786F00">
        <w:rPr>
          <w:i/>
          <w:lang w:val="en-US"/>
        </w:rPr>
        <w:t>.</w:t>
      </w:r>
      <w:r w:rsidRPr="00786F00">
        <w:rPr>
          <w:i/>
          <w:lang w:val="en-US"/>
        </w:rPr>
        <w:t xml:space="preserve"> Microbiol</w:t>
      </w:r>
      <w:r w:rsidRPr="00786F00">
        <w:rPr>
          <w:lang w:val="en-US"/>
        </w:rPr>
        <w:t>.</w:t>
      </w:r>
      <w:r w:rsidR="003E3E06" w:rsidRPr="00786F00">
        <w:rPr>
          <w:lang w:val="en-US"/>
        </w:rPr>
        <w:t>,</w:t>
      </w:r>
      <w:r w:rsidRPr="00786F00">
        <w:rPr>
          <w:lang w:val="en-US"/>
        </w:rPr>
        <w:t xml:space="preserve"> </w:t>
      </w:r>
      <w:r w:rsidRPr="00786F00">
        <w:rPr>
          <w:b/>
          <w:lang w:val="en-US"/>
        </w:rPr>
        <w:t>12</w:t>
      </w:r>
      <w:r w:rsidR="003E3E06" w:rsidRPr="00786F00">
        <w:rPr>
          <w:lang w:val="en-US"/>
        </w:rPr>
        <w:t xml:space="preserve">, </w:t>
      </w:r>
      <w:r w:rsidRPr="00786F00">
        <w:rPr>
          <w:lang w:val="en-US"/>
        </w:rPr>
        <w:t>1</w:t>
      </w:r>
      <w:r w:rsidR="00C679AC" w:rsidRPr="00786F00">
        <w:rPr>
          <w:lang w:val="en-US"/>
        </w:rPr>
        <w:t>–</w:t>
      </w:r>
      <w:r w:rsidRPr="00786F00">
        <w:rPr>
          <w:lang w:val="en-US"/>
        </w:rPr>
        <w:t>12.</w:t>
      </w:r>
    </w:p>
    <w:p w14:paraId="23EEDFEB" w14:textId="5528BFA3" w:rsidR="004D4243" w:rsidRPr="0015733D" w:rsidRDefault="004D4243" w:rsidP="004D4243">
      <w:pPr>
        <w:pStyle w:val="Ref"/>
        <w:spacing w:after="200"/>
        <w:ind w:left="0" w:firstLine="0"/>
        <w:rPr>
          <w:lang w:val="de-DE"/>
        </w:rPr>
      </w:pPr>
      <w:proofErr w:type="spellStart"/>
      <w:r w:rsidRPr="0015733D">
        <w:rPr>
          <w:smallCaps/>
          <w:lang w:val="en-US"/>
        </w:rPr>
        <w:t>Wernike</w:t>
      </w:r>
      <w:proofErr w:type="spellEnd"/>
      <w:r w:rsidRPr="0015733D">
        <w:rPr>
          <w:smallCaps/>
          <w:lang w:val="en-US"/>
        </w:rPr>
        <w:t xml:space="preserve"> K</w:t>
      </w:r>
      <w:r w:rsidR="001A7837" w:rsidRPr="0015733D">
        <w:rPr>
          <w:smallCaps/>
          <w:lang w:val="en-US"/>
        </w:rPr>
        <w:t>.</w:t>
      </w:r>
      <w:r w:rsidRPr="0015733D">
        <w:rPr>
          <w:smallCaps/>
          <w:lang w:val="en-US"/>
        </w:rPr>
        <w:t xml:space="preserve">, </w:t>
      </w:r>
      <w:proofErr w:type="spellStart"/>
      <w:r w:rsidRPr="0015733D">
        <w:rPr>
          <w:smallCaps/>
          <w:lang w:val="en-US"/>
        </w:rPr>
        <w:t>Bonilauri</w:t>
      </w:r>
      <w:proofErr w:type="spellEnd"/>
      <w:r w:rsidRPr="0015733D">
        <w:rPr>
          <w:smallCaps/>
          <w:lang w:val="en-US"/>
        </w:rPr>
        <w:t xml:space="preserve"> P</w:t>
      </w:r>
      <w:r w:rsidR="001A7837" w:rsidRPr="0015733D">
        <w:rPr>
          <w:smallCaps/>
          <w:lang w:val="en-US"/>
        </w:rPr>
        <w:t>.</w:t>
      </w:r>
      <w:r w:rsidRPr="0015733D">
        <w:rPr>
          <w:smallCaps/>
          <w:lang w:val="en-US"/>
        </w:rPr>
        <w:t>, Dauber M</w:t>
      </w:r>
      <w:r w:rsidR="001A7837" w:rsidRPr="0015733D">
        <w:rPr>
          <w:smallCaps/>
          <w:lang w:val="en-US"/>
        </w:rPr>
        <w:t>.</w:t>
      </w:r>
      <w:r w:rsidRPr="0015733D">
        <w:rPr>
          <w:smallCaps/>
          <w:lang w:val="en-US"/>
        </w:rPr>
        <w:t>, Errington J</w:t>
      </w:r>
      <w:r w:rsidR="001A7837" w:rsidRPr="0015733D">
        <w:rPr>
          <w:smallCaps/>
          <w:lang w:val="en-US"/>
        </w:rPr>
        <w:t>.</w:t>
      </w:r>
      <w:r w:rsidRPr="0015733D">
        <w:rPr>
          <w:smallCaps/>
          <w:lang w:val="en-US"/>
        </w:rPr>
        <w:t>, LeBlanc N</w:t>
      </w:r>
      <w:r w:rsidR="001A7837" w:rsidRPr="0015733D">
        <w:rPr>
          <w:smallCaps/>
          <w:lang w:val="en-US"/>
        </w:rPr>
        <w:t>.</w:t>
      </w:r>
      <w:r w:rsidRPr="0015733D">
        <w:rPr>
          <w:smallCaps/>
          <w:lang w:val="en-US"/>
        </w:rPr>
        <w:t>, Revilla-Fernández S</w:t>
      </w:r>
      <w:r w:rsidR="001A7837" w:rsidRPr="0015733D">
        <w:rPr>
          <w:smallCaps/>
          <w:lang w:val="en-US"/>
        </w:rPr>
        <w:t>.</w:t>
      </w:r>
      <w:r w:rsidRPr="0015733D">
        <w:rPr>
          <w:smallCaps/>
          <w:lang w:val="en-US"/>
        </w:rPr>
        <w:t xml:space="preserve">, </w:t>
      </w:r>
      <w:proofErr w:type="spellStart"/>
      <w:r w:rsidRPr="0015733D">
        <w:rPr>
          <w:smallCaps/>
          <w:lang w:val="en-US"/>
        </w:rPr>
        <w:t>Hjulsager</w:t>
      </w:r>
      <w:proofErr w:type="spellEnd"/>
      <w:r w:rsidRPr="0015733D">
        <w:rPr>
          <w:smallCaps/>
          <w:lang w:val="en-US"/>
        </w:rPr>
        <w:t xml:space="preserve"> C</w:t>
      </w:r>
      <w:r w:rsidR="001A7837" w:rsidRPr="0015733D">
        <w:rPr>
          <w:smallCaps/>
          <w:lang w:val="en-US"/>
        </w:rPr>
        <w:t>.</w:t>
      </w:r>
      <w:r w:rsidRPr="0015733D">
        <w:rPr>
          <w:smallCaps/>
          <w:lang w:val="en-US"/>
        </w:rPr>
        <w:t>, Isaksson M</w:t>
      </w:r>
      <w:r w:rsidR="001A7837" w:rsidRPr="0015733D">
        <w:rPr>
          <w:smallCaps/>
          <w:lang w:val="en-US"/>
        </w:rPr>
        <w:t>.</w:t>
      </w:r>
      <w:r w:rsidRPr="0015733D">
        <w:rPr>
          <w:smallCaps/>
          <w:lang w:val="en-US"/>
        </w:rPr>
        <w:t xml:space="preserve">, </w:t>
      </w:r>
      <w:proofErr w:type="spellStart"/>
      <w:r w:rsidRPr="0015733D">
        <w:rPr>
          <w:smallCaps/>
          <w:lang w:val="en-US"/>
        </w:rPr>
        <w:t>Stadejek</w:t>
      </w:r>
      <w:proofErr w:type="spellEnd"/>
      <w:r w:rsidRPr="0015733D">
        <w:rPr>
          <w:smallCaps/>
          <w:lang w:val="en-US"/>
        </w:rPr>
        <w:t xml:space="preserve"> T</w:t>
      </w:r>
      <w:r w:rsidR="001A7837" w:rsidRPr="0015733D">
        <w:rPr>
          <w:smallCaps/>
          <w:lang w:val="en-US"/>
        </w:rPr>
        <w:t>.</w:t>
      </w:r>
      <w:r w:rsidRPr="0015733D">
        <w:rPr>
          <w:smallCaps/>
          <w:lang w:val="en-US"/>
        </w:rPr>
        <w:t>, Beer M</w:t>
      </w:r>
      <w:r w:rsidR="001A7837" w:rsidRPr="0015733D">
        <w:rPr>
          <w:smallCaps/>
          <w:lang w:val="en-US"/>
        </w:rPr>
        <w:t>. &amp;</w:t>
      </w:r>
      <w:r w:rsidRPr="0015733D">
        <w:rPr>
          <w:smallCaps/>
          <w:lang w:val="en-US"/>
        </w:rPr>
        <w:t xml:space="preserve"> Hoffmann B.</w:t>
      </w:r>
      <w:r w:rsidRPr="0015733D">
        <w:rPr>
          <w:lang w:val="en-US"/>
        </w:rPr>
        <w:t xml:space="preserve"> (2012</w:t>
      </w:r>
      <w:r w:rsidR="008276D3" w:rsidRPr="0015733D">
        <w:rPr>
          <w:lang w:val="en-US"/>
        </w:rPr>
        <w:t>a</w:t>
      </w:r>
      <w:r w:rsidRPr="0015733D">
        <w:rPr>
          <w:lang w:val="en-US"/>
        </w:rPr>
        <w:t>)</w:t>
      </w:r>
      <w:r w:rsidR="001A7837" w:rsidRPr="0015733D">
        <w:rPr>
          <w:lang w:val="en-US"/>
        </w:rPr>
        <w:t>.</w:t>
      </w:r>
      <w:r w:rsidRPr="0015733D">
        <w:rPr>
          <w:lang w:val="en-US"/>
        </w:rPr>
        <w:t xml:space="preserve"> </w:t>
      </w:r>
      <w:r w:rsidRPr="0015733D">
        <w:rPr>
          <w:lang w:val="en-IE"/>
        </w:rPr>
        <w:t xml:space="preserve">Porcine reproductive and respiratory syndrome virus: interlaboratory ring trial to evaluate real-time reverse transcription polymerase chain reaction detection methods. </w:t>
      </w:r>
      <w:r w:rsidRPr="0015733D">
        <w:rPr>
          <w:i/>
          <w:lang w:val="de-DE"/>
        </w:rPr>
        <w:t>J</w:t>
      </w:r>
      <w:r w:rsidR="001A7837" w:rsidRPr="0015733D">
        <w:rPr>
          <w:i/>
          <w:lang w:val="de-DE"/>
        </w:rPr>
        <w:t>.</w:t>
      </w:r>
      <w:r w:rsidRPr="0015733D">
        <w:rPr>
          <w:i/>
          <w:lang w:val="de-DE"/>
        </w:rPr>
        <w:t xml:space="preserve"> Vet</w:t>
      </w:r>
      <w:r w:rsidR="001A7837" w:rsidRPr="0015733D">
        <w:rPr>
          <w:i/>
          <w:lang w:val="de-DE"/>
        </w:rPr>
        <w:t>.</w:t>
      </w:r>
      <w:r w:rsidRPr="0015733D">
        <w:rPr>
          <w:i/>
          <w:lang w:val="de-DE"/>
        </w:rPr>
        <w:t xml:space="preserve"> </w:t>
      </w:r>
      <w:proofErr w:type="spellStart"/>
      <w:r w:rsidRPr="0015733D">
        <w:rPr>
          <w:i/>
          <w:lang w:val="de-DE"/>
        </w:rPr>
        <w:t>Diagn</w:t>
      </w:r>
      <w:proofErr w:type="spellEnd"/>
      <w:r w:rsidR="001A7837" w:rsidRPr="0015733D">
        <w:rPr>
          <w:i/>
          <w:lang w:val="de-DE"/>
        </w:rPr>
        <w:t>.</w:t>
      </w:r>
      <w:r w:rsidRPr="0015733D">
        <w:rPr>
          <w:i/>
          <w:lang w:val="de-DE"/>
        </w:rPr>
        <w:t xml:space="preserve"> </w:t>
      </w:r>
      <w:proofErr w:type="spellStart"/>
      <w:r w:rsidRPr="0015733D">
        <w:rPr>
          <w:i/>
          <w:lang w:val="de-DE"/>
        </w:rPr>
        <w:t>Invest</w:t>
      </w:r>
      <w:proofErr w:type="spellEnd"/>
      <w:r w:rsidRPr="0015733D">
        <w:rPr>
          <w:lang w:val="de-DE"/>
        </w:rPr>
        <w:t>.</w:t>
      </w:r>
      <w:r w:rsidR="00C679AC" w:rsidRPr="0015733D">
        <w:rPr>
          <w:lang w:val="de-DE"/>
        </w:rPr>
        <w:t>,</w:t>
      </w:r>
      <w:r w:rsidRPr="0015733D">
        <w:rPr>
          <w:lang w:val="de-DE"/>
        </w:rPr>
        <w:t xml:space="preserve"> </w:t>
      </w:r>
      <w:r w:rsidRPr="0015733D">
        <w:rPr>
          <w:b/>
          <w:lang w:val="de-DE"/>
        </w:rPr>
        <w:t>24</w:t>
      </w:r>
      <w:r w:rsidR="001A7837" w:rsidRPr="0015733D">
        <w:rPr>
          <w:lang w:val="de-DE"/>
        </w:rPr>
        <w:t xml:space="preserve">, </w:t>
      </w:r>
      <w:r w:rsidRPr="0015733D">
        <w:rPr>
          <w:lang w:val="de-DE"/>
        </w:rPr>
        <w:t>855</w:t>
      </w:r>
      <w:r w:rsidR="00C679AC" w:rsidRPr="0015733D">
        <w:rPr>
          <w:lang w:val="de-DE"/>
        </w:rPr>
        <w:t>–</w:t>
      </w:r>
      <w:r w:rsidR="001A7837" w:rsidRPr="0015733D">
        <w:rPr>
          <w:lang w:val="de-DE"/>
        </w:rPr>
        <w:t>8</w:t>
      </w:r>
      <w:r w:rsidRPr="0015733D">
        <w:rPr>
          <w:lang w:val="de-DE"/>
        </w:rPr>
        <w:t>66.</w:t>
      </w:r>
    </w:p>
    <w:p w14:paraId="1E10FA36" w14:textId="6477E333" w:rsidR="004D4243" w:rsidRPr="0015733D" w:rsidRDefault="004D4243" w:rsidP="004D4243">
      <w:pPr>
        <w:pStyle w:val="Ref"/>
        <w:spacing w:after="200"/>
        <w:ind w:left="0" w:firstLine="0"/>
        <w:rPr>
          <w:lang w:val="en-IE"/>
        </w:rPr>
      </w:pPr>
      <w:proofErr w:type="spellStart"/>
      <w:r w:rsidRPr="0015733D">
        <w:rPr>
          <w:smallCaps/>
          <w:lang w:val="de-DE"/>
        </w:rPr>
        <w:t>Wernike</w:t>
      </w:r>
      <w:proofErr w:type="spellEnd"/>
      <w:r w:rsidRPr="0015733D">
        <w:rPr>
          <w:smallCaps/>
          <w:lang w:val="de-DE"/>
        </w:rPr>
        <w:t xml:space="preserve"> K</w:t>
      </w:r>
      <w:r w:rsidR="00EF0928" w:rsidRPr="0015733D">
        <w:rPr>
          <w:smallCaps/>
          <w:lang w:val="de-DE"/>
        </w:rPr>
        <w:t>.</w:t>
      </w:r>
      <w:r w:rsidRPr="0015733D">
        <w:rPr>
          <w:smallCaps/>
          <w:lang w:val="de-DE"/>
        </w:rPr>
        <w:t>, Hoffmann B</w:t>
      </w:r>
      <w:r w:rsidR="00EF0928" w:rsidRPr="0015733D">
        <w:rPr>
          <w:smallCaps/>
          <w:lang w:val="de-DE"/>
        </w:rPr>
        <w:t>.</w:t>
      </w:r>
      <w:r w:rsidRPr="0015733D">
        <w:rPr>
          <w:smallCaps/>
          <w:lang w:val="de-DE"/>
        </w:rPr>
        <w:t>, Dauber M</w:t>
      </w:r>
      <w:r w:rsidR="00EF0928" w:rsidRPr="0015733D">
        <w:rPr>
          <w:smallCaps/>
          <w:lang w:val="de-DE"/>
        </w:rPr>
        <w:t>.</w:t>
      </w:r>
      <w:r w:rsidRPr="0015733D">
        <w:rPr>
          <w:smallCaps/>
          <w:lang w:val="de-DE"/>
        </w:rPr>
        <w:t>, Lange E</w:t>
      </w:r>
      <w:r w:rsidR="00EF0928" w:rsidRPr="0015733D">
        <w:rPr>
          <w:smallCaps/>
          <w:lang w:val="de-DE"/>
        </w:rPr>
        <w:t>.</w:t>
      </w:r>
      <w:r w:rsidRPr="0015733D">
        <w:rPr>
          <w:smallCaps/>
          <w:lang w:val="de-DE"/>
        </w:rPr>
        <w:t>, Schirrmeier H</w:t>
      </w:r>
      <w:r w:rsidR="00EF0928" w:rsidRPr="0015733D">
        <w:rPr>
          <w:smallCaps/>
          <w:lang w:val="de-DE"/>
        </w:rPr>
        <w:t>. &amp;</w:t>
      </w:r>
      <w:r w:rsidRPr="0015733D">
        <w:rPr>
          <w:smallCaps/>
          <w:lang w:val="de-DE"/>
        </w:rPr>
        <w:t xml:space="preserve"> Beer M. </w:t>
      </w:r>
      <w:r w:rsidRPr="0015733D">
        <w:rPr>
          <w:lang w:val="de-DE"/>
        </w:rPr>
        <w:t>(2012</w:t>
      </w:r>
      <w:r w:rsidR="008276D3" w:rsidRPr="0015733D">
        <w:rPr>
          <w:lang w:val="de-DE"/>
        </w:rPr>
        <w:t>b</w:t>
      </w:r>
      <w:r w:rsidRPr="0015733D">
        <w:rPr>
          <w:lang w:val="de-DE"/>
        </w:rPr>
        <w:t>)</w:t>
      </w:r>
      <w:r w:rsidR="00EF0928" w:rsidRPr="0015733D">
        <w:rPr>
          <w:lang w:val="de-DE"/>
        </w:rPr>
        <w:t>.</w:t>
      </w:r>
      <w:r w:rsidRPr="0015733D">
        <w:rPr>
          <w:lang w:val="de-DE"/>
        </w:rPr>
        <w:t xml:space="preserve"> </w:t>
      </w:r>
      <w:r w:rsidRPr="0015733D">
        <w:rPr>
          <w:lang w:val="en-IE"/>
        </w:rPr>
        <w:t xml:space="preserve">Detection and typing of highly pathogenic porcine reproductive and respiratory syndrome virus by multiplex real-time rt-PCR. </w:t>
      </w:r>
      <w:proofErr w:type="spellStart"/>
      <w:r w:rsidRPr="0015733D">
        <w:rPr>
          <w:i/>
          <w:lang w:val="en-IE"/>
        </w:rPr>
        <w:t>PLoS</w:t>
      </w:r>
      <w:proofErr w:type="spellEnd"/>
      <w:r w:rsidRPr="0015733D">
        <w:rPr>
          <w:i/>
          <w:lang w:val="en-IE"/>
        </w:rPr>
        <w:t xml:space="preserve"> One.</w:t>
      </w:r>
      <w:r w:rsidR="00C679AC" w:rsidRPr="0015733D">
        <w:rPr>
          <w:i/>
          <w:lang w:val="en-IE"/>
        </w:rPr>
        <w:t>,</w:t>
      </w:r>
      <w:r w:rsidRPr="0015733D">
        <w:rPr>
          <w:lang w:val="en-IE"/>
        </w:rPr>
        <w:t xml:space="preserve"> </w:t>
      </w:r>
      <w:r w:rsidRPr="0015733D">
        <w:rPr>
          <w:b/>
          <w:lang w:val="en-IE"/>
        </w:rPr>
        <w:t>7</w:t>
      </w:r>
      <w:r w:rsidR="00EF0928" w:rsidRPr="0015733D">
        <w:rPr>
          <w:lang w:val="en-IE"/>
        </w:rPr>
        <w:t xml:space="preserve">, </w:t>
      </w:r>
      <w:r w:rsidRPr="0015733D">
        <w:rPr>
          <w:lang w:val="en-IE"/>
        </w:rPr>
        <w:t>38251.</w:t>
      </w:r>
    </w:p>
    <w:p w14:paraId="3601C137" w14:textId="4DCF1954" w:rsidR="00EF0928" w:rsidRPr="006A7E28" w:rsidRDefault="00114E5C" w:rsidP="00114E5C">
      <w:pPr>
        <w:pStyle w:val="Ref"/>
        <w:spacing w:after="200"/>
        <w:ind w:left="0" w:firstLine="0"/>
      </w:pPr>
      <w:r w:rsidRPr="0015733D">
        <w:rPr>
          <w:smallCaps/>
          <w:lang w:val="en-IE"/>
        </w:rPr>
        <w:t>Xiao Y</w:t>
      </w:r>
      <w:r w:rsidR="00EF0928" w:rsidRPr="0015733D">
        <w:rPr>
          <w:smallCaps/>
          <w:lang w:val="en-IE"/>
        </w:rPr>
        <w:t>.</w:t>
      </w:r>
      <w:r w:rsidRPr="0015733D">
        <w:rPr>
          <w:smallCaps/>
          <w:lang w:val="en-IE"/>
        </w:rPr>
        <w:t>H</w:t>
      </w:r>
      <w:r w:rsidR="00EF0928" w:rsidRPr="0015733D">
        <w:rPr>
          <w:smallCaps/>
          <w:lang w:val="en-IE"/>
        </w:rPr>
        <w:t>.</w:t>
      </w:r>
      <w:r w:rsidRPr="0015733D">
        <w:rPr>
          <w:smallCaps/>
          <w:lang w:val="en-IE"/>
        </w:rPr>
        <w:t>, Wang T</w:t>
      </w:r>
      <w:r w:rsidR="00EF0928" w:rsidRPr="0015733D">
        <w:rPr>
          <w:smallCaps/>
          <w:lang w:val="en-IE"/>
        </w:rPr>
        <w:t>.</w:t>
      </w:r>
      <w:r w:rsidRPr="0015733D">
        <w:rPr>
          <w:smallCaps/>
          <w:lang w:val="en-IE"/>
        </w:rPr>
        <w:t>T</w:t>
      </w:r>
      <w:r w:rsidR="00EF0928" w:rsidRPr="0015733D">
        <w:rPr>
          <w:smallCaps/>
          <w:lang w:val="en-IE"/>
        </w:rPr>
        <w:t>.</w:t>
      </w:r>
      <w:r w:rsidRPr="0015733D">
        <w:rPr>
          <w:smallCaps/>
          <w:lang w:val="en-IE"/>
        </w:rPr>
        <w:t>, Zhao Q</w:t>
      </w:r>
      <w:r w:rsidR="00EF0928" w:rsidRPr="0015733D">
        <w:rPr>
          <w:smallCaps/>
          <w:lang w:val="en-IE"/>
        </w:rPr>
        <w:t>.</w:t>
      </w:r>
      <w:r w:rsidRPr="0015733D">
        <w:rPr>
          <w:smallCaps/>
          <w:lang w:val="en-IE"/>
        </w:rPr>
        <w:t>, Wang C</w:t>
      </w:r>
      <w:r w:rsidR="00EF0928" w:rsidRPr="0015733D">
        <w:rPr>
          <w:smallCaps/>
          <w:lang w:val="en-IE"/>
        </w:rPr>
        <w:t>.</w:t>
      </w:r>
      <w:r w:rsidRPr="0015733D">
        <w:rPr>
          <w:smallCaps/>
          <w:lang w:val="en-IE"/>
        </w:rPr>
        <w:t>B</w:t>
      </w:r>
      <w:r w:rsidR="00EF0928" w:rsidRPr="0015733D">
        <w:rPr>
          <w:smallCaps/>
          <w:lang w:val="en-IE"/>
        </w:rPr>
        <w:t>.</w:t>
      </w:r>
      <w:r w:rsidRPr="0015733D">
        <w:rPr>
          <w:smallCaps/>
          <w:lang w:val="en-IE"/>
        </w:rPr>
        <w:t xml:space="preserve">, </w:t>
      </w:r>
      <w:proofErr w:type="spellStart"/>
      <w:r w:rsidRPr="0015733D">
        <w:rPr>
          <w:smallCaps/>
          <w:lang w:val="en-IE"/>
        </w:rPr>
        <w:t>Lv</w:t>
      </w:r>
      <w:proofErr w:type="spellEnd"/>
      <w:r w:rsidRPr="0015733D">
        <w:rPr>
          <w:smallCaps/>
          <w:lang w:val="en-IE"/>
        </w:rPr>
        <w:t xml:space="preserve"> J</w:t>
      </w:r>
      <w:r w:rsidR="00EF0928" w:rsidRPr="0015733D">
        <w:rPr>
          <w:smallCaps/>
          <w:lang w:val="en-IE"/>
        </w:rPr>
        <w:t>.</w:t>
      </w:r>
      <w:r w:rsidRPr="0015733D">
        <w:rPr>
          <w:smallCaps/>
          <w:lang w:val="en-IE"/>
        </w:rPr>
        <w:t>H</w:t>
      </w:r>
      <w:r w:rsidR="00EF0928" w:rsidRPr="0015733D">
        <w:rPr>
          <w:smallCaps/>
          <w:lang w:val="en-IE"/>
        </w:rPr>
        <w:t>.</w:t>
      </w:r>
      <w:r w:rsidRPr="0015733D">
        <w:rPr>
          <w:smallCaps/>
          <w:lang w:val="en-IE"/>
        </w:rPr>
        <w:t xml:space="preserve">, </w:t>
      </w:r>
      <w:proofErr w:type="spellStart"/>
      <w:r w:rsidRPr="0015733D">
        <w:rPr>
          <w:smallCaps/>
          <w:lang w:val="en-IE"/>
        </w:rPr>
        <w:t>Nie</w:t>
      </w:r>
      <w:proofErr w:type="spellEnd"/>
      <w:r w:rsidRPr="0015733D">
        <w:rPr>
          <w:smallCaps/>
          <w:lang w:val="en-IE"/>
        </w:rPr>
        <w:t xml:space="preserve"> L</w:t>
      </w:r>
      <w:r w:rsidR="00EF0928" w:rsidRPr="0015733D">
        <w:rPr>
          <w:smallCaps/>
          <w:lang w:val="en-IE"/>
        </w:rPr>
        <w:t>.</w:t>
      </w:r>
      <w:r w:rsidRPr="0015733D">
        <w:rPr>
          <w:smallCaps/>
          <w:lang w:val="en-IE"/>
        </w:rPr>
        <w:t>, Gao J</w:t>
      </w:r>
      <w:r w:rsidR="00EF0928" w:rsidRPr="0015733D">
        <w:rPr>
          <w:smallCaps/>
          <w:lang w:val="en-IE"/>
        </w:rPr>
        <w:t>.</w:t>
      </w:r>
      <w:r w:rsidRPr="0015733D">
        <w:rPr>
          <w:smallCaps/>
          <w:lang w:val="en-IE"/>
        </w:rPr>
        <w:t>M</w:t>
      </w:r>
      <w:r w:rsidR="00EF0928" w:rsidRPr="0015733D">
        <w:rPr>
          <w:smallCaps/>
          <w:lang w:val="en-IE"/>
        </w:rPr>
        <w:t>.</w:t>
      </w:r>
      <w:r w:rsidRPr="0015733D">
        <w:rPr>
          <w:smallCaps/>
          <w:lang w:val="en-IE"/>
        </w:rPr>
        <w:t>, Ma X</w:t>
      </w:r>
      <w:r w:rsidR="00EF0928" w:rsidRPr="0015733D">
        <w:rPr>
          <w:smallCaps/>
          <w:lang w:val="en-IE"/>
        </w:rPr>
        <w:t>.</w:t>
      </w:r>
      <w:r w:rsidRPr="0015733D">
        <w:rPr>
          <w:smallCaps/>
          <w:lang w:val="en-IE"/>
        </w:rPr>
        <w:t>C</w:t>
      </w:r>
      <w:r w:rsidR="00EF0928" w:rsidRPr="0015733D">
        <w:rPr>
          <w:smallCaps/>
          <w:lang w:val="en-IE"/>
        </w:rPr>
        <w:t>.</w:t>
      </w:r>
      <w:r w:rsidRPr="0015733D">
        <w:rPr>
          <w:smallCaps/>
          <w:lang w:val="en-IE"/>
        </w:rPr>
        <w:t>, Hsu W</w:t>
      </w:r>
      <w:r w:rsidR="00EF0928" w:rsidRPr="0015733D">
        <w:rPr>
          <w:smallCaps/>
          <w:lang w:val="en-IE"/>
        </w:rPr>
        <w:t>.</w:t>
      </w:r>
      <w:r w:rsidRPr="0015733D">
        <w:rPr>
          <w:smallCaps/>
          <w:lang w:val="en-IE"/>
        </w:rPr>
        <w:t>H</w:t>
      </w:r>
      <w:r w:rsidR="00EF0928" w:rsidRPr="0015733D">
        <w:rPr>
          <w:smallCaps/>
          <w:lang w:val="en-IE"/>
        </w:rPr>
        <w:t>. &amp;</w:t>
      </w:r>
      <w:r w:rsidRPr="0015733D">
        <w:rPr>
          <w:smallCaps/>
          <w:lang w:val="en-IE"/>
        </w:rPr>
        <w:t xml:space="preserve"> Zhou E</w:t>
      </w:r>
      <w:r w:rsidR="00EF0928" w:rsidRPr="0015733D">
        <w:rPr>
          <w:smallCaps/>
          <w:lang w:val="en-IE"/>
        </w:rPr>
        <w:t>.</w:t>
      </w:r>
      <w:r w:rsidRPr="0015733D">
        <w:rPr>
          <w:smallCaps/>
          <w:lang w:val="en-IE"/>
        </w:rPr>
        <w:t>M.</w:t>
      </w:r>
      <w:r w:rsidR="00883A2B" w:rsidRPr="0015733D">
        <w:rPr>
          <w:lang w:val="en-IE"/>
        </w:rPr>
        <w:t xml:space="preserve"> (201</w:t>
      </w:r>
      <w:r w:rsidR="00D30E1B" w:rsidRPr="0015733D">
        <w:rPr>
          <w:lang w:val="en-IE"/>
        </w:rPr>
        <w:t>4</w:t>
      </w:r>
      <w:r w:rsidR="00883A2B" w:rsidRPr="0015733D">
        <w:rPr>
          <w:lang w:val="en-IE"/>
        </w:rPr>
        <w:t>)</w:t>
      </w:r>
      <w:r w:rsidR="00EF0928" w:rsidRPr="0015733D">
        <w:rPr>
          <w:lang w:val="en-IE"/>
        </w:rPr>
        <w:t>.</w:t>
      </w:r>
      <w:r w:rsidR="00883A2B" w:rsidRPr="0015733D">
        <w:rPr>
          <w:lang w:val="en-IE"/>
        </w:rPr>
        <w:t xml:space="preserve"> </w:t>
      </w:r>
      <w:r w:rsidR="00883A2B" w:rsidRPr="006A7E28">
        <w:t xml:space="preserve">Development of Indirect ELISAs for Differential Serodiagnosis of Classical and Highly Pathogenic Porcine Reproductive and Respiratory Syndrome Virus. </w:t>
      </w:r>
      <w:proofErr w:type="spellStart"/>
      <w:r w:rsidRPr="006A7E28">
        <w:rPr>
          <w:i/>
        </w:rPr>
        <w:t>Transbound</w:t>
      </w:r>
      <w:proofErr w:type="spellEnd"/>
      <w:r w:rsidR="00EF0928" w:rsidRPr="006A7E28">
        <w:rPr>
          <w:i/>
        </w:rPr>
        <w:t>.</w:t>
      </w:r>
      <w:r w:rsidRPr="006A7E28">
        <w:rPr>
          <w:i/>
        </w:rPr>
        <w:t xml:space="preserve"> </w:t>
      </w:r>
      <w:proofErr w:type="spellStart"/>
      <w:r w:rsidRPr="006A7E28">
        <w:rPr>
          <w:i/>
        </w:rPr>
        <w:t>Emerg</w:t>
      </w:r>
      <w:proofErr w:type="spellEnd"/>
      <w:r w:rsidR="00EF0928" w:rsidRPr="006A7E28">
        <w:rPr>
          <w:i/>
        </w:rPr>
        <w:t>.</w:t>
      </w:r>
      <w:r w:rsidRPr="006A7E28">
        <w:rPr>
          <w:i/>
        </w:rPr>
        <w:t xml:space="preserve"> Dis</w:t>
      </w:r>
      <w:r w:rsidRPr="006A7E28">
        <w:t>.</w:t>
      </w:r>
      <w:r w:rsidR="00C679AC" w:rsidRPr="006A7E28">
        <w:t>,</w:t>
      </w:r>
      <w:r w:rsidRPr="006A7E28">
        <w:t xml:space="preserve"> </w:t>
      </w:r>
      <w:r w:rsidR="00D30E1B" w:rsidRPr="006A7E28">
        <w:rPr>
          <w:b/>
        </w:rPr>
        <w:t>61</w:t>
      </w:r>
      <w:r w:rsidR="00D30E1B" w:rsidRPr="006A7E28">
        <w:t>, 341–349</w:t>
      </w:r>
      <w:r w:rsidRPr="006A7E28">
        <w:t xml:space="preserve">. </w:t>
      </w:r>
    </w:p>
    <w:p w14:paraId="7C5E1A4B" w14:textId="77777777" w:rsidR="00DC1916" w:rsidRPr="004A41D4" w:rsidRDefault="00DC1916" w:rsidP="004417C9">
      <w:pPr>
        <w:pStyle w:val="Ref"/>
        <w:spacing w:after="200"/>
        <w:ind w:left="0" w:firstLine="0"/>
      </w:pPr>
      <w:r w:rsidRPr="004A41D4">
        <w:rPr>
          <w:smallCaps/>
        </w:rPr>
        <w:t xml:space="preserve">Yoon I.J., </w:t>
      </w:r>
      <w:proofErr w:type="spellStart"/>
      <w:r w:rsidRPr="004A41D4">
        <w:rPr>
          <w:smallCaps/>
        </w:rPr>
        <w:t>Joo</w:t>
      </w:r>
      <w:proofErr w:type="spellEnd"/>
      <w:r w:rsidRPr="004A41D4">
        <w:rPr>
          <w:smallCaps/>
        </w:rPr>
        <w:t xml:space="preserve"> H.S., Christianson W.T., Kim H.S., Collins J.E., Morrison R.B. &amp; Dial G.D.</w:t>
      </w:r>
      <w:r w:rsidRPr="004A41D4">
        <w:t xml:space="preserve"> (1992). An indirect fluorescent antibody test for the detection of antibody to swine infertility and respiratory syndrome virus in swine sera. </w:t>
      </w:r>
      <w:r w:rsidRPr="004A41D4">
        <w:rPr>
          <w:i/>
        </w:rPr>
        <w:t>J. Vet. Diagn. Invest.,</w:t>
      </w:r>
      <w:r w:rsidRPr="004A41D4">
        <w:t xml:space="preserve"> </w:t>
      </w:r>
      <w:r w:rsidRPr="004A41D4">
        <w:rPr>
          <w:b/>
        </w:rPr>
        <w:t>4</w:t>
      </w:r>
      <w:r w:rsidRPr="004A41D4">
        <w:t>, 144</w:t>
      </w:r>
      <w:r w:rsidR="00940A12" w:rsidRPr="004A41D4">
        <w:t>–</w:t>
      </w:r>
      <w:r w:rsidRPr="004A41D4">
        <w:t>147.</w:t>
      </w:r>
    </w:p>
    <w:p w14:paraId="356B1182" w14:textId="0460E634" w:rsidR="000A11DC" w:rsidRPr="007C37C1" w:rsidRDefault="00387C24" w:rsidP="000A11DC">
      <w:pPr>
        <w:pStyle w:val="Ref"/>
        <w:spacing w:after="200"/>
        <w:ind w:left="0" w:firstLine="0"/>
        <w:rPr>
          <w:u w:val="double"/>
        </w:rPr>
      </w:pPr>
      <w:r w:rsidRPr="007C37C1">
        <w:rPr>
          <w:rFonts w:eastAsia="FangSong_GB2312"/>
          <w:smallCaps/>
          <w:highlight w:val="yellow"/>
          <w:u w:val="double"/>
        </w:rPr>
        <w:t>Zhou L., Zhang J., Zeng J., Yin S., Li Y., Zheng L., Guo., Ge X. &amp; Yang H</w:t>
      </w:r>
      <w:r w:rsidRPr="007C37C1">
        <w:rPr>
          <w:rFonts w:eastAsia="FangSong_GB2312"/>
          <w:highlight w:val="yellow"/>
          <w:u w:val="double"/>
        </w:rPr>
        <w:t xml:space="preserve">. (2009) The 30-amino-acid deletion in the Nsp2 of highly pathogenic porcine reproductive and respiratory syndrome virus emerging in China is not related to its virulence. </w:t>
      </w:r>
      <w:r w:rsidRPr="007C37C1">
        <w:rPr>
          <w:rFonts w:eastAsia="FangSong_GB2312"/>
          <w:i/>
          <w:iCs/>
          <w:highlight w:val="yellow"/>
          <w:u w:val="double"/>
        </w:rPr>
        <w:t>J.</w:t>
      </w:r>
      <w:r w:rsidR="007C37C1" w:rsidRPr="007C37C1">
        <w:rPr>
          <w:rFonts w:eastAsia="FangSong_GB2312"/>
          <w:i/>
          <w:iCs/>
          <w:highlight w:val="yellow"/>
          <w:u w:val="double"/>
        </w:rPr>
        <w:t xml:space="preserve"> </w:t>
      </w:r>
      <w:proofErr w:type="spellStart"/>
      <w:r w:rsidRPr="007C37C1">
        <w:rPr>
          <w:rFonts w:eastAsia="FangSong_GB2312"/>
          <w:i/>
          <w:iCs/>
          <w:highlight w:val="yellow"/>
          <w:u w:val="double"/>
        </w:rPr>
        <w:t>Virol</w:t>
      </w:r>
      <w:proofErr w:type="spellEnd"/>
      <w:r w:rsidRPr="007C37C1">
        <w:rPr>
          <w:rFonts w:eastAsia="FangSong_GB2312"/>
          <w:i/>
          <w:iCs/>
          <w:highlight w:val="yellow"/>
          <w:u w:val="double"/>
        </w:rPr>
        <w:t>.</w:t>
      </w:r>
      <w:r w:rsidR="007C37C1" w:rsidRPr="007C37C1">
        <w:rPr>
          <w:rFonts w:eastAsia="FangSong_GB2312"/>
          <w:i/>
          <w:iCs/>
          <w:highlight w:val="yellow"/>
          <w:u w:val="double"/>
        </w:rPr>
        <w:t>,</w:t>
      </w:r>
      <w:r w:rsidR="007C37C1">
        <w:rPr>
          <w:rFonts w:eastAsia="FangSong_GB2312"/>
          <w:highlight w:val="yellow"/>
          <w:u w:val="double"/>
        </w:rPr>
        <w:t xml:space="preserve"> </w:t>
      </w:r>
      <w:r w:rsidRPr="007C37C1">
        <w:rPr>
          <w:rFonts w:eastAsia="FangSong_GB2312"/>
          <w:b/>
          <w:bCs/>
          <w:highlight w:val="yellow"/>
          <w:u w:val="double"/>
        </w:rPr>
        <w:t>83</w:t>
      </w:r>
      <w:r w:rsidRPr="007C37C1">
        <w:rPr>
          <w:rFonts w:eastAsia="FangSong_GB2312"/>
          <w:highlight w:val="yellow"/>
          <w:u w:val="double"/>
        </w:rPr>
        <w:t>, 5156</w:t>
      </w:r>
      <w:r w:rsidR="007C37C1">
        <w:rPr>
          <w:rFonts w:eastAsia="FangSong_GB2312"/>
          <w:highlight w:val="yellow"/>
          <w:u w:val="double"/>
        </w:rPr>
        <w:t>–</w:t>
      </w:r>
      <w:r w:rsidRPr="007C37C1">
        <w:rPr>
          <w:rFonts w:eastAsia="FangSong_GB2312"/>
          <w:highlight w:val="yellow"/>
          <w:u w:val="double"/>
        </w:rPr>
        <w:t>5167</w:t>
      </w:r>
      <w:r w:rsidR="007C37C1">
        <w:rPr>
          <w:rFonts w:eastAsia="FangSong_GB2312"/>
          <w:u w:val="double"/>
        </w:rPr>
        <w:t>.</w:t>
      </w:r>
    </w:p>
    <w:p w14:paraId="41239BBE" w14:textId="678B807D" w:rsidR="0053579A" w:rsidRPr="00547153" w:rsidRDefault="0053579A" w:rsidP="000A11DC">
      <w:pPr>
        <w:pStyle w:val="Ref"/>
      </w:pPr>
      <w:r w:rsidRPr="00547153">
        <w:rPr>
          <w:smallCaps/>
        </w:rPr>
        <w:t>Zhou L</w:t>
      </w:r>
      <w:r w:rsidR="00EF0928" w:rsidRPr="00547153">
        <w:rPr>
          <w:smallCaps/>
        </w:rPr>
        <w:t>. &amp;</w:t>
      </w:r>
      <w:r w:rsidRPr="00547153">
        <w:rPr>
          <w:smallCaps/>
        </w:rPr>
        <w:t xml:space="preserve"> Yang H.</w:t>
      </w:r>
      <w:r w:rsidR="00EF0928" w:rsidRPr="00547153">
        <w:t xml:space="preserve"> (</w:t>
      </w:r>
      <w:r w:rsidRPr="00547153">
        <w:t>2010</w:t>
      </w:r>
      <w:r w:rsidR="00EF0928" w:rsidRPr="00547153">
        <w:t>)</w:t>
      </w:r>
      <w:r w:rsidRPr="00547153">
        <w:t xml:space="preserve">. Porcine reproductive and respiratory syndrome in China. </w:t>
      </w:r>
      <w:r w:rsidRPr="00547153">
        <w:rPr>
          <w:i/>
        </w:rPr>
        <w:t>Virus Res</w:t>
      </w:r>
      <w:r w:rsidRPr="00547153">
        <w:t xml:space="preserve">. </w:t>
      </w:r>
      <w:r w:rsidRPr="00547153">
        <w:rPr>
          <w:b/>
        </w:rPr>
        <w:t>154</w:t>
      </w:r>
      <w:r w:rsidR="00EF0928" w:rsidRPr="00547153">
        <w:t xml:space="preserve">, </w:t>
      </w:r>
      <w:r w:rsidRPr="00547153">
        <w:t>31</w:t>
      </w:r>
      <w:r w:rsidR="00C679AC" w:rsidRPr="00547153">
        <w:t>–</w:t>
      </w:r>
      <w:r w:rsidR="00EF0928" w:rsidRPr="00547153">
        <w:t>3</w:t>
      </w:r>
      <w:r w:rsidRPr="00547153">
        <w:t>7.</w:t>
      </w:r>
    </w:p>
    <w:p w14:paraId="1258EFAB" w14:textId="77777777" w:rsidR="009F54C1" w:rsidRPr="006928DD" w:rsidRDefault="009F54C1" w:rsidP="009F54C1">
      <w:pPr>
        <w:pStyle w:val="Ref"/>
        <w:spacing w:after="200"/>
        <w:ind w:left="0" w:firstLine="0"/>
        <w:rPr>
          <w:strike/>
        </w:rPr>
      </w:pPr>
      <w:r w:rsidRPr="006928DD">
        <w:rPr>
          <w:smallCaps/>
          <w:strike/>
        </w:rPr>
        <w:t xml:space="preserve">Zimmermann J.J., Benfield D.A., Dee S.A., Murtaugh M.P., </w:t>
      </w:r>
      <w:proofErr w:type="spellStart"/>
      <w:r w:rsidRPr="006928DD">
        <w:rPr>
          <w:smallCaps/>
          <w:strike/>
        </w:rPr>
        <w:t>Stadejek</w:t>
      </w:r>
      <w:proofErr w:type="spellEnd"/>
      <w:r w:rsidRPr="006928DD">
        <w:rPr>
          <w:smallCaps/>
          <w:strike/>
        </w:rPr>
        <w:t xml:space="preserve"> T., Stevenson G.W. &amp; </w:t>
      </w:r>
      <w:proofErr w:type="spellStart"/>
      <w:r w:rsidRPr="006928DD">
        <w:rPr>
          <w:strike/>
        </w:rPr>
        <w:t>Torremorel</w:t>
      </w:r>
      <w:proofErr w:type="spellEnd"/>
      <w:r w:rsidRPr="006928DD">
        <w:rPr>
          <w:strike/>
        </w:rPr>
        <w:t xml:space="preserve"> M. (2012). Porcine reproductive and respiratory syndrome Virus (Porcine </w:t>
      </w:r>
      <w:proofErr w:type="spellStart"/>
      <w:r w:rsidRPr="006928DD">
        <w:rPr>
          <w:strike/>
        </w:rPr>
        <w:t>Arterivirus</w:t>
      </w:r>
      <w:proofErr w:type="spellEnd"/>
      <w:r w:rsidRPr="006928DD">
        <w:rPr>
          <w:strike/>
        </w:rPr>
        <w:t>).</w:t>
      </w:r>
      <w:r w:rsidRPr="006928DD">
        <w:rPr>
          <w:i/>
          <w:strike/>
        </w:rPr>
        <w:t xml:space="preserve"> In:</w:t>
      </w:r>
      <w:r w:rsidRPr="006928DD">
        <w:rPr>
          <w:strike/>
        </w:rPr>
        <w:t xml:space="preserve"> Diseases of Swine, Tenth Edition, Zimmerman J.J., </w:t>
      </w:r>
      <w:proofErr w:type="spellStart"/>
      <w:r w:rsidRPr="006928DD">
        <w:rPr>
          <w:strike/>
        </w:rPr>
        <w:t>Karriker</w:t>
      </w:r>
      <w:proofErr w:type="spellEnd"/>
      <w:r w:rsidRPr="006928DD">
        <w:rPr>
          <w:strike/>
        </w:rPr>
        <w:t xml:space="preserve"> L.A., Ramirez A., Schwartz K.J., Stevenson G.W. eds. Iowa State University Press. Ames, Iowa, USA, 461–486.</w:t>
      </w:r>
    </w:p>
    <w:p w14:paraId="0E1AA277" w14:textId="07BC80EB" w:rsidR="00435524" w:rsidRPr="009F54C1" w:rsidRDefault="00435524" w:rsidP="00435524">
      <w:pPr>
        <w:pStyle w:val="Ref"/>
        <w:spacing w:after="200"/>
        <w:ind w:left="0" w:firstLine="0"/>
        <w:rPr>
          <w:u w:val="double"/>
        </w:rPr>
      </w:pPr>
      <w:r w:rsidRPr="00C92962">
        <w:rPr>
          <w:smallCaps/>
          <w:u w:val="double"/>
        </w:rPr>
        <w:t xml:space="preserve">Zimmermann J.J., Dee S.A., </w:t>
      </w:r>
      <w:r w:rsidR="00304CA4" w:rsidRPr="00C92962">
        <w:rPr>
          <w:smallCaps/>
          <w:u w:val="double"/>
        </w:rPr>
        <w:t xml:space="preserve">Holtkamp D.J., </w:t>
      </w:r>
      <w:r w:rsidRPr="00C92962">
        <w:rPr>
          <w:smallCaps/>
          <w:u w:val="double"/>
        </w:rPr>
        <w:t xml:space="preserve">Murtaugh M.P., </w:t>
      </w:r>
      <w:proofErr w:type="spellStart"/>
      <w:r w:rsidRPr="00C92962">
        <w:rPr>
          <w:smallCaps/>
          <w:u w:val="double"/>
        </w:rPr>
        <w:t>Stadejek</w:t>
      </w:r>
      <w:proofErr w:type="spellEnd"/>
      <w:r w:rsidRPr="00C92962">
        <w:rPr>
          <w:smallCaps/>
          <w:u w:val="double"/>
        </w:rPr>
        <w:t xml:space="preserve"> T., Stevenson G.W.</w:t>
      </w:r>
      <w:r w:rsidR="00304CA4" w:rsidRPr="00C92962">
        <w:rPr>
          <w:smallCaps/>
          <w:u w:val="double"/>
        </w:rPr>
        <w:t>,</w:t>
      </w:r>
      <w:r w:rsidRPr="00C92962">
        <w:rPr>
          <w:smallCaps/>
          <w:u w:val="double"/>
        </w:rPr>
        <w:t xml:space="preserve"> </w:t>
      </w:r>
      <w:proofErr w:type="spellStart"/>
      <w:r w:rsidRPr="00C92962">
        <w:rPr>
          <w:smallCaps/>
          <w:u w:val="double"/>
        </w:rPr>
        <w:t>Torremorel</w:t>
      </w:r>
      <w:proofErr w:type="spellEnd"/>
      <w:r w:rsidRPr="00C92962">
        <w:rPr>
          <w:smallCaps/>
          <w:u w:val="double"/>
        </w:rPr>
        <w:t xml:space="preserve"> M.</w:t>
      </w:r>
      <w:r w:rsidR="00304CA4" w:rsidRPr="00C92962">
        <w:rPr>
          <w:smallCaps/>
          <w:u w:val="double"/>
        </w:rPr>
        <w:t>,</w:t>
      </w:r>
      <w:r w:rsidRPr="00C92962">
        <w:rPr>
          <w:smallCaps/>
          <w:u w:val="double"/>
        </w:rPr>
        <w:t xml:space="preserve"> </w:t>
      </w:r>
      <w:r w:rsidR="00304CA4" w:rsidRPr="00C92962">
        <w:rPr>
          <w:smallCaps/>
          <w:u w:val="double"/>
        </w:rPr>
        <w:t>Yang H</w:t>
      </w:r>
      <w:r w:rsidR="00304CA4" w:rsidRPr="00C92962">
        <w:rPr>
          <w:u w:val="double"/>
        </w:rPr>
        <w:t xml:space="preserve">. </w:t>
      </w:r>
      <w:r w:rsidR="00304CA4" w:rsidRPr="00C92962">
        <w:rPr>
          <w:smallCaps/>
          <w:u w:val="double"/>
        </w:rPr>
        <w:t xml:space="preserve">&amp; Zhang J. </w:t>
      </w:r>
      <w:r w:rsidRPr="00C92962">
        <w:rPr>
          <w:u w:val="double"/>
        </w:rPr>
        <w:t>(</w:t>
      </w:r>
      <w:r w:rsidR="00304CA4" w:rsidRPr="00C92962">
        <w:rPr>
          <w:u w:val="double"/>
        </w:rPr>
        <w:t>2019</w:t>
      </w:r>
      <w:r w:rsidRPr="00C92962">
        <w:rPr>
          <w:u w:val="double"/>
        </w:rPr>
        <w:t xml:space="preserve">). Porcine </w:t>
      </w:r>
      <w:r w:rsidR="00304CA4" w:rsidRPr="00C92962">
        <w:rPr>
          <w:u w:val="double"/>
        </w:rPr>
        <w:t>R</w:t>
      </w:r>
      <w:r w:rsidRPr="00C92962">
        <w:rPr>
          <w:u w:val="double"/>
        </w:rPr>
        <w:t xml:space="preserve">eproductive and </w:t>
      </w:r>
      <w:r w:rsidR="00304CA4" w:rsidRPr="00C92962">
        <w:rPr>
          <w:u w:val="double"/>
        </w:rPr>
        <w:t>R</w:t>
      </w:r>
      <w:r w:rsidRPr="00C92962">
        <w:rPr>
          <w:u w:val="double"/>
        </w:rPr>
        <w:t xml:space="preserve">espiratory </w:t>
      </w:r>
      <w:r w:rsidR="00304CA4" w:rsidRPr="00C92962">
        <w:rPr>
          <w:u w:val="double"/>
        </w:rPr>
        <w:t>S</w:t>
      </w:r>
      <w:r w:rsidRPr="00C92962">
        <w:rPr>
          <w:u w:val="double"/>
        </w:rPr>
        <w:t>yndrome Virus</w:t>
      </w:r>
      <w:r w:rsidR="00304CA4" w:rsidRPr="00C92962">
        <w:rPr>
          <w:u w:val="double"/>
        </w:rPr>
        <w:t>es</w:t>
      </w:r>
      <w:r w:rsidRPr="00C92962">
        <w:rPr>
          <w:u w:val="double"/>
        </w:rPr>
        <w:t xml:space="preserve"> (Porcine </w:t>
      </w:r>
      <w:proofErr w:type="spellStart"/>
      <w:r w:rsidRPr="00C92962">
        <w:rPr>
          <w:u w:val="double"/>
        </w:rPr>
        <w:t>Arterivirus</w:t>
      </w:r>
      <w:r w:rsidR="00304CA4" w:rsidRPr="00C92962">
        <w:rPr>
          <w:u w:val="double"/>
        </w:rPr>
        <w:t>es</w:t>
      </w:r>
      <w:proofErr w:type="spellEnd"/>
      <w:r w:rsidRPr="00C92962">
        <w:rPr>
          <w:u w:val="double"/>
        </w:rPr>
        <w:t>).</w:t>
      </w:r>
      <w:r w:rsidRPr="00C92962">
        <w:rPr>
          <w:i/>
          <w:u w:val="double"/>
        </w:rPr>
        <w:t xml:space="preserve"> In:</w:t>
      </w:r>
      <w:r w:rsidRPr="00C92962">
        <w:rPr>
          <w:u w:val="double"/>
        </w:rPr>
        <w:t xml:space="preserve"> Diseases of Swine, </w:t>
      </w:r>
      <w:r w:rsidR="00304CA4" w:rsidRPr="00C92962">
        <w:rPr>
          <w:u w:val="double"/>
        </w:rPr>
        <w:t xml:space="preserve">Eleventh </w:t>
      </w:r>
      <w:r w:rsidRPr="00C92962">
        <w:rPr>
          <w:u w:val="double"/>
        </w:rPr>
        <w:t xml:space="preserve">Edition, Zimmerman J.J., </w:t>
      </w:r>
      <w:proofErr w:type="spellStart"/>
      <w:r w:rsidRPr="00C92962">
        <w:rPr>
          <w:u w:val="double"/>
        </w:rPr>
        <w:t>Karriker</w:t>
      </w:r>
      <w:proofErr w:type="spellEnd"/>
      <w:r w:rsidRPr="00C92962">
        <w:rPr>
          <w:u w:val="double"/>
        </w:rPr>
        <w:t xml:space="preserve"> L.A., Ramirez A., Schwartz K.J., Stevenson G.W.</w:t>
      </w:r>
      <w:r w:rsidR="00304CA4" w:rsidRPr="00C92962">
        <w:rPr>
          <w:u w:val="double"/>
        </w:rPr>
        <w:t>, Zhang J.</w:t>
      </w:r>
      <w:r w:rsidRPr="00C92962">
        <w:rPr>
          <w:u w:val="double"/>
        </w:rPr>
        <w:t xml:space="preserve"> eds.</w:t>
      </w:r>
      <w:r w:rsidR="00C14D44" w:rsidRPr="00C92962">
        <w:rPr>
          <w:u w:val="double"/>
        </w:rPr>
        <w:t>,</w:t>
      </w:r>
      <w:r w:rsidRPr="00C92962">
        <w:rPr>
          <w:u w:val="double"/>
        </w:rPr>
        <w:t xml:space="preserve"> </w:t>
      </w:r>
      <w:r w:rsidR="00304CA4" w:rsidRPr="00C92962">
        <w:rPr>
          <w:u w:val="double"/>
        </w:rPr>
        <w:t>Wiley-Blackwell;</w:t>
      </w:r>
      <w:r w:rsidRPr="00C92962">
        <w:rPr>
          <w:u w:val="double"/>
        </w:rPr>
        <w:t xml:space="preserve"> USA, </w:t>
      </w:r>
      <w:r w:rsidR="00304CA4" w:rsidRPr="00C92962">
        <w:rPr>
          <w:u w:val="double"/>
        </w:rPr>
        <w:t>685</w:t>
      </w:r>
      <w:r w:rsidRPr="00C92962">
        <w:rPr>
          <w:u w:val="double"/>
        </w:rPr>
        <w:t>–</w:t>
      </w:r>
      <w:r w:rsidR="00C14D44" w:rsidRPr="00C92962">
        <w:rPr>
          <w:u w:val="double"/>
        </w:rPr>
        <w:t>708</w:t>
      </w:r>
      <w:r w:rsidRPr="00C92962">
        <w:rPr>
          <w:u w:val="double"/>
        </w:rPr>
        <w:t>.</w:t>
      </w:r>
      <w:r w:rsidR="00304CA4" w:rsidRPr="009F54C1">
        <w:rPr>
          <w:smallCaps/>
          <w:u w:val="double"/>
        </w:rPr>
        <w:t xml:space="preserve"> </w:t>
      </w:r>
    </w:p>
    <w:p w14:paraId="2ED76BEC" w14:textId="77777777" w:rsidR="00CB3EEC" w:rsidRPr="002B3485" w:rsidRDefault="00CB3EEC" w:rsidP="00CB3EEC">
      <w:pPr>
        <w:pStyle w:val="rtoiles"/>
        <w:rPr>
          <w:lang w:val="en-IE"/>
        </w:rPr>
      </w:pPr>
      <w:r w:rsidRPr="002B3485">
        <w:rPr>
          <w:lang w:val="en-IE"/>
        </w:rPr>
        <w:t>*</w:t>
      </w:r>
      <w:r w:rsidRPr="002B3485">
        <w:rPr>
          <w:lang w:val="en-IE"/>
        </w:rPr>
        <w:br/>
        <w:t>*   *</w:t>
      </w:r>
    </w:p>
    <w:p w14:paraId="19541B85" w14:textId="4147DA03" w:rsidR="00E56101" w:rsidRPr="002B3485" w:rsidRDefault="00E56101" w:rsidP="00E13AE9">
      <w:pPr>
        <w:tabs>
          <w:tab w:val="clear" w:pos="-720"/>
        </w:tabs>
        <w:spacing w:before="120" w:after="240" w:line="240" w:lineRule="auto"/>
        <w:jc w:val="center"/>
        <w:rPr>
          <w:rFonts w:ascii="Arial" w:hAnsi="Arial" w:cs="Arial"/>
          <w:sz w:val="18"/>
          <w:szCs w:val="18"/>
        </w:rPr>
      </w:pPr>
      <w:r w:rsidRPr="002B3485">
        <w:rPr>
          <w:rStyle w:val="ReflabnoteCar"/>
          <w:b/>
        </w:rPr>
        <w:t>NB:</w:t>
      </w:r>
      <w:r w:rsidRPr="002B3485">
        <w:rPr>
          <w:rStyle w:val="ReflabnoteCar"/>
        </w:rPr>
        <w:t xml:space="preserve"> There </w:t>
      </w:r>
      <w:r w:rsidRPr="002B3485">
        <w:rPr>
          <w:rFonts w:ascii="Arial" w:hAnsi="Arial" w:cs="Arial"/>
          <w:sz w:val="18"/>
          <w:szCs w:val="18"/>
        </w:rPr>
        <w:t xml:space="preserve">are OIE Reference Laboratories for </w:t>
      </w:r>
      <w:r w:rsidRPr="002B3485">
        <w:rPr>
          <w:rFonts w:ascii="Arial" w:hAnsi="Arial" w:cs="Arial"/>
          <w:iCs/>
          <w:sz w:val="18"/>
          <w:szCs w:val="18"/>
        </w:rPr>
        <w:t>Porcine reproductive and respiratory syndrome</w:t>
      </w:r>
      <w:r w:rsidRPr="002B3485">
        <w:rPr>
          <w:rStyle w:val="ReflabnoteCar"/>
        </w:rPr>
        <w:br/>
        <w:t xml:space="preserve">(see Table in </w:t>
      </w:r>
      <w:r w:rsidR="00DB139C" w:rsidRPr="002B3485">
        <w:rPr>
          <w:rStyle w:val="ReflabnoteCar"/>
        </w:rPr>
        <w:t>Part 4</w:t>
      </w:r>
      <w:r w:rsidRPr="002B3485">
        <w:rPr>
          <w:rStyle w:val="ReflabnoteCar"/>
        </w:rPr>
        <w:t xml:space="preserve"> of this </w:t>
      </w:r>
      <w:r w:rsidRPr="002B3485">
        <w:rPr>
          <w:rFonts w:ascii="Arial" w:hAnsi="Arial" w:cs="Arial"/>
          <w:i/>
          <w:sz w:val="18"/>
          <w:szCs w:val="18"/>
        </w:rPr>
        <w:t xml:space="preserve">Terrestrial Manual </w:t>
      </w:r>
      <w:r w:rsidRPr="002B3485">
        <w:rPr>
          <w:rStyle w:val="ReflabnoteCar"/>
        </w:rPr>
        <w:t xml:space="preserve">or consult the OIE Web site for the most up-to-date list: </w:t>
      </w:r>
      <w:hyperlink r:id="rId9" w:history="1">
        <w:r w:rsidR="00E13AE9" w:rsidRPr="00135895">
          <w:rPr>
            <w:rStyle w:val="Lienhypertexte"/>
            <w:rFonts w:ascii="Arial" w:hAnsi="Arial" w:cs="Arial"/>
            <w:sz w:val="18"/>
            <w:szCs w:val="18"/>
          </w:rPr>
          <w:t>http://www.oie.int/en/scientific-expertise/reference-laboratories/list-of-laboratories/</w:t>
        </w:r>
      </w:hyperlink>
      <w:hyperlink r:id="rId10" w:history="1"/>
      <w:r w:rsidRPr="002B3485">
        <w:rPr>
          <w:rStyle w:val="ReflabnoteCar"/>
        </w:rPr>
        <w:t xml:space="preserve">). </w:t>
      </w:r>
      <w:r w:rsidRPr="002B3485">
        <w:rPr>
          <w:rStyle w:val="ReflabnoteCar"/>
        </w:rPr>
        <w:br/>
      </w:r>
      <w:r w:rsidRPr="002B3485">
        <w:rPr>
          <w:rFonts w:ascii="Arial" w:hAnsi="Arial" w:cs="Arial"/>
          <w:sz w:val="18"/>
          <w:szCs w:val="18"/>
        </w:rPr>
        <w:t xml:space="preserve">Please contact the OIE Reference Laboratories for any further information on </w:t>
      </w:r>
      <w:r w:rsidRPr="002B3485">
        <w:rPr>
          <w:rFonts w:ascii="Arial" w:hAnsi="Arial" w:cs="Arial"/>
          <w:sz w:val="18"/>
          <w:szCs w:val="18"/>
        </w:rPr>
        <w:br/>
        <w:t xml:space="preserve">diagnostic tests, reagents and vaccines for </w:t>
      </w:r>
      <w:r w:rsidRPr="002B3485">
        <w:rPr>
          <w:rFonts w:ascii="Arial" w:hAnsi="Arial" w:cs="Arial"/>
          <w:iCs/>
          <w:sz w:val="18"/>
          <w:szCs w:val="18"/>
        </w:rPr>
        <w:t>porcine reproductive and respiratory syndrome</w:t>
      </w:r>
    </w:p>
    <w:p w14:paraId="3C4BCE07" w14:textId="5D69ADF5" w:rsidR="00E13AE9" w:rsidRPr="00711563" w:rsidRDefault="00E13AE9" w:rsidP="00E13AE9">
      <w:pPr>
        <w:spacing w:after="240" w:line="240" w:lineRule="auto"/>
        <w:jc w:val="center"/>
        <w:rPr>
          <w:smallCaps/>
          <w:strike/>
          <w:sz w:val="18"/>
          <w:szCs w:val="18"/>
          <w:lang w:val="en-IE"/>
        </w:rPr>
      </w:pPr>
      <w:r w:rsidRPr="00711563">
        <w:rPr>
          <w:rFonts w:ascii="Arial" w:hAnsi="Arial" w:cs="Arial"/>
          <w:b/>
          <w:smallCaps/>
          <w:sz w:val="18"/>
          <w:szCs w:val="18"/>
        </w:rPr>
        <w:t>NB:</w:t>
      </w:r>
      <w:r w:rsidRPr="00711563">
        <w:rPr>
          <w:rFonts w:ascii="Arial" w:hAnsi="Arial" w:cs="Arial"/>
          <w:smallCaps/>
          <w:sz w:val="18"/>
          <w:szCs w:val="18"/>
        </w:rPr>
        <w:t xml:space="preserve"> First adopted in 199</w:t>
      </w:r>
      <w:r>
        <w:rPr>
          <w:rFonts w:ascii="Arial" w:hAnsi="Arial" w:cs="Arial"/>
          <w:smallCaps/>
          <w:sz w:val="18"/>
          <w:szCs w:val="18"/>
        </w:rPr>
        <w:t>6</w:t>
      </w:r>
      <w:r w:rsidRPr="00711563">
        <w:rPr>
          <w:rFonts w:ascii="Arial" w:hAnsi="Arial" w:cs="Arial"/>
          <w:smallCaps/>
          <w:sz w:val="18"/>
          <w:szCs w:val="18"/>
        </w:rPr>
        <w:t>; Most recent updates adopted in 201</w:t>
      </w:r>
      <w:r>
        <w:rPr>
          <w:rFonts w:ascii="Arial" w:hAnsi="Arial" w:cs="Arial"/>
          <w:smallCaps/>
          <w:sz w:val="18"/>
          <w:szCs w:val="18"/>
        </w:rPr>
        <w:t>5</w:t>
      </w:r>
      <w:r w:rsidRPr="00711563">
        <w:rPr>
          <w:rFonts w:ascii="Arial" w:hAnsi="Arial" w:cs="Arial"/>
          <w:smallCaps/>
          <w:sz w:val="18"/>
          <w:szCs w:val="18"/>
        </w:rPr>
        <w:t>.</w:t>
      </w:r>
    </w:p>
    <w:sectPr w:rsidR="00E13AE9" w:rsidRPr="00711563" w:rsidSect="008209C7">
      <w:headerReference w:type="even" r:id="rId11"/>
      <w:headerReference w:type="default" r:id="rId12"/>
      <w:footerReference w:type="even" r:id="rId13"/>
      <w:footerReference w:type="default" r:id="rId14"/>
      <w:footerReference w:type="first" r:id="rId15"/>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E87B9" w14:textId="77777777" w:rsidR="005919DC" w:rsidRDefault="005919DC">
      <w:r>
        <w:separator/>
      </w:r>
    </w:p>
  </w:endnote>
  <w:endnote w:type="continuationSeparator" w:id="0">
    <w:p w14:paraId="7F5D56E9" w14:textId="77777777" w:rsidR="005919DC" w:rsidRDefault="0059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FangSong_GB2312">
    <w:altName w:val="Microsoft YaHei UI"/>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CA631" w14:textId="2586CD28" w:rsidR="005919DC" w:rsidRPr="00511828" w:rsidRDefault="005919DC" w:rsidP="00511828">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20</w:t>
    </w:r>
    <w:r>
      <w:rPr>
        <w:rFonts w:ascii="Ottawa" w:hAnsi="Ottawa"/>
        <w:sz w:val="22"/>
      </w:rPr>
      <w:fldChar w:fldCharType="end"/>
    </w:r>
    <w:r>
      <w:rPr>
        <w:rFonts w:ascii="Ottawa" w:hAnsi="Ottawa"/>
        <w:sz w:val="22"/>
      </w:rPr>
      <w:tab/>
      <w:t xml:space="preserve">OIE </w:t>
    </w:r>
    <w:r w:rsidRPr="00A80808">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3AF91" w14:textId="04C28730" w:rsidR="005919DC" w:rsidRPr="00511828" w:rsidRDefault="005919DC" w:rsidP="00511828">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A80808">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19</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DE42" w14:textId="77777777" w:rsidR="005919DC" w:rsidRDefault="005919DC" w:rsidP="00E5610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A80808">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590D4" w14:textId="77777777" w:rsidR="005919DC" w:rsidRDefault="005919DC">
      <w:r>
        <w:separator/>
      </w:r>
    </w:p>
  </w:footnote>
  <w:footnote w:type="continuationSeparator" w:id="0">
    <w:p w14:paraId="108195BA" w14:textId="77777777" w:rsidR="005919DC" w:rsidRDefault="005919DC">
      <w:r>
        <w:continuationSeparator/>
      </w:r>
    </w:p>
  </w:footnote>
  <w:footnote w:id="1">
    <w:p w14:paraId="687D613C" w14:textId="77777777" w:rsidR="005919DC" w:rsidRPr="00B8660E" w:rsidRDefault="005919DC" w:rsidP="003017F6">
      <w:pPr>
        <w:pStyle w:val="Notedebasdepage"/>
        <w:tabs>
          <w:tab w:val="left" w:pos="-1843"/>
        </w:tabs>
        <w:spacing w:line="240" w:lineRule="auto"/>
        <w:ind w:left="425" w:hanging="425"/>
      </w:pPr>
      <w:r w:rsidRPr="00B8660E">
        <w:rPr>
          <w:rStyle w:val="Appelnotedebasdep"/>
          <w:rFonts w:ascii="Arial" w:hAnsi="Arial" w:cs="Arial"/>
          <w:sz w:val="16"/>
          <w:szCs w:val="16"/>
          <w:vertAlign w:val="baseline"/>
        </w:rPr>
        <w:footnoteRef/>
      </w:r>
      <w:r w:rsidRPr="00B8660E">
        <w:rPr>
          <w:rFonts w:ascii="Arial" w:hAnsi="Arial" w:cs="Arial"/>
          <w:sz w:val="16"/>
          <w:szCs w:val="16"/>
        </w:rPr>
        <w:t xml:space="preserve"> </w:t>
      </w:r>
      <w:r w:rsidRPr="00B8660E">
        <w:rPr>
          <w:rFonts w:ascii="Arial" w:hAnsi="Arial" w:cs="Arial"/>
          <w:sz w:val="16"/>
          <w:szCs w:val="16"/>
        </w:rPr>
        <w:tab/>
        <w:t>A combination of agent identification methods applied on the same clinical sample is recommended.</w:t>
      </w:r>
    </w:p>
  </w:footnote>
  <w:footnote w:id="2">
    <w:p w14:paraId="2D081B3B" w14:textId="77777777" w:rsidR="005919DC" w:rsidRPr="00B8660E" w:rsidRDefault="005919DC" w:rsidP="003017F6">
      <w:pPr>
        <w:pStyle w:val="Notedebasdepage"/>
        <w:spacing w:line="240" w:lineRule="auto"/>
        <w:ind w:left="425" w:hanging="425"/>
      </w:pPr>
      <w:r w:rsidRPr="00B8660E">
        <w:rPr>
          <w:rStyle w:val="Appelnotedebasdep"/>
          <w:rFonts w:ascii="Arial" w:hAnsi="Arial" w:cs="Arial"/>
          <w:sz w:val="16"/>
          <w:szCs w:val="16"/>
          <w:vertAlign w:val="baseline"/>
        </w:rPr>
        <w:footnoteRef/>
      </w:r>
      <w:r w:rsidRPr="00B8660E">
        <w:rPr>
          <w:rFonts w:ascii="Arial" w:hAnsi="Arial" w:cs="Arial"/>
          <w:sz w:val="16"/>
          <w:szCs w:val="16"/>
        </w:rPr>
        <w:t xml:space="preserve"> </w:t>
      </w:r>
      <w:r w:rsidRPr="00B8660E">
        <w:rPr>
          <w:rFonts w:ascii="Arial" w:hAnsi="Arial" w:cs="Arial"/>
          <w:sz w:val="16"/>
          <w:szCs w:val="16"/>
        </w:rPr>
        <w:tab/>
        <w:t>One of the listed serological tests is sufficient.</w:t>
      </w:r>
    </w:p>
  </w:footnote>
  <w:footnote w:id="3">
    <w:p w14:paraId="2B097782" w14:textId="77777777" w:rsidR="005919DC" w:rsidRDefault="005919DC" w:rsidP="003017F6">
      <w:pPr>
        <w:tabs>
          <w:tab w:val="left" w:pos="426"/>
        </w:tabs>
        <w:spacing w:line="240" w:lineRule="auto"/>
        <w:ind w:left="425" w:hanging="425"/>
        <w:rPr>
          <w:rFonts w:ascii="Arial" w:hAnsi="Arial"/>
          <w:sz w:val="16"/>
        </w:rPr>
      </w:pPr>
      <w:r>
        <w:rPr>
          <w:rFonts w:ascii="Arial" w:hAnsi="Arial"/>
          <w:sz w:val="16"/>
        </w:rPr>
        <w:footnoteRef/>
      </w:r>
      <w:r w:rsidRPr="00E13AE9">
        <w:rPr>
          <w:rFonts w:ascii="Arial" w:hAnsi="Arial"/>
          <w:sz w:val="18"/>
          <w:vertAlign w:val="superscript"/>
        </w:rPr>
        <w:t xml:space="preserve"> </w:t>
      </w:r>
      <w:r w:rsidRPr="00E13AE9">
        <w:rPr>
          <w:rFonts w:ascii="Arial" w:hAnsi="Arial"/>
          <w:sz w:val="18"/>
          <w:vertAlign w:val="superscript"/>
        </w:rPr>
        <w:tab/>
      </w:r>
      <w:r>
        <w:rPr>
          <w:rFonts w:ascii="Arial" w:hAnsi="Arial"/>
          <w:i/>
          <w:sz w:val="16"/>
        </w:rPr>
        <w:t>Preparation of chromogen solution</w:t>
      </w:r>
    </w:p>
    <w:p w14:paraId="253A7E3C" w14:textId="77777777" w:rsidR="005919DC" w:rsidRDefault="005919DC" w:rsidP="00DC1916">
      <w:pPr>
        <w:tabs>
          <w:tab w:val="left" w:pos="426"/>
          <w:tab w:val="left" w:pos="3890"/>
        </w:tabs>
        <w:spacing w:line="240" w:lineRule="auto"/>
        <w:ind w:left="426"/>
        <w:rPr>
          <w:rFonts w:ascii="Arial" w:hAnsi="Arial"/>
          <w:sz w:val="16"/>
        </w:rPr>
      </w:pPr>
      <w:r>
        <w:rPr>
          <w:rFonts w:ascii="Arial" w:hAnsi="Arial"/>
          <w:sz w:val="16"/>
        </w:rPr>
        <w:t>Stock solution of chromogen (3-amino-9-ethyl-carbazole [AEC]): (a) 4 mg AEC; (b) 1 ml N,N-dimethyl-formamide.</w:t>
      </w:r>
    </w:p>
    <w:p w14:paraId="50098CA0" w14:textId="77777777" w:rsidR="005919DC" w:rsidRDefault="005919DC" w:rsidP="00DC1916">
      <w:pPr>
        <w:tabs>
          <w:tab w:val="left" w:pos="426"/>
        </w:tabs>
        <w:spacing w:line="240" w:lineRule="auto"/>
        <w:ind w:left="426"/>
        <w:rPr>
          <w:rFonts w:ascii="Arial" w:hAnsi="Arial"/>
          <w:sz w:val="16"/>
        </w:rPr>
      </w:pPr>
      <w:r>
        <w:rPr>
          <w:rFonts w:ascii="Arial" w:hAnsi="Arial"/>
          <w:sz w:val="16"/>
        </w:rPr>
        <w:t xml:space="preserve">Dissolve (a) in (b) and store the AEC stock solution at </w:t>
      </w:r>
      <w:smartTag w:uri="urn:schemas-microsoft-com:office:smarttags" w:element="metricconverter">
        <w:smartTagPr>
          <w:attr w:name="ProductID" w:val="4ﾰC"/>
        </w:smartTagPr>
        <w:r>
          <w:rPr>
            <w:rFonts w:ascii="Arial" w:hAnsi="Arial"/>
            <w:sz w:val="16"/>
          </w:rPr>
          <w:t>4°C</w:t>
        </w:r>
      </w:smartTag>
      <w:r>
        <w:rPr>
          <w:rFonts w:ascii="Arial" w:hAnsi="Arial"/>
          <w:sz w:val="16"/>
        </w:rPr>
        <w:t xml:space="preserve"> in the dark.</w:t>
      </w:r>
    </w:p>
    <w:p w14:paraId="1964C53F" w14:textId="77777777" w:rsidR="005919DC" w:rsidRDefault="005919DC" w:rsidP="00DC1916">
      <w:pPr>
        <w:tabs>
          <w:tab w:val="left" w:pos="426"/>
          <w:tab w:val="left" w:pos="719"/>
          <w:tab w:val="left" w:pos="3890"/>
        </w:tabs>
        <w:spacing w:line="240" w:lineRule="auto"/>
        <w:ind w:left="426"/>
        <w:rPr>
          <w:rFonts w:ascii="Arial" w:hAnsi="Arial"/>
          <w:sz w:val="16"/>
        </w:rPr>
      </w:pPr>
      <w:r>
        <w:rPr>
          <w:rFonts w:ascii="Arial" w:hAnsi="Arial"/>
          <w:i/>
          <w:sz w:val="16"/>
        </w:rPr>
        <w:t xml:space="preserve">Preparation of chromogen/substrate solution </w:t>
      </w:r>
      <w:r w:rsidRPr="00017C66">
        <w:rPr>
          <w:rFonts w:ascii="Arial" w:hAnsi="Arial"/>
          <w:sz w:val="16"/>
        </w:rPr>
        <w:t>(</w:t>
      </w:r>
      <w:r>
        <w:rPr>
          <w:rFonts w:ascii="Arial" w:hAnsi="Arial"/>
          <w:i/>
          <w:sz w:val="16"/>
        </w:rPr>
        <w:t>prepare shortly before use</w:t>
      </w:r>
      <w:r w:rsidRPr="00017C66">
        <w:rPr>
          <w:rFonts w:ascii="Arial" w:hAnsi="Arial"/>
          <w:sz w:val="16"/>
        </w:rPr>
        <w:t>)</w:t>
      </w:r>
    </w:p>
    <w:p w14:paraId="49EFC3AC" w14:textId="77777777" w:rsidR="005919DC" w:rsidRDefault="005919DC" w:rsidP="00157F85">
      <w:pPr>
        <w:tabs>
          <w:tab w:val="left" w:pos="426"/>
          <w:tab w:val="left" w:pos="709"/>
          <w:tab w:val="left" w:pos="3890"/>
          <w:tab w:val="left" w:pos="5411"/>
        </w:tabs>
        <w:spacing w:line="240" w:lineRule="auto"/>
        <w:ind w:left="426"/>
        <w:rPr>
          <w:rFonts w:ascii="Arial" w:hAnsi="Arial"/>
          <w:sz w:val="16"/>
        </w:rPr>
      </w:pPr>
      <w:r>
        <w:rPr>
          <w:rFonts w:ascii="Arial" w:hAnsi="Arial"/>
          <w:sz w:val="16"/>
        </w:rPr>
        <w:t xml:space="preserve">Prepare </w:t>
      </w:r>
      <w:smartTag w:uri="urn:schemas-microsoft-com:office:smarttags" w:element="metricconverter">
        <w:smartTagPr>
          <w:attr w:name="ProductID" w:val="0.05 M"/>
        </w:smartTagPr>
        <w:r>
          <w:rPr>
            <w:rFonts w:ascii="Arial" w:hAnsi="Arial"/>
            <w:sz w:val="16"/>
          </w:rPr>
          <w:t>0.05 M</w:t>
        </w:r>
      </w:smartTag>
      <w:r>
        <w:rPr>
          <w:rFonts w:ascii="Arial" w:hAnsi="Arial"/>
          <w:sz w:val="16"/>
        </w:rPr>
        <w:t xml:space="preserve"> sodium acetate buffer, pH 5.0, as follows: Dissolve </w:t>
      </w:r>
      <w:smartTag w:uri="urn:schemas-microsoft-com:office:smarttags" w:element="metricconverter">
        <w:smartTagPr>
          <w:attr w:name="ProductID" w:val="4.1 g"/>
        </w:smartTagPr>
        <w:r>
          <w:rPr>
            <w:rFonts w:ascii="Arial" w:hAnsi="Arial"/>
            <w:sz w:val="16"/>
          </w:rPr>
          <w:t>4.1 g</w:t>
        </w:r>
      </w:smartTag>
      <w:r>
        <w:rPr>
          <w:rFonts w:ascii="Arial" w:hAnsi="Arial"/>
          <w:sz w:val="16"/>
        </w:rPr>
        <w:t xml:space="preserve"> sodium acetate in </w:t>
      </w:r>
      <w:smartTag w:uri="urn:schemas-microsoft-com:office:smarttags" w:element="metricconverter">
        <w:smartTagPr>
          <w:attr w:name="ProductID" w:val="1 litre"/>
        </w:smartTagPr>
        <w:r>
          <w:rPr>
            <w:rFonts w:ascii="Arial" w:hAnsi="Arial"/>
            <w:sz w:val="16"/>
          </w:rPr>
          <w:t>1 litre</w:t>
        </w:r>
      </w:smartTag>
      <w:r>
        <w:rPr>
          <w:rFonts w:ascii="Arial" w:hAnsi="Arial"/>
          <w:sz w:val="16"/>
        </w:rPr>
        <w:t xml:space="preserve"> distilled water. Adjust the pH to 5.00 with 100% acetic acid. Add 1 ml AEC stock solution to 19 ml of </w:t>
      </w:r>
      <w:smartTag w:uri="urn:schemas-microsoft-com:office:smarttags" w:element="metricconverter">
        <w:smartTagPr>
          <w:attr w:name="ProductID" w:val="0.05 M"/>
        </w:smartTagPr>
        <w:r>
          <w:rPr>
            <w:rFonts w:ascii="Arial" w:hAnsi="Arial"/>
            <w:sz w:val="16"/>
          </w:rPr>
          <w:t>0.05 M</w:t>
        </w:r>
      </w:smartTag>
      <w:r>
        <w:rPr>
          <w:rFonts w:ascii="Arial" w:hAnsi="Arial"/>
          <w:sz w:val="16"/>
        </w:rPr>
        <w:t xml:space="preserve"> sodium acetate buffer. Add 10 µl 30% H</w:t>
      </w:r>
      <w:r w:rsidRPr="00E13AE9">
        <w:rPr>
          <w:rFonts w:ascii="Arial" w:hAnsi="Arial"/>
          <w:sz w:val="18"/>
          <w:vertAlign w:val="subscript"/>
        </w:rPr>
        <w:t>2</w:t>
      </w:r>
      <w:r>
        <w:rPr>
          <w:rFonts w:ascii="Arial" w:hAnsi="Arial"/>
          <w:sz w:val="16"/>
        </w:rPr>
        <w:t>O</w:t>
      </w:r>
      <w:r w:rsidRPr="00E13AE9">
        <w:rPr>
          <w:rFonts w:ascii="Arial" w:hAnsi="Arial"/>
          <w:sz w:val="18"/>
          <w:vertAlign w:val="subscript"/>
        </w:rPr>
        <w:t>2</w:t>
      </w:r>
      <w:r>
        <w:rPr>
          <w:rFonts w:ascii="Arial" w:hAnsi="Arial"/>
          <w:sz w:val="16"/>
        </w:rPr>
        <w:t xml:space="preserve"> for each 20 ml of chromogen/substrate solution. Filter the solution through a 5 µm filter.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557BF" w14:textId="16820773" w:rsidR="005919DC" w:rsidRPr="00511828" w:rsidRDefault="005919DC" w:rsidP="00511828">
    <w:pPr>
      <w:pBdr>
        <w:bottom w:val="single" w:sz="6" w:space="1" w:color="auto"/>
      </w:pBdr>
      <w:spacing w:line="240" w:lineRule="auto"/>
      <w:ind w:right="-1"/>
      <w:jc w:val="center"/>
      <w:rPr>
        <w:rFonts w:ascii="Ottawa" w:hAnsi="Ottawa"/>
        <w:i/>
      </w:rPr>
    </w:pPr>
    <w:r>
      <w:rPr>
        <w:rFonts w:ascii="Ottawa" w:hAnsi="Ottawa"/>
        <w:i/>
      </w:rPr>
      <w:t>Chapter 3.8.6. – Porcine reproductive and respiratory syndrome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34D77" w14:textId="3CDF5477" w:rsidR="005919DC" w:rsidRPr="00511828" w:rsidRDefault="005919DC" w:rsidP="00511828">
    <w:pPr>
      <w:pBdr>
        <w:bottom w:val="single" w:sz="6" w:space="1" w:color="auto"/>
      </w:pBdr>
      <w:spacing w:line="240" w:lineRule="auto"/>
      <w:ind w:right="-1"/>
      <w:jc w:val="center"/>
      <w:rPr>
        <w:rFonts w:ascii="Ottawa" w:hAnsi="Ottawa"/>
        <w:i/>
      </w:rPr>
    </w:pPr>
    <w:r>
      <w:rPr>
        <w:rFonts w:ascii="Ottawa" w:hAnsi="Ottawa"/>
        <w:i/>
      </w:rPr>
      <w:t>Chapter 3.8.6. – Porcine reproductive and respiratory syndrome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305EDF"/>
    <w:multiLevelType w:val="hybridMultilevel"/>
    <w:tmpl w:val="B4C2063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192731CA"/>
    <w:multiLevelType w:val="hybridMultilevel"/>
    <w:tmpl w:val="1C625582"/>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start w:val="1"/>
      <w:numFmt w:val="bullet"/>
      <w:lvlText w:val="o"/>
      <w:lvlJc w:val="left"/>
      <w:pPr>
        <w:ind w:left="4451" w:hanging="360"/>
      </w:pPr>
      <w:rPr>
        <w:rFonts w:ascii="Courier New" w:hAnsi="Courier New" w:cs="Courier New" w:hint="default"/>
      </w:rPr>
    </w:lvl>
    <w:lvl w:ilvl="5" w:tplc="08090005">
      <w:start w:val="1"/>
      <w:numFmt w:val="bullet"/>
      <w:lvlText w:val=""/>
      <w:lvlJc w:val="left"/>
      <w:pPr>
        <w:ind w:left="5171" w:hanging="360"/>
      </w:pPr>
      <w:rPr>
        <w:rFonts w:ascii="Wingdings" w:hAnsi="Wingdings" w:hint="default"/>
      </w:rPr>
    </w:lvl>
    <w:lvl w:ilvl="6" w:tplc="08090001">
      <w:start w:val="1"/>
      <w:numFmt w:val="bullet"/>
      <w:lvlText w:val=""/>
      <w:lvlJc w:val="left"/>
      <w:pPr>
        <w:ind w:left="5891" w:hanging="360"/>
      </w:pPr>
      <w:rPr>
        <w:rFonts w:ascii="Symbol" w:hAnsi="Symbol" w:hint="default"/>
      </w:rPr>
    </w:lvl>
    <w:lvl w:ilvl="7" w:tplc="08090003">
      <w:start w:val="1"/>
      <w:numFmt w:val="bullet"/>
      <w:lvlText w:val="o"/>
      <w:lvlJc w:val="left"/>
      <w:pPr>
        <w:ind w:left="6611" w:hanging="360"/>
      </w:pPr>
      <w:rPr>
        <w:rFonts w:ascii="Courier New" w:hAnsi="Courier New" w:cs="Courier New" w:hint="default"/>
      </w:rPr>
    </w:lvl>
    <w:lvl w:ilvl="8" w:tplc="08090005">
      <w:start w:val="1"/>
      <w:numFmt w:val="bullet"/>
      <w:lvlText w:val=""/>
      <w:lvlJc w:val="left"/>
      <w:pPr>
        <w:ind w:left="7331" w:hanging="360"/>
      </w:pPr>
      <w:rPr>
        <w:rFonts w:ascii="Wingdings" w:hAnsi="Wingdings" w:hint="default"/>
      </w:rPr>
    </w:lvl>
  </w:abstractNum>
  <w:abstractNum w:abstractNumId="2" w15:restartNumberingAfterBreak="0">
    <w:nsid w:val="1E0275F0"/>
    <w:multiLevelType w:val="hybridMultilevel"/>
    <w:tmpl w:val="94A85B06"/>
    <w:lvl w:ilvl="0" w:tplc="08090005">
      <w:start w:val="1"/>
      <w:numFmt w:val="bullet"/>
      <w:lvlText w:val=""/>
      <w:lvlJc w:val="left"/>
      <w:pPr>
        <w:ind w:left="1077" w:hanging="360"/>
      </w:pPr>
      <w:rPr>
        <w:rFonts w:ascii="Wingdings" w:hAnsi="Wingdings" w:hint="default"/>
      </w:rPr>
    </w:lvl>
    <w:lvl w:ilvl="1" w:tplc="08090003">
      <w:start w:val="1"/>
      <w:numFmt w:val="bullet"/>
      <w:lvlText w:val="o"/>
      <w:lvlJc w:val="left"/>
      <w:pPr>
        <w:ind w:left="1797" w:hanging="360"/>
      </w:pPr>
      <w:rPr>
        <w:rFonts w:ascii="Courier New" w:hAnsi="Courier New" w:cs="Courier New" w:hint="default"/>
      </w:rPr>
    </w:lvl>
    <w:lvl w:ilvl="2" w:tplc="08090005">
      <w:start w:val="1"/>
      <w:numFmt w:val="bullet"/>
      <w:lvlText w:val=""/>
      <w:lvlJc w:val="left"/>
      <w:pPr>
        <w:ind w:left="2517" w:hanging="360"/>
      </w:pPr>
      <w:rPr>
        <w:rFonts w:ascii="Wingdings" w:hAnsi="Wingdings" w:hint="default"/>
      </w:rPr>
    </w:lvl>
    <w:lvl w:ilvl="3" w:tplc="08090001">
      <w:start w:val="1"/>
      <w:numFmt w:val="bullet"/>
      <w:lvlText w:val=""/>
      <w:lvlJc w:val="left"/>
      <w:pPr>
        <w:ind w:left="3237" w:hanging="360"/>
      </w:pPr>
      <w:rPr>
        <w:rFonts w:ascii="Symbol" w:hAnsi="Symbol" w:hint="default"/>
      </w:rPr>
    </w:lvl>
    <w:lvl w:ilvl="4" w:tplc="08090003">
      <w:start w:val="1"/>
      <w:numFmt w:val="bullet"/>
      <w:lvlText w:val="o"/>
      <w:lvlJc w:val="left"/>
      <w:pPr>
        <w:ind w:left="3957" w:hanging="360"/>
      </w:pPr>
      <w:rPr>
        <w:rFonts w:ascii="Courier New" w:hAnsi="Courier New" w:cs="Courier New" w:hint="default"/>
      </w:rPr>
    </w:lvl>
    <w:lvl w:ilvl="5" w:tplc="08090005">
      <w:start w:val="1"/>
      <w:numFmt w:val="bullet"/>
      <w:lvlText w:val=""/>
      <w:lvlJc w:val="left"/>
      <w:pPr>
        <w:ind w:left="4677" w:hanging="360"/>
      </w:pPr>
      <w:rPr>
        <w:rFonts w:ascii="Wingdings" w:hAnsi="Wingdings" w:hint="default"/>
      </w:rPr>
    </w:lvl>
    <w:lvl w:ilvl="6" w:tplc="08090001">
      <w:start w:val="1"/>
      <w:numFmt w:val="bullet"/>
      <w:lvlText w:val=""/>
      <w:lvlJc w:val="left"/>
      <w:pPr>
        <w:ind w:left="5397" w:hanging="360"/>
      </w:pPr>
      <w:rPr>
        <w:rFonts w:ascii="Symbol" w:hAnsi="Symbol" w:hint="default"/>
      </w:rPr>
    </w:lvl>
    <w:lvl w:ilvl="7" w:tplc="08090003">
      <w:start w:val="1"/>
      <w:numFmt w:val="bullet"/>
      <w:lvlText w:val="o"/>
      <w:lvlJc w:val="left"/>
      <w:pPr>
        <w:ind w:left="6117" w:hanging="360"/>
      </w:pPr>
      <w:rPr>
        <w:rFonts w:ascii="Courier New" w:hAnsi="Courier New" w:cs="Courier New" w:hint="default"/>
      </w:rPr>
    </w:lvl>
    <w:lvl w:ilvl="8" w:tplc="08090005">
      <w:start w:val="1"/>
      <w:numFmt w:val="bullet"/>
      <w:lvlText w:val=""/>
      <w:lvlJc w:val="left"/>
      <w:pPr>
        <w:ind w:left="6837" w:hanging="360"/>
      </w:pPr>
      <w:rPr>
        <w:rFonts w:ascii="Wingdings" w:hAnsi="Wingdings" w:hint="default"/>
      </w:rPr>
    </w:lvl>
  </w:abstractNum>
  <w:abstractNum w:abstractNumId="3" w15:restartNumberingAfterBreak="0">
    <w:nsid w:val="1E8766EB"/>
    <w:multiLevelType w:val="hybridMultilevel"/>
    <w:tmpl w:val="056C7830"/>
    <w:lvl w:ilvl="0" w:tplc="5A82BE98">
      <w:start w:val="1"/>
      <w:numFmt w:val="lowerRoman"/>
      <w:lvlText w:val="%1)"/>
      <w:lvlJc w:val="left"/>
      <w:pPr>
        <w:ind w:left="2422" w:hanging="72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 w15:restartNumberingAfterBreak="0">
    <w:nsid w:val="2C5B4ABC"/>
    <w:multiLevelType w:val="hybridMultilevel"/>
    <w:tmpl w:val="EC6A1E2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DC03FA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147F68"/>
    <w:multiLevelType w:val="hybridMultilevel"/>
    <w:tmpl w:val="7D9C3602"/>
    <w:lvl w:ilvl="0" w:tplc="7B24987E">
      <w:start w:val="1"/>
      <w:numFmt w:val="lowerRoman"/>
      <w:lvlText w:val="%1)"/>
      <w:lvlJc w:val="left"/>
      <w:pPr>
        <w:ind w:left="1996" w:hanging="72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7" w15:restartNumberingAfterBreak="0">
    <w:nsid w:val="4D0A3A72"/>
    <w:multiLevelType w:val="hybridMultilevel"/>
    <w:tmpl w:val="CD720BD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50B440EC"/>
    <w:multiLevelType w:val="hybridMultilevel"/>
    <w:tmpl w:val="B3B0EB2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3940B62"/>
    <w:multiLevelType w:val="hybridMultilevel"/>
    <w:tmpl w:val="476EA432"/>
    <w:lvl w:ilvl="0" w:tplc="FC0E7192">
      <w:start w:val="1"/>
      <w:numFmt w:val="lowerRoman"/>
      <w:lvlText w:val="%1)"/>
      <w:lvlJc w:val="left"/>
      <w:pPr>
        <w:ind w:left="1996" w:hanging="72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0" w15:restartNumberingAfterBreak="0">
    <w:nsid w:val="566E09F8"/>
    <w:multiLevelType w:val="hybridMultilevel"/>
    <w:tmpl w:val="5C243B30"/>
    <w:lvl w:ilvl="0" w:tplc="B67AEC80">
      <w:start w:val="1"/>
      <w:numFmt w:val="decimal"/>
      <w:lvlText w:val="%1."/>
      <w:lvlJc w:val="left"/>
      <w:pPr>
        <w:tabs>
          <w:tab w:val="num" w:pos="360"/>
        </w:tabs>
        <w:ind w:left="36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E133F63"/>
    <w:multiLevelType w:val="hybridMultilevel"/>
    <w:tmpl w:val="D66C6FF2"/>
    <w:lvl w:ilvl="0" w:tplc="A4AA831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62104164"/>
    <w:multiLevelType w:val="hybridMultilevel"/>
    <w:tmpl w:val="91C4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F16244"/>
    <w:multiLevelType w:val="hybridMultilevel"/>
    <w:tmpl w:val="2EC48298"/>
    <w:lvl w:ilvl="0" w:tplc="5A82BE98">
      <w:start w:val="1"/>
      <w:numFmt w:val="lowerRoman"/>
      <w:lvlText w:val="%1)"/>
      <w:lvlJc w:val="left"/>
      <w:pPr>
        <w:ind w:left="1571"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0235D2"/>
    <w:multiLevelType w:val="hybridMultilevel"/>
    <w:tmpl w:val="CC686F1E"/>
    <w:lvl w:ilvl="0" w:tplc="42FE764C">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73252DCE"/>
    <w:multiLevelType w:val="multilevel"/>
    <w:tmpl w:val="D0222174"/>
    <w:lvl w:ilvl="0">
      <w:start w:val="1"/>
      <w:numFmt w:val="decimal"/>
      <w:lvlText w:val="%1"/>
      <w:lvlJc w:val="left"/>
      <w:pPr>
        <w:ind w:left="585" w:hanging="585"/>
      </w:pPr>
      <w:rPr>
        <w:rFonts w:hint="default"/>
      </w:rPr>
    </w:lvl>
    <w:lvl w:ilvl="1">
      <w:start w:val="3"/>
      <w:numFmt w:val="decimal"/>
      <w:lvlText w:val="%1.%2"/>
      <w:lvlJc w:val="left"/>
      <w:pPr>
        <w:ind w:left="1010" w:hanging="58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6"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7" w15:restartNumberingAfterBreak="0">
    <w:nsid w:val="7AFA1ABF"/>
    <w:multiLevelType w:val="hybridMultilevel"/>
    <w:tmpl w:val="08B67FCC"/>
    <w:lvl w:ilvl="0" w:tplc="F6CA375A">
      <w:start w:val="1"/>
      <w:numFmt w:val="lowerRoman"/>
      <w:lvlText w:val="%1)"/>
      <w:lvlJc w:val="left"/>
      <w:pPr>
        <w:ind w:left="1797" w:hanging="72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8"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6"/>
  </w:num>
  <w:num w:numId="2">
    <w:abstractNumId w:val="18"/>
  </w:num>
  <w:num w:numId="3">
    <w:abstractNumId w:val="18"/>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10"/>
  </w:num>
  <w:num w:numId="5">
    <w:abstractNumId w:val="4"/>
  </w:num>
  <w:num w:numId="6">
    <w:abstractNumId w:val="8"/>
  </w:num>
  <w:num w:numId="7">
    <w:abstractNumId w:val="0"/>
  </w:num>
  <w:num w:numId="8">
    <w:abstractNumId w:val="7"/>
  </w:num>
  <w:num w:numId="9">
    <w:abstractNumId w:val="14"/>
  </w:num>
  <w:num w:numId="10">
    <w:abstractNumId w:val="9"/>
  </w:num>
  <w:num w:numId="11">
    <w:abstractNumId w:val="6"/>
  </w:num>
  <w:num w:numId="12">
    <w:abstractNumId w:val="12"/>
  </w:num>
  <w:num w:numId="13">
    <w:abstractNumId w:val="11"/>
  </w:num>
  <w:num w:numId="14">
    <w:abstractNumId w:val="13"/>
  </w:num>
  <w:num w:numId="15">
    <w:abstractNumId w:val="3"/>
  </w:num>
  <w:num w:numId="16">
    <w:abstractNumId w:val="5"/>
  </w:num>
  <w:num w:numId="17">
    <w:abstractNumId w:val="2"/>
  </w:num>
  <w:num w:numId="18">
    <w:abstractNumId w:val="1"/>
  </w:num>
  <w:num w:numId="19">
    <w:abstractNumId w:val="1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pl-PL" w:vendorID="12"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105E"/>
    <w:rsid w:val="000029CB"/>
    <w:rsid w:val="00004E15"/>
    <w:rsid w:val="00011435"/>
    <w:rsid w:val="00012C25"/>
    <w:rsid w:val="00013CA9"/>
    <w:rsid w:val="00014B27"/>
    <w:rsid w:val="000178A2"/>
    <w:rsid w:val="00017C66"/>
    <w:rsid w:val="00023998"/>
    <w:rsid w:val="00025A92"/>
    <w:rsid w:val="00025F82"/>
    <w:rsid w:val="00026DB1"/>
    <w:rsid w:val="0003575E"/>
    <w:rsid w:val="00036267"/>
    <w:rsid w:val="00044FC5"/>
    <w:rsid w:val="00047C8E"/>
    <w:rsid w:val="00050252"/>
    <w:rsid w:val="00052FAD"/>
    <w:rsid w:val="0005362C"/>
    <w:rsid w:val="00053DD3"/>
    <w:rsid w:val="000541E9"/>
    <w:rsid w:val="00061AF9"/>
    <w:rsid w:val="00061D3E"/>
    <w:rsid w:val="00063FBA"/>
    <w:rsid w:val="000640CC"/>
    <w:rsid w:val="00066168"/>
    <w:rsid w:val="00066C3B"/>
    <w:rsid w:val="00066E6A"/>
    <w:rsid w:val="000725EE"/>
    <w:rsid w:val="00075E9E"/>
    <w:rsid w:val="00076F24"/>
    <w:rsid w:val="00077192"/>
    <w:rsid w:val="00080EC2"/>
    <w:rsid w:val="00087878"/>
    <w:rsid w:val="0009595B"/>
    <w:rsid w:val="00096AFB"/>
    <w:rsid w:val="000976D1"/>
    <w:rsid w:val="000A11DC"/>
    <w:rsid w:val="000A3F3E"/>
    <w:rsid w:val="000A4395"/>
    <w:rsid w:val="000B1F7F"/>
    <w:rsid w:val="000B298D"/>
    <w:rsid w:val="000B7F55"/>
    <w:rsid w:val="000C179D"/>
    <w:rsid w:val="000C270E"/>
    <w:rsid w:val="000C3EFF"/>
    <w:rsid w:val="000C6EA0"/>
    <w:rsid w:val="000D5909"/>
    <w:rsid w:val="000D6305"/>
    <w:rsid w:val="000D73F5"/>
    <w:rsid w:val="000D7E0F"/>
    <w:rsid w:val="000F0225"/>
    <w:rsid w:val="000F1311"/>
    <w:rsid w:val="000F3508"/>
    <w:rsid w:val="000F38E0"/>
    <w:rsid w:val="000F422D"/>
    <w:rsid w:val="000F5BCA"/>
    <w:rsid w:val="000F5F4D"/>
    <w:rsid w:val="001042D8"/>
    <w:rsid w:val="0010492A"/>
    <w:rsid w:val="00114E5C"/>
    <w:rsid w:val="0011681A"/>
    <w:rsid w:val="00125F33"/>
    <w:rsid w:val="001300D8"/>
    <w:rsid w:val="001307F7"/>
    <w:rsid w:val="00133619"/>
    <w:rsid w:val="0013424E"/>
    <w:rsid w:val="001349B3"/>
    <w:rsid w:val="00134A2A"/>
    <w:rsid w:val="00135F11"/>
    <w:rsid w:val="00144218"/>
    <w:rsid w:val="00145F02"/>
    <w:rsid w:val="001470BE"/>
    <w:rsid w:val="00147DE4"/>
    <w:rsid w:val="00156469"/>
    <w:rsid w:val="0015733D"/>
    <w:rsid w:val="00157F85"/>
    <w:rsid w:val="00163EA3"/>
    <w:rsid w:val="0017105E"/>
    <w:rsid w:val="00172A93"/>
    <w:rsid w:val="00175994"/>
    <w:rsid w:val="001772E1"/>
    <w:rsid w:val="001774AF"/>
    <w:rsid w:val="00182161"/>
    <w:rsid w:val="001823B0"/>
    <w:rsid w:val="00183B54"/>
    <w:rsid w:val="0019221A"/>
    <w:rsid w:val="001933AC"/>
    <w:rsid w:val="00195715"/>
    <w:rsid w:val="001972B9"/>
    <w:rsid w:val="00197820"/>
    <w:rsid w:val="001A303B"/>
    <w:rsid w:val="001A6E01"/>
    <w:rsid w:val="001A7837"/>
    <w:rsid w:val="001B0C4A"/>
    <w:rsid w:val="001B1208"/>
    <w:rsid w:val="001B2E14"/>
    <w:rsid w:val="001B4269"/>
    <w:rsid w:val="001C175A"/>
    <w:rsid w:val="001D0DCB"/>
    <w:rsid w:val="001D3DD9"/>
    <w:rsid w:val="001D539B"/>
    <w:rsid w:val="001D5591"/>
    <w:rsid w:val="001D66B5"/>
    <w:rsid w:val="001E128A"/>
    <w:rsid w:val="001E19B9"/>
    <w:rsid w:val="001E4C3A"/>
    <w:rsid w:val="001E6ACB"/>
    <w:rsid w:val="001F4B29"/>
    <w:rsid w:val="00201F2F"/>
    <w:rsid w:val="002044C6"/>
    <w:rsid w:val="00212969"/>
    <w:rsid w:val="00213E4F"/>
    <w:rsid w:val="002140C6"/>
    <w:rsid w:val="00220163"/>
    <w:rsid w:val="00221EE5"/>
    <w:rsid w:val="00222DC3"/>
    <w:rsid w:val="00225BB5"/>
    <w:rsid w:val="0022793C"/>
    <w:rsid w:val="00230BE2"/>
    <w:rsid w:val="002312FD"/>
    <w:rsid w:val="00233DFF"/>
    <w:rsid w:val="00235D80"/>
    <w:rsid w:val="0023742D"/>
    <w:rsid w:val="00242A97"/>
    <w:rsid w:val="00250FB0"/>
    <w:rsid w:val="00253D45"/>
    <w:rsid w:val="00253EF1"/>
    <w:rsid w:val="00255D34"/>
    <w:rsid w:val="00255F33"/>
    <w:rsid w:val="002576F2"/>
    <w:rsid w:val="002605BD"/>
    <w:rsid w:val="002605D6"/>
    <w:rsid w:val="00261315"/>
    <w:rsid w:val="00262F6E"/>
    <w:rsid w:val="002650D8"/>
    <w:rsid w:val="0026556C"/>
    <w:rsid w:val="002679CF"/>
    <w:rsid w:val="002713CC"/>
    <w:rsid w:val="00271780"/>
    <w:rsid w:val="002740AF"/>
    <w:rsid w:val="00274F56"/>
    <w:rsid w:val="0027519D"/>
    <w:rsid w:val="002762B7"/>
    <w:rsid w:val="002774E5"/>
    <w:rsid w:val="0028063E"/>
    <w:rsid w:val="00280D66"/>
    <w:rsid w:val="00282860"/>
    <w:rsid w:val="00283CFD"/>
    <w:rsid w:val="00294BBB"/>
    <w:rsid w:val="002A0A11"/>
    <w:rsid w:val="002A1BEF"/>
    <w:rsid w:val="002A3771"/>
    <w:rsid w:val="002B0733"/>
    <w:rsid w:val="002B11B7"/>
    <w:rsid w:val="002B3485"/>
    <w:rsid w:val="002B4DE7"/>
    <w:rsid w:val="002B50E9"/>
    <w:rsid w:val="002B5F93"/>
    <w:rsid w:val="002C0489"/>
    <w:rsid w:val="002C44F8"/>
    <w:rsid w:val="002C64C1"/>
    <w:rsid w:val="002C67AB"/>
    <w:rsid w:val="002D1449"/>
    <w:rsid w:val="002D17E5"/>
    <w:rsid w:val="002D329F"/>
    <w:rsid w:val="002D7A9A"/>
    <w:rsid w:val="002E00AD"/>
    <w:rsid w:val="002E3A78"/>
    <w:rsid w:val="002F0E8B"/>
    <w:rsid w:val="002F1942"/>
    <w:rsid w:val="002F19C7"/>
    <w:rsid w:val="002F1B80"/>
    <w:rsid w:val="002F5462"/>
    <w:rsid w:val="002F6B9F"/>
    <w:rsid w:val="00300EBE"/>
    <w:rsid w:val="003017F6"/>
    <w:rsid w:val="0030264A"/>
    <w:rsid w:val="00304CA4"/>
    <w:rsid w:val="00306208"/>
    <w:rsid w:val="00312A4B"/>
    <w:rsid w:val="003135EA"/>
    <w:rsid w:val="00313A4A"/>
    <w:rsid w:val="0031620A"/>
    <w:rsid w:val="00316DB7"/>
    <w:rsid w:val="0031704A"/>
    <w:rsid w:val="00317C4F"/>
    <w:rsid w:val="00320FCC"/>
    <w:rsid w:val="00321BD2"/>
    <w:rsid w:val="0032384F"/>
    <w:rsid w:val="00326BD7"/>
    <w:rsid w:val="003279E7"/>
    <w:rsid w:val="00330FEB"/>
    <w:rsid w:val="003325E0"/>
    <w:rsid w:val="00333F9D"/>
    <w:rsid w:val="003420CA"/>
    <w:rsid w:val="00342990"/>
    <w:rsid w:val="003434A2"/>
    <w:rsid w:val="0034672E"/>
    <w:rsid w:val="00354CAE"/>
    <w:rsid w:val="00355C06"/>
    <w:rsid w:val="00355EA1"/>
    <w:rsid w:val="003579E0"/>
    <w:rsid w:val="00357C86"/>
    <w:rsid w:val="00362A63"/>
    <w:rsid w:val="00365D01"/>
    <w:rsid w:val="00370F46"/>
    <w:rsid w:val="003725A3"/>
    <w:rsid w:val="00376DD1"/>
    <w:rsid w:val="0038126F"/>
    <w:rsid w:val="00381FB3"/>
    <w:rsid w:val="00384301"/>
    <w:rsid w:val="0038633D"/>
    <w:rsid w:val="00386A49"/>
    <w:rsid w:val="003872FF"/>
    <w:rsid w:val="00387C24"/>
    <w:rsid w:val="00390BEE"/>
    <w:rsid w:val="0039103F"/>
    <w:rsid w:val="00391EF8"/>
    <w:rsid w:val="00392019"/>
    <w:rsid w:val="00395AFF"/>
    <w:rsid w:val="0039647E"/>
    <w:rsid w:val="00397135"/>
    <w:rsid w:val="003A4BDF"/>
    <w:rsid w:val="003B4E3E"/>
    <w:rsid w:val="003B4E41"/>
    <w:rsid w:val="003C391D"/>
    <w:rsid w:val="003C4B38"/>
    <w:rsid w:val="003C78AA"/>
    <w:rsid w:val="003D1D88"/>
    <w:rsid w:val="003D21F6"/>
    <w:rsid w:val="003D4F3C"/>
    <w:rsid w:val="003D680C"/>
    <w:rsid w:val="003D6DE3"/>
    <w:rsid w:val="003E0A4B"/>
    <w:rsid w:val="003E1E81"/>
    <w:rsid w:val="003E30F1"/>
    <w:rsid w:val="003E32A5"/>
    <w:rsid w:val="003E3E06"/>
    <w:rsid w:val="003E44B3"/>
    <w:rsid w:val="003E723B"/>
    <w:rsid w:val="003F73A2"/>
    <w:rsid w:val="003F7C1C"/>
    <w:rsid w:val="00403A2B"/>
    <w:rsid w:val="00406586"/>
    <w:rsid w:val="00407151"/>
    <w:rsid w:val="004124D3"/>
    <w:rsid w:val="00416203"/>
    <w:rsid w:val="00426B39"/>
    <w:rsid w:val="00427485"/>
    <w:rsid w:val="00427CF8"/>
    <w:rsid w:val="00430C60"/>
    <w:rsid w:val="00431739"/>
    <w:rsid w:val="00432039"/>
    <w:rsid w:val="00433DE2"/>
    <w:rsid w:val="00435524"/>
    <w:rsid w:val="00437107"/>
    <w:rsid w:val="00440733"/>
    <w:rsid w:val="004412E2"/>
    <w:rsid w:val="004417C9"/>
    <w:rsid w:val="004503A4"/>
    <w:rsid w:val="00450D4B"/>
    <w:rsid w:val="00455D2F"/>
    <w:rsid w:val="0046008E"/>
    <w:rsid w:val="004616FE"/>
    <w:rsid w:val="00462F94"/>
    <w:rsid w:val="00463560"/>
    <w:rsid w:val="00466A64"/>
    <w:rsid w:val="004679F2"/>
    <w:rsid w:val="00470BDA"/>
    <w:rsid w:val="0047131E"/>
    <w:rsid w:val="00474759"/>
    <w:rsid w:val="00480B3A"/>
    <w:rsid w:val="00483366"/>
    <w:rsid w:val="004859E2"/>
    <w:rsid w:val="004929C9"/>
    <w:rsid w:val="004934ED"/>
    <w:rsid w:val="00494048"/>
    <w:rsid w:val="00496E35"/>
    <w:rsid w:val="00497074"/>
    <w:rsid w:val="004A197D"/>
    <w:rsid w:val="004A41D4"/>
    <w:rsid w:val="004A5115"/>
    <w:rsid w:val="004B09C4"/>
    <w:rsid w:val="004B17F0"/>
    <w:rsid w:val="004B1B57"/>
    <w:rsid w:val="004B3199"/>
    <w:rsid w:val="004B77B6"/>
    <w:rsid w:val="004B7B67"/>
    <w:rsid w:val="004B7E1F"/>
    <w:rsid w:val="004D0A39"/>
    <w:rsid w:val="004D1532"/>
    <w:rsid w:val="004D23C0"/>
    <w:rsid w:val="004D4243"/>
    <w:rsid w:val="004D4BF9"/>
    <w:rsid w:val="004D54C5"/>
    <w:rsid w:val="004D74DB"/>
    <w:rsid w:val="004E04D3"/>
    <w:rsid w:val="004E324D"/>
    <w:rsid w:val="004E7A57"/>
    <w:rsid w:val="004F2F09"/>
    <w:rsid w:val="004F79A4"/>
    <w:rsid w:val="00502792"/>
    <w:rsid w:val="00504802"/>
    <w:rsid w:val="005051E9"/>
    <w:rsid w:val="00505DD1"/>
    <w:rsid w:val="00511828"/>
    <w:rsid w:val="00514754"/>
    <w:rsid w:val="00516C24"/>
    <w:rsid w:val="005179BC"/>
    <w:rsid w:val="005212AD"/>
    <w:rsid w:val="00522481"/>
    <w:rsid w:val="00526FB3"/>
    <w:rsid w:val="00527D4D"/>
    <w:rsid w:val="00530878"/>
    <w:rsid w:val="00530FC7"/>
    <w:rsid w:val="00531D36"/>
    <w:rsid w:val="00532F51"/>
    <w:rsid w:val="0053324B"/>
    <w:rsid w:val="00534047"/>
    <w:rsid w:val="0053530A"/>
    <w:rsid w:val="0053579A"/>
    <w:rsid w:val="00536FDC"/>
    <w:rsid w:val="00544914"/>
    <w:rsid w:val="00547153"/>
    <w:rsid w:val="00554906"/>
    <w:rsid w:val="0055571F"/>
    <w:rsid w:val="005562BE"/>
    <w:rsid w:val="005573AE"/>
    <w:rsid w:val="00560C96"/>
    <w:rsid w:val="00564A8B"/>
    <w:rsid w:val="00564E71"/>
    <w:rsid w:val="00570EFE"/>
    <w:rsid w:val="0057505E"/>
    <w:rsid w:val="005766AB"/>
    <w:rsid w:val="00577117"/>
    <w:rsid w:val="005855AE"/>
    <w:rsid w:val="005919DC"/>
    <w:rsid w:val="00592882"/>
    <w:rsid w:val="00596834"/>
    <w:rsid w:val="00597CDE"/>
    <w:rsid w:val="005A2A5B"/>
    <w:rsid w:val="005A59C1"/>
    <w:rsid w:val="005A64DA"/>
    <w:rsid w:val="005B762F"/>
    <w:rsid w:val="005C0327"/>
    <w:rsid w:val="005D1445"/>
    <w:rsid w:val="005D3701"/>
    <w:rsid w:val="005D38D5"/>
    <w:rsid w:val="005D44FF"/>
    <w:rsid w:val="005D4EF4"/>
    <w:rsid w:val="005D5042"/>
    <w:rsid w:val="005D7FC0"/>
    <w:rsid w:val="005E0677"/>
    <w:rsid w:val="005E2429"/>
    <w:rsid w:val="005E2FDC"/>
    <w:rsid w:val="005F02F3"/>
    <w:rsid w:val="005F0A04"/>
    <w:rsid w:val="005F0DAF"/>
    <w:rsid w:val="005F1EC7"/>
    <w:rsid w:val="005F43B6"/>
    <w:rsid w:val="005F6F43"/>
    <w:rsid w:val="00604527"/>
    <w:rsid w:val="00616846"/>
    <w:rsid w:val="00620F50"/>
    <w:rsid w:val="006256F1"/>
    <w:rsid w:val="00627859"/>
    <w:rsid w:val="006326A9"/>
    <w:rsid w:val="0063523E"/>
    <w:rsid w:val="00635812"/>
    <w:rsid w:val="006360BB"/>
    <w:rsid w:val="00641093"/>
    <w:rsid w:val="00646825"/>
    <w:rsid w:val="006604D4"/>
    <w:rsid w:val="0066127E"/>
    <w:rsid w:val="00662FA8"/>
    <w:rsid w:val="00663047"/>
    <w:rsid w:val="006639FD"/>
    <w:rsid w:val="0066625A"/>
    <w:rsid w:val="006671A9"/>
    <w:rsid w:val="006671BC"/>
    <w:rsid w:val="00667592"/>
    <w:rsid w:val="00670660"/>
    <w:rsid w:val="00673CFD"/>
    <w:rsid w:val="00673FF2"/>
    <w:rsid w:val="00676ACA"/>
    <w:rsid w:val="00683EEB"/>
    <w:rsid w:val="00690E4F"/>
    <w:rsid w:val="00691E2F"/>
    <w:rsid w:val="006928DD"/>
    <w:rsid w:val="00692D31"/>
    <w:rsid w:val="006A0A87"/>
    <w:rsid w:val="006A3F31"/>
    <w:rsid w:val="006A48A3"/>
    <w:rsid w:val="006A5BFE"/>
    <w:rsid w:val="006A7E28"/>
    <w:rsid w:val="006B17D9"/>
    <w:rsid w:val="006B70D5"/>
    <w:rsid w:val="006C7501"/>
    <w:rsid w:val="006D1FC1"/>
    <w:rsid w:val="006E6A6E"/>
    <w:rsid w:val="006F18DB"/>
    <w:rsid w:val="006F61A8"/>
    <w:rsid w:val="006F62C2"/>
    <w:rsid w:val="00701D6B"/>
    <w:rsid w:val="00704046"/>
    <w:rsid w:val="00705987"/>
    <w:rsid w:val="00705C30"/>
    <w:rsid w:val="007069B0"/>
    <w:rsid w:val="007109AE"/>
    <w:rsid w:val="00721AC8"/>
    <w:rsid w:val="00722D5D"/>
    <w:rsid w:val="0072732A"/>
    <w:rsid w:val="007324C7"/>
    <w:rsid w:val="007333EA"/>
    <w:rsid w:val="00736423"/>
    <w:rsid w:val="00740B3C"/>
    <w:rsid w:val="00740F5E"/>
    <w:rsid w:val="007428BF"/>
    <w:rsid w:val="00745E36"/>
    <w:rsid w:val="007501B3"/>
    <w:rsid w:val="007508E2"/>
    <w:rsid w:val="00752D54"/>
    <w:rsid w:val="00753187"/>
    <w:rsid w:val="007570C4"/>
    <w:rsid w:val="00760E9E"/>
    <w:rsid w:val="00761087"/>
    <w:rsid w:val="00762114"/>
    <w:rsid w:val="00762708"/>
    <w:rsid w:val="007639F7"/>
    <w:rsid w:val="00763F42"/>
    <w:rsid w:val="00772035"/>
    <w:rsid w:val="0077501B"/>
    <w:rsid w:val="00775ED8"/>
    <w:rsid w:val="007767EC"/>
    <w:rsid w:val="007801AD"/>
    <w:rsid w:val="00780FDE"/>
    <w:rsid w:val="00782413"/>
    <w:rsid w:val="00783385"/>
    <w:rsid w:val="00786174"/>
    <w:rsid w:val="00786F00"/>
    <w:rsid w:val="007942EA"/>
    <w:rsid w:val="007A5B7C"/>
    <w:rsid w:val="007A75C9"/>
    <w:rsid w:val="007B17FD"/>
    <w:rsid w:val="007B5A0E"/>
    <w:rsid w:val="007C02A6"/>
    <w:rsid w:val="007C37C1"/>
    <w:rsid w:val="007C5276"/>
    <w:rsid w:val="007D15B7"/>
    <w:rsid w:val="007D6D93"/>
    <w:rsid w:val="007D79AE"/>
    <w:rsid w:val="007E1A85"/>
    <w:rsid w:val="007E2591"/>
    <w:rsid w:val="007E275E"/>
    <w:rsid w:val="007E2C3E"/>
    <w:rsid w:val="007E498C"/>
    <w:rsid w:val="007E70C9"/>
    <w:rsid w:val="007F4633"/>
    <w:rsid w:val="007F6A3A"/>
    <w:rsid w:val="007F7732"/>
    <w:rsid w:val="008009EC"/>
    <w:rsid w:val="00800AEC"/>
    <w:rsid w:val="00803C07"/>
    <w:rsid w:val="00805DED"/>
    <w:rsid w:val="008209C7"/>
    <w:rsid w:val="00821EBF"/>
    <w:rsid w:val="008276D3"/>
    <w:rsid w:val="008305E7"/>
    <w:rsid w:val="008312B7"/>
    <w:rsid w:val="00831616"/>
    <w:rsid w:val="008329DC"/>
    <w:rsid w:val="00832DCC"/>
    <w:rsid w:val="008407F5"/>
    <w:rsid w:val="008422C1"/>
    <w:rsid w:val="00842400"/>
    <w:rsid w:val="00845F81"/>
    <w:rsid w:val="00846ECC"/>
    <w:rsid w:val="008471DD"/>
    <w:rsid w:val="0085210F"/>
    <w:rsid w:val="00854237"/>
    <w:rsid w:val="008568B0"/>
    <w:rsid w:val="008636E2"/>
    <w:rsid w:val="00864765"/>
    <w:rsid w:val="0086716F"/>
    <w:rsid w:val="00876F58"/>
    <w:rsid w:val="00881BE6"/>
    <w:rsid w:val="00883A2B"/>
    <w:rsid w:val="008842BE"/>
    <w:rsid w:val="00884789"/>
    <w:rsid w:val="0088481B"/>
    <w:rsid w:val="00894353"/>
    <w:rsid w:val="00897147"/>
    <w:rsid w:val="008A5DC5"/>
    <w:rsid w:val="008B353F"/>
    <w:rsid w:val="008C1876"/>
    <w:rsid w:val="008C240E"/>
    <w:rsid w:val="008C256E"/>
    <w:rsid w:val="008D038F"/>
    <w:rsid w:val="008D5B14"/>
    <w:rsid w:val="008E07FE"/>
    <w:rsid w:val="008E0C68"/>
    <w:rsid w:val="008E4F07"/>
    <w:rsid w:val="008E7185"/>
    <w:rsid w:val="008E7C4A"/>
    <w:rsid w:val="008F13EC"/>
    <w:rsid w:val="008F532E"/>
    <w:rsid w:val="009009A6"/>
    <w:rsid w:val="009027A6"/>
    <w:rsid w:val="009031DA"/>
    <w:rsid w:val="00905132"/>
    <w:rsid w:val="0090595F"/>
    <w:rsid w:val="0091018D"/>
    <w:rsid w:val="00911386"/>
    <w:rsid w:val="009121D2"/>
    <w:rsid w:val="009126DE"/>
    <w:rsid w:val="00916B9E"/>
    <w:rsid w:val="0091704F"/>
    <w:rsid w:val="00921548"/>
    <w:rsid w:val="00922B3F"/>
    <w:rsid w:val="00922E8C"/>
    <w:rsid w:val="009314D0"/>
    <w:rsid w:val="009355D0"/>
    <w:rsid w:val="009405C0"/>
    <w:rsid w:val="00940A12"/>
    <w:rsid w:val="00943B61"/>
    <w:rsid w:val="00945CC7"/>
    <w:rsid w:val="0095016C"/>
    <w:rsid w:val="0095134A"/>
    <w:rsid w:val="0096281F"/>
    <w:rsid w:val="009657AB"/>
    <w:rsid w:val="00982E04"/>
    <w:rsid w:val="00986A9B"/>
    <w:rsid w:val="00986AAD"/>
    <w:rsid w:val="00993B97"/>
    <w:rsid w:val="00994988"/>
    <w:rsid w:val="00995363"/>
    <w:rsid w:val="0099655C"/>
    <w:rsid w:val="009A4BFD"/>
    <w:rsid w:val="009A7984"/>
    <w:rsid w:val="009A7FB3"/>
    <w:rsid w:val="009B0258"/>
    <w:rsid w:val="009B117E"/>
    <w:rsid w:val="009C36BB"/>
    <w:rsid w:val="009D11FE"/>
    <w:rsid w:val="009D180B"/>
    <w:rsid w:val="009D4600"/>
    <w:rsid w:val="009D487B"/>
    <w:rsid w:val="009E0B33"/>
    <w:rsid w:val="009E1E0E"/>
    <w:rsid w:val="009E259B"/>
    <w:rsid w:val="009E4C1D"/>
    <w:rsid w:val="009E584E"/>
    <w:rsid w:val="009F3377"/>
    <w:rsid w:val="009F37A1"/>
    <w:rsid w:val="009F54C1"/>
    <w:rsid w:val="009F72CE"/>
    <w:rsid w:val="00A011F3"/>
    <w:rsid w:val="00A0347B"/>
    <w:rsid w:val="00A0360D"/>
    <w:rsid w:val="00A04F43"/>
    <w:rsid w:val="00A053A5"/>
    <w:rsid w:val="00A056CC"/>
    <w:rsid w:val="00A0574E"/>
    <w:rsid w:val="00A062A6"/>
    <w:rsid w:val="00A104CA"/>
    <w:rsid w:val="00A104EC"/>
    <w:rsid w:val="00A11EBB"/>
    <w:rsid w:val="00A11F28"/>
    <w:rsid w:val="00A14EFF"/>
    <w:rsid w:val="00A152A6"/>
    <w:rsid w:val="00A20F15"/>
    <w:rsid w:val="00A22E31"/>
    <w:rsid w:val="00A231EB"/>
    <w:rsid w:val="00A246B1"/>
    <w:rsid w:val="00A251FB"/>
    <w:rsid w:val="00A30032"/>
    <w:rsid w:val="00A30590"/>
    <w:rsid w:val="00A30947"/>
    <w:rsid w:val="00A30C41"/>
    <w:rsid w:val="00A33B59"/>
    <w:rsid w:val="00A44BC6"/>
    <w:rsid w:val="00A47A89"/>
    <w:rsid w:val="00A63038"/>
    <w:rsid w:val="00A639A7"/>
    <w:rsid w:val="00A7301A"/>
    <w:rsid w:val="00A73313"/>
    <w:rsid w:val="00A741DF"/>
    <w:rsid w:val="00A754FF"/>
    <w:rsid w:val="00A75556"/>
    <w:rsid w:val="00A7689F"/>
    <w:rsid w:val="00A76D25"/>
    <w:rsid w:val="00A80808"/>
    <w:rsid w:val="00A814B1"/>
    <w:rsid w:val="00A816BE"/>
    <w:rsid w:val="00A85752"/>
    <w:rsid w:val="00A87E60"/>
    <w:rsid w:val="00A901E0"/>
    <w:rsid w:val="00A92853"/>
    <w:rsid w:val="00AA047C"/>
    <w:rsid w:val="00AA0964"/>
    <w:rsid w:val="00AA4B39"/>
    <w:rsid w:val="00AA524B"/>
    <w:rsid w:val="00AA5DC1"/>
    <w:rsid w:val="00AA63E2"/>
    <w:rsid w:val="00AB1DB4"/>
    <w:rsid w:val="00AB2864"/>
    <w:rsid w:val="00AB540A"/>
    <w:rsid w:val="00AB5C81"/>
    <w:rsid w:val="00AB6002"/>
    <w:rsid w:val="00AC5C3C"/>
    <w:rsid w:val="00AC67AE"/>
    <w:rsid w:val="00AC7366"/>
    <w:rsid w:val="00AD59C1"/>
    <w:rsid w:val="00AD5E2D"/>
    <w:rsid w:val="00AD611C"/>
    <w:rsid w:val="00AD6E2A"/>
    <w:rsid w:val="00AD76F0"/>
    <w:rsid w:val="00AD78A2"/>
    <w:rsid w:val="00AD7BC2"/>
    <w:rsid w:val="00AE1F6A"/>
    <w:rsid w:val="00B00595"/>
    <w:rsid w:val="00B01206"/>
    <w:rsid w:val="00B05732"/>
    <w:rsid w:val="00B06BC4"/>
    <w:rsid w:val="00B07991"/>
    <w:rsid w:val="00B1087E"/>
    <w:rsid w:val="00B12722"/>
    <w:rsid w:val="00B15A97"/>
    <w:rsid w:val="00B22DC8"/>
    <w:rsid w:val="00B25408"/>
    <w:rsid w:val="00B3313F"/>
    <w:rsid w:val="00B33C8B"/>
    <w:rsid w:val="00B400C5"/>
    <w:rsid w:val="00B459F6"/>
    <w:rsid w:val="00B46250"/>
    <w:rsid w:val="00B47575"/>
    <w:rsid w:val="00B63CDA"/>
    <w:rsid w:val="00B66522"/>
    <w:rsid w:val="00B712A3"/>
    <w:rsid w:val="00B71B20"/>
    <w:rsid w:val="00B72180"/>
    <w:rsid w:val="00B73B27"/>
    <w:rsid w:val="00B74190"/>
    <w:rsid w:val="00B80B65"/>
    <w:rsid w:val="00B83500"/>
    <w:rsid w:val="00B85E92"/>
    <w:rsid w:val="00B8660E"/>
    <w:rsid w:val="00B8707A"/>
    <w:rsid w:val="00B870F9"/>
    <w:rsid w:val="00B92874"/>
    <w:rsid w:val="00B92E05"/>
    <w:rsid w:val="00B951CC"/>
    <w:rsid w:val="00B97B90"/>
    <w:rsid w:val="00BA13DD"/>
    <w:rsid w:val="00BA1C47"/>
    <w:rsid w:val="00BA2353"/>
    <w:rsid w:val="00BA5054"/>
    <w:rsid w:val="00BB01AD"/>
    <w:rsid w:val="00BB14D1"/>
    <w:rsid w:val="00BB46B2"/>
    <w:rsid w:val="00BC02DD"/>
    <w:rsid w:val="00BC4117"/>
    <w:rsid w:val="00BD3F8F"/>
    <w:rsid w:val="00BD4F60"/>
    <w:rsid w:val="00BF45E0"/>
    <w:rsid w:val="00BF6F85"/>
    <w:rsid w:val="00C00308"/>
    <w:rsid w:val="00C0120D"/>
    <w:rsid w:val="00C0159F"/>
    <w:rsid w:val="00C02CD5"/>
    <w:rsid w:val="00C03A19"/>
    <w:rsid w:val="00C04DF8"/>
    <w:rsid w:val="00C07396"/>
    <w:rsid w:val="00C101FE"/>
    <w:rsid w:val="00C117B3"/>
    <w:rsid w:val="00C11EAD"/>
    <w:rsid w:val="00C132EE"/>
    <w:rsid w:val="00C14D44"/>
    <w:rsid w:val="00C15D8F"/>
    <w:rsid w:val="00C16378"/>
    <w:rsid w:val="00C16BCC"/>
    <w:rsid w:val="00C245FD"/>
    <w:rsid w:val="00C31C8A"/>
    <w:rsid w:val="00C32814"/>
    <w:rsid w:val="00C34270"/>
    <w:rsid w:val="00C40558"/>
    <w:rsid w:val="00C43100"/>
    <w:rsid w:val="00C4487C"/>
    <w:rsid w:val="00C5267A"/>
    <w:rsid w:val="00C538D7"/>
    <w:rsid w:val="00C6038D"/>
    <w:rsid w:val="00C61149"/>
    <w:rsid w:val="00C621B8"/>
    <w:rsid w:val="00C643DE"/>
    <w:rsid w:val="00C670CE"/>
    <w:rsid w:val="00C679AC"/>
    <w:rsid w:val="00C71007"/>
    <w:rsid w:val="00C72DFB"/>
    <w:rsid w:val="00C7318B"/>
    <w:rsid w:val="00C74C5F"/>
    <w:rsid w:val="00C7588A"/>
    <w:rsid w:val="00C86BF5"/>
    <w:rsid w:val="00C91971"/>
    <w:rsid w:val="00C92962"/>
    <w:rsid w:val="00C93176"/>
    <w:rsid w:val="00C94804"/>
    <w:rsid w:val="00CA0F25"/>
    <w:rsid w:val="00CA3FFE"/>
    <w:rsid w:val="00CA5939"/>
    <w:rsid w:val="00CB0223"/>
    <w:rsid w:val="00CB1AF1"/>
    <w:rsid w:val="00CB3683"/>
    <w:rsid w:val="00CB3EEC"/>
    <w:rsid w:val="00CB6D9B"/>
    <w:rsid w:val="00CC11DF"/>
    <w:rsid w:val="00CC19E8"/>
    <w:rsid w:val="00CC3A8D"/>
    <w:rsid w:val="00CD1F66"/>
    <w:rsid w:val="00CD263F"/>
    <w:rsid w:val="00CF0D62"/>
    <w:rsid w:val="00CF2758"/>
    <w:rsid w:val="00CF593D"/>
    <w:rsid w:val="00D03C10"/>
    <w:rsid w:val="00D05170"/>
    <w:rsid w:val="00D05D9B"/>
    <w:rsid w:val="00D07CED"/>
    <w:rsid w:val="00D13751"/>
    <w:rsid w:val="00D1454E"/>
    <w:rsid w:val="00D17E6B"/>
    <w:rsid w:val="00D233E1"/>
    <w:rsid w:val="00D2439D"/>
    <w:rsid w:val="00D30E1B"/>
    <w:rsid w:val="00D33EFD"/>
    <w:rsid w:val="00D34182"/>
    <w:rsid w:val="00D34639"/>
    <w:rsid w:val="00D35557"/>
    <w:rsid w:val="00D361BF"/>
    <w:rsid w:val="00D409FB"/>
    <w:rsid w:val="00D44336"/>
    <w:rsid w:val="00D4549D"/>
    <w:rsid w:val="00D46372"/>
    <w:rsid w:val="00D464CF"/>
    <w:rsid w:val="00D46589"/>
    <w:rsid w:val="00D532E1"/>
    <w:rsid w:val="00D5335A"/>
    <w:rsid w:val="00D55466"/>
    <w:rsid w:val="00D56663"/>
    <w:rsid w:val="00D567E7"/>
    <w:rsid w:val="00D61402"/>
    <w:rsid w:val="00D618B5"/>
    <w:rsid w:val="00D61952"/>
    <w:rsid w:val="00D64D5B"/>
    <w:rsid w:val="00D65012"/>
    <w:rsid w:val="00D65E55"/>
    <w:rsid w:val="00D708F5"/>
    <w:rsid w:val="00D72C24"/>
    <w:rsid w:val="00D72E3E"/>
    <w:rsid w:val="00D7459C"/>
    <w:rsid w:val="00D74671"/>
    <w:rsid w:val="00D75A7B"/>
    <w:rsid w:val="00D761F0"/>
    <w:rsid w:val="00D803F3"/>
    <w:rsid w:val="00D80C3B"/>
    <w:rsid w:val="00D8222E"/>
    <w:rsid w:val="00D903EE"/>
    <w:rsid w:val="00D920A7"/>
    <w:rsid w:val="00D92657"/>
    <w:rsid w:val="00D92848"/>
    <w:rsid w:val="00D92B78"/>
    <w:rsid w:val="00D94732"/>
    <w:rsid w:val="00DA0D43"/>
    <w:rsid w:val="00DA0E28"/>
    <w:rsid w:val="00DA4662"/>
    <w:rsid w:val="00DA4CB3"/>
    <w:rsid w:val="00DA7D7F"/>
    <w:rsid w:val="00DB065B"/>
    <w:rsid w:val="00DB139C"/>
    <w:rsid w:val="00DB65C0"/>
    <w:rsid w:val="00DB67FC"/>
    <w:rsid w:val="00DB75EA"/>
    <w:rsid w:val="00DB7BF2"/>
    <w:rsid w:val="00DC16E4"/>
    <w:rsid w:val="00DC1916"/>
    <w:rsid w:val="00DC28E4"/>
    <w:rsid w:val="00DC3704"/>
    <w:rsid w:val="00DD3BB5"/>
    <w:rsid w:val="00DE1E4B"/>
    <w:rsid w:val="00DE4D4F"/>
    <w:rsid w:val="00DF1538"/>
    <w:rsid w:val="00DF22EF"/>
    <w:rsid w:val="00DF2B0F"/>
    <w:rsid w:val="00DF2F6D"/>
    <w:rsid w:val="00DF5C4E"/>
    <w:rsid w:val="00E022E6"/>
    <w:rsid w:val="00E03033"/>
    <w:rsid w:val="00E03625"/>
    <w:rsid w:val="00E0363F"/>
    <w:rsid w:val="00E06D98"/>
    <w:rsid w:val="00E122D3"/>
    <w:rsid w:val="00E12946"/>
    <w:rsid w:val="00E13980"/>
    <w:rsid w:val="00E13AE9"/>
    <w:rsid w:val="00E153CE"/>
    <w:rsid w:val="00E15921"/>
    <w:rsid w:val="00E22926"/>
    <w:rsid w:val="00E2445C"/>
    <w:rsid w:val="00E300BE"/>
    <w:rsid w:val="00E36191"/>
    <w:rsid w:val="00E3675C"/>
    <w:rsid w:val="00E43625"/>
    <w:rsid w:val="00E437CB"/>
    <w:rsid w:val="00E462EF"/>
    <w:rsid w:val="00E46A31"/>
    <w:rsid w:val="00E46FB8"/>
    <w:rsid w:val="00E53050"/>
    <w:rsid w:val="00E56101"/>
    <w:rsid w:val="00E57454"/>
    <w:rsid w:val="00E64138"/>
    <w:rsid w:val="00E72B81"/>
    <w:rsid w:val="00E75000"/>
    <w:rsid w:val="00E83238"/>
    <w:rsid w:val="00E84D45"/>
    <w:rsid w:val="00E91C64"/>
    <w:rsid w:val="00E94C4F"/>
    <w:rsid w:val="00EA0344"/>
    <w:rsid w:val="00EA1AD9"/>
    <w:rsid w:val="00EA2359"/>
    <w:rsid w:val="00EA63D1"/>
    <w:rsid w:val="00EA6876"/>
    <w:rsid w:val="00EA68AC"/>
    <w:rsid w:val="00EA747A"/>
    <w:rsid w:val="00EA7576"/>
    <w:rsid w:val="00EB647A"/>
    <w:rsid w:val="00EC08E9"/>
    <w:rsid w:val="00EC5830"/>
    <w:rsid w:val="00ED1199"/>
    <w:rsid w:val="00ED1B88"/>
    <w:rsid w:val="00ED211D"/>
    <w:rsid w:val="00ED37E3"/>
    <w:rsid w:val="00ED514C"/>
    <w:rsid w:val="00ED6530"/>
    <w:rsid w:val="00ED66B1"/>
    <w:rsid w:val="00EE2E39"/>
    <w:rsid w:val="00EE3232"/>
    <w:rsid w:val="00EE3E24"/>
    <w:rsid w:val="00EE7B11"/>
    <w:rsid w:val="00EF0928"/>
    <w:rsid w:val="00EF348E"/>
    <w:rsid w:val="00EF5092"/>
    <w:rsid w:val="00EF797C"/>
    <w:rsid w:val="00F01155"/>
    <w:rsid w:val="00F035E1"/>
    <w:rsid w:val="00F106D6"/>
    <w:rsid w:val="00F1091E"/>
    <w:rsid w:val="00F14D16"/>
    <w:rsid w:val="00F17807"/>
    <w:rsid w:val="00F20DD8"/>
    <w:rsid w:val="00F2164D"/>
    <w:rsid w:val="00F3123D"/>
    <w:rsid w:val="00F41C90"/>
    <w:rsid w:val="00F41D0C"/>
    <w:rsid w:val="00F4224D"/>
    <w:rsid w:val="00F44125"/>
    <w:rsid w:val="00F44F78"/>
    <w:rsid w:val="00F46818"/>
    <w:rsid w:val="00F46EBA"/>
    <w:rsid w:val="00F47213"/>
    <w:rsid w:val="00F479D7"/>
    <w:rsid w:val="00F50E63"/>
    <w:rsid w:val="00F51E34"/>
    <w:rsid w:val="00F524D3"/>
    <w:rsid w:val="00F52BDF"/>
    <w:rsid w:val="00F54827"/>
    <w:rsid w:val="00F5504C"/>
    <w:rsid w:val="00F56DA6"/>
    <w:rsid w:val="00F6140D"/>
    <w:rsid w:val="00F629C2"/>
    <w:rsid w:val="00F65E54"/>
    <w:rsid w:val="00F710F5"/>
    <w:rsid w:val="00F75A80"/>
    <w:rsid w:val="00F772BF"/>
    <w:rsid w:val="00F775D9"/>
    <w:rsid w:val="00F80E72"/>
    <w:rsid w:val="00F85F5E"/>
    <w:rsid w:val="00F87A43"/>
    <w:rsid w:val="00F91E98"/>
    <w:rsid w:val="00F921A4"/>
    <w:rsid w:val="00F93A25"/>
    <w:rsid w:val="00F959BF"/>
    <w:rsid w:val="00F969F9"/>
    <w:rsid w:val="00FA7566"/>
    <w:rsid w:val="00FB117D"/>
    <w:rsid w:val="00FB3580"/>
    <w:rsid w:val="00FB66E5"/>
    <w:rsid w:val="00FB72D9"/>
    <w:rsid w:val="00FC1B5B"/>
    <w:rsid w:val="00FC265D"/>
    <w:rsid w:val="00FC4494"/>
    <w:rsid w:val="00FC713C"/>
    <w:rsid w:val="00FD0C94"/>
    <w:rsid w:val="00FD634C"/>
    <w:rsid w:val="00FF2174"/>
    <w:rsid w:val="00FF6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hapeDefaults>
    <o:shapedefaults v:ext="edit" spidmax="10241"/>
    <o:shapelayout v:ext="edit">
      <o:idmap v:ext="edit" data="1"/>
    </o:shapelayout>
  </w:shapeDefaults>
  <w:decimalSymbol w:val=","/>
  <w:listSeparator w:val=";"/>
  <w14:docId w14:val="73207A19"/>
  <w15:docId w15:val="{64EEE439-54F1-40D6-8A4A-F7A786F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20"/>
      </w:tabs>
      <w:spacing w:line="360" w:lineRule="atLeast"/>
      <w:jc w:val="both"/>
    </w:p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B712A3"/>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pPr>
      <w:tabs>
        <w:tab w:val="clear" w:pos="-720"/>
      </w:tabs>
      <w:ind w:left="426" w:hanging="426"/>
    </w:pPr>
    <w:rPr>
      <w:rFonts w:ascii="Ottawa" w:hAnsi="Ottawa"/>
      <w:b/>
      <w:bCs/>
      <w:sz w:val="22"/>
      <w:szCs w:val="22"/>
    </w:rPr>
  </w:style>
  <w:style w:type="paragraph" w:customStyle="1" w:styleId="para1">
    <w:name w:val="para1"/>
    <w:basedOn w:val="Normal"/>
    <w:uiPriority w:val="99"/>
    <w:pPr>
      <w:spacing w:after="240" w:line="240" w:lineRule="auto"/>
    </w:pPr>
    <w:rPr>
      <w:rFonts w:ascii="Arial" w:hAnsi="Arial" w:cs="Arial"/>
      <w:sz w:val="18"/>
      <w:szCs w:val="18"/>
    </w:rPr>
  </w:style>
  <w:style w:type="paragraph" w:customStyle="1" w:styleId="i">
    <w:name w:val="i)"/>
    <w:basedOn w:val="Normal"/>
    <w:qFormat/>
    <w:rsid w:val="00884789"/>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pPr>
      <w:spacing w:after="240" w:line="240" w:lineRule="auto"/>
      <w:ind w:left="426" w:hanging="426"/>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link w:val="paraACar"/>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1E128A"/>
    <w:pPr>
      <w:spacing w:line="200" w:lineRule="exact"/>
      <w:ind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A04F43"/>
    <w:rPr>
      <w:rFonts w:ascii="Tahoma" w:hAnsi="Tahoma" w:cs="Tahoma"/>
      <w:sz w:val="16"/>
      <w:szCs w:val="16"/>
    </w:rPr>
  </w:style>
  <w:style w:type="character" w:styleId="Lienhypertexte">
    <w:name w:val="Hyperlink"/>
    <w:rsid w:val="00342990"/>
    <w:rPr>
      <w:color w:val="0033CC"/>
      <w:u w:val="single"/>
    </w:rPr>
  </w:style>
  <w:style w:type="character" w:styleId="Marquedecommentaire">
    <w:name w:val="annotation reference"/>
    <w:semiHidden/>
    <w:rsid w:val="00A011F3"/>
    <w:rPr>
      <w:sz w:val="16"/>
      <w:szCs w:val="16"/>
    </w:rPr>
  </w:style>
  <w:style w:type="paragraph" w:styleId="Commentaire">
    <w:name w:val="annotation text"/>
    <w:basedOn w:val="Normal"/>
    <w:link w:val="CommentaireCar"/>
    <w:semiHidden/>
    <w:rsid w:val="00A011F3"/>
  </w:style>
  <w:style w:type="paragraph" w:styleId="Objetducommentaire">
    <w:name w:val="annotation subject"/>
    <w:basedOn w:val="Commentaire"/>
    <w:next w:val="Commentaire"/>
    <w:semiHidden/>
    <w:rsid w:val="00A011F3"/>
    <w:rPr>
      <w:b/>
      <w:bCs/>
    </w:rPr>
  </w:style>
  <w:style w:type="character" w:customStyle="1" w:styleId="En-tteCar">
    <w:name w:val="En-tête Car"/>
    <w:link w:val="En-tte"/>
    <w:rsid w:val="00DC3704"/>
    <w:rPr>
      <w:lang w:eastAsia="fr-FR"/>
    </w:rPr>
  </w:style>
  <w:style w:type="paragraph" w:customStyle="1" w:styleId="Reflabnote">
    <w:name w:val="Ref_lab_note"/>
    <w:basedOn w:val="Normal"/>
    <w:link w:val="ReflabnoteCar"/>
    <w:rsid w:val="00E56101"/>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link w:val="Reflabnote"/>
    <w:rsid w:val="00E56101"/>
    <w:rPr>
      <w:rFonts w:ascii="Arial" w:hAnsi="Arial" w:cs="Arial"/>
      <w:sz w:val="18"/>
      <w:szCs w:val="18"/>
      <w:lang w:eastAsia="fr-FR"/>
    </w:rPr>
  </w:style>
  <w:style w:type="paragraph" w:customStyle="1" w:styleId="11">
    <w:name w:val="1.1"/>
    <w:basedOn w:val="Normal"/>
    <w:qFormat/>
    <w:rsid w:val="00B712A3"/>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B712A3"/>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B712A3"/>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B712A3"/>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B712A3"/>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B712A3"/>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B712A3"/>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B712A3"/>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B712A3"/>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4A5115"/>
    <w:pPr>
      <w:tabs>
        <w:tab w:val="clear" w:pos="-720"/>
      </w:tabs>
      <w:spacing w:after="120" w:line="240" w:lineRule="auto"/>
      <w:ind w:left="2268" w:hanging="425"/>
    </w:pPr>
    <w:rPr>
      <w:rFonts w:ascii="Arial" w:eastAsiaTheme="minorHAnsi" w:hAnsi="Arial" w:cs="Arial"/>
      <w:sz w:val="18"/>
      <w:szCs w:val="18"/>
      <w:lang w:eastAsia="en-US"/>
    </w:rPr>
  </w:style>
  <w:style w:type="paragraph" w:customStyle="1" w:styleId="dotsixthpara">
    <w:name w:val="dot_sixth_para"/>
    <w:basedOn w:val="Normal"/>
    <w:qFormat/>
    <w:rsid w:val="00B712A3"/>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B712A3"/>
    <w:pPr>
      <w:spacing w:after="120"/>
      <w:ind w:hanging="425"/>
    </w:pPr>
  </w:style>
  <w:style w:type="character" w:customStyle="1" w:styleId="NotedebasdepageCar">
    <w:name w:val="Note de bas de page Car"/>
    <w:basedOn w:val="Policepardfaut"/>
    <w:link w:val="Notedebasdepage"/>
    <w:semiHidden/>
    <w:rsid w:val="00B712A3"/>
    <w:rPr>
      <w:lang w:eastAsia="fr-FR"/>
    </w:rPr>
  </w:style>
  <w:style w:type="paragraph" w:customStyle="1" w:styleId="TableHead">
    <w:name w:val="Table Head"/>
    <w:basedOn w:val="Normal"/>
    <w:rsid w:val="00B712A3"/>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rsid w:val="00B712A3"/>
    <w:pPr>
      <w:tabs>
        <w:tab w:val="clear" w:pos="-720"/>
      </w:tabs>
      <w:spacing w:before="120" w:after="120" w:line="240" w:lineRule="auto"/>
      <w:jc w:val="center"/>
    </w:pPr>
    <w:rPr>
      <w:rFonts w:ascii="Arial" w:hAnsi="Arial" w:cs="Arial"/>
      <w:bCs/>
      <w:sz w:val="18"/>
      <w:szCs w:val="22"/>
      <w:lang w:val="en-IE" w:eastAsia="en-US"/>
    </w:rPr>
  </w:style>
  <w:style w:type="character" w:customStyle="1" w:styleId="paraACar">
    <w:name w:val="paraA Car"/>
    <w:link w:val="paraA0"/>
    <w:locked/>
    <w:rsid w:val="00B712A3"/>
    <w:rPr>
      <w:rFonts w:ascii="Arial" w:hAnsi="Arial" w:cs="Arial"/>
      <w:sz w:val="18"/>
      <w:szCs w:val="18"/>
      <w:lang w:eastAsia="fr-FR"/>
    </w:rPr>
  </w:style>
  <w:style w:type="paragraph" w:styleId="Textebrut">
    <w:name w:val="Plain Text"/>
    <w:basedOn w:val="Normal"/>
    <w:link w:val="TextebrutCar"/>
    <w:uiPriority w:val="99"/>
    <w:rsid w:val="00B712A3"/>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uiPriority w:val="99"/>
    <w:rsid w:val="00B712A3"/>
    <w:rPr>
      <w:rFonts w:ascii="Calibri" w:hAnsi="Calibri"/>
      <w:sz w:val="22"/>
      <w:szCs w:val="21"/>
      <w:lang w:eastAsia="en-US"/>
    </w:rPr>
  </w:style>
  <w:style w:type="paragraph" w:styleId="Rvision">
    <w:name w:val="Revision"/>
    <w:hidden/>
    <w:uiPriority w:val="99"/>
    <w:semiHidden/>
    <w:rsid w:val="00A639A7"/>
    <w:rPr>
      <w:lang w:eastAsia="fr-FR"/>
    </w:rPr>
  </w:style>
  <w:style w:type="character" w:customStyle="1" w:styleId="CommentaireCar">
    <w:name w:val="Commentaire Car"/>
    <w:basedOn w:val="Policepardfaut"/>
    <w:link w:val="Commentaire"/>
    <w:semiHidden/>
    <w:rsid w:val="00D8222E"/>
    <w:rPr>
      <w:lang w:eastAsia="fr-FR"/>
    </w:rPr>
  </w:style>
  <w:style w:type="character" w:customStyle="1" w:styleId="st">
    <w:name w:val="st"/>
    <w:basedOn w:val="Policepardfaut"/>
    <w:rsid w:val="003017F6"/>
  </w:style>
  <w:style w:type="character" w:styleId="Accentuation">
    <w:name w:val="Emphasis"/>
    <w:basedOn w:val="Policepardfaut"/>
    <w:uiPriority w:val="20"/>
    <w:qFormat/>
    <w:rsid w:val="003017F6"/>
    <w:rPr>
      <w:i/>
      <w:iCs/>
    </w:rPr>
  </w:style>
  <w:style w:type="character" w:customStyle="1" w:styleId="citation-doi">
    <w:name w:val="citation-doi"/>
    <w:basedOn w:val="Policepardfaut"/>
    <w:rsid w:val="00DB67FC"/>
  </w:style>
  <w:style w:type="character" w:customStyle="1" w:styleId="Titre1Car">
    <w:name w:val="Titre 1 Car"/>
    <w:basedOn w:val="Policepardfaut"/>
    <w:link w:val="Titre1"/>
    <w:uiPriority w:val="99"/>
    <w:rsid w:val="008209C7"/>
    <w:rPr>
      <w:rFonts w:ascii="Arial" w:hAnsi="Arial" w:cs="Arial"/>
      <w:b/>
      <w:bCs/>
      <w:sz w:val="24"/>
      <w:szCs w:val="24"/>
      <w:u w:val="single"/>
    </w:rPr>
  </w:style>
  <w:style w:type="paragraph" w:styleId="Corpsdetexte">
    <w:name w:val="Body Text"/>
    <w:basedOn w:val="Normal"/>
    <w:link w:val="CorpsdetexteCar"/>
    <w:uiPriority w:val="99"/>
    <w:rsid w:val="008209C7"/>
    <w:pPr>
      <w:widowControl w:val="0"/>
      <w:tabs>
        <w:tab w:val="clear" w:pos="-720"/>
      </w:tabs>
      <w:spacing w:after="120" w:line="240" w:lineRule="auto"/>
    </w:pPr>
    <w:rPr>
      <w:lang w:val="fr-FR" w:eastAsia="fr-FR"/>
    </w:rPr>
  </w:style>
  <w:style w:type="character" w:customStyle="1" w:styleId="CorpsdetexteCar">
    <w:name w:val="Corps de texte Car"/>
    <w:basedOn w:val="Policepardfaut"/>
    <w:link w:val="Corpsdetexte"/>
    <w:uiPriority w:val="99"/>
    <w:rsid w:val="008209C7"/>
    <w:rPr>
      <w:lang w:val="fr-FR" w:eastAsia="fr-FR"/>
    </w:rPr>
  </w:style>
  <w:style w:type="paragraph" w:styleId="Paragraphedeliste">
    <w:name w:val="List Paragraph"/>
    <w:basedOn w:val="Normal"/>
    <w:uiPriority w:val="34"/>
    <w:qFormat/>
    <w:rsid w:val="00530FC7"/>
    <w:pPr>
      <w:tabs>
        <w:tab w:val="clear" w:pos="-720"/>
      </w:tabs>
      <w:spacing w:line="240" w:lineRule="auto"/>
      <w:ind w:left="720"/>
      <w:contextualSpacing/>
    </w:pPr>
    <w:rPr>
      <w:rFonts w:eastAsiaTheme="minorHAnsi"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5996482">
      <w:bodyDiv w:val="1"/>
      <w:marLeft w:val="0"/>
      <w:marRight w:val="0"/>
      <w:marTop w:val="0"/>
      <w:marBottom w:val="0"/>
      <w:divBdr>
        <w:top w:val="none" w:sz="0" w:space="0" w:color="auto"/>
        <w:left w:val="none" w:sz="0" w:space="0" w:color="auto"/>
        <w:bottom w:val="none" w:sz="0" w:space="0" w:color="auto"/>
        <w:right w:val="none" w:sz="0" w:space="0" w:color="auto"/>
      </w:divBdr>
    </w:div>
    <w:div w:id="877855234">
      <w:bodyDiv w:val="1"/>
      <w:marLeft w:val="0"/>
      <w:marRight w:val="0"/>
      <w:marTop w:val="0"/>
      <w:marBottom w:val="0"/>
      <w:divBdr>
        <w:top w:val="none" w:sz="0" w:space="0" w:color="auto"/>
        <w:left w:val="none" w:sz="0" w:space="0" w:color="auto"/>
        <w:bottom w:val="none" w:sz="0" w:space="0" w:color="auto"/>
        <w:right w:val="none" w:sz="0" w:space="0" w:color="auto"/>
      </w:divBdr>
    </w:div>
    <w:div w:id="1135684659">
      <w:bodyDiv w:val="1"/>
      <w:marLeft w:val="0"/>
      <w:marRight w:val="0"/>
      <w:marTop w:val="0"/>
      <w:marBottom w:val="0"/>
      <w:divBdr>
        <w:top w:val="none" w:sz="0" w:space="0" w:color="auto"/>
        <w:left w:val="none" w:sz="0" w:space="0" w:color="auto"/>
        <w:bottom w:val="none" w:sz="0" w:space="0" w:color="auto"/>
        <w:right w:val="none" w:sz="0" w:space="0" w:color="auto"/>
      </w:divBdr>
    </w:div>
    <w:div w:id="1149053299">
      <w:bodyDiv w:val="1"/>
      <w:marLeft w:val="0"/>
      <w:marRight w:val="0"/>
      <w:marTop w:val="0"/>
      <w:marBottom w:val="0"/>
      <w:divBdr>
        <w:top w:val="none" w:sz="0" w:space="0" w:color="auto"/>
        <w:left w:val="none" w:sz="0" w:space="0" w:color="auto"/>
        <w:bottom w:val="none" w:sz="0" w:space="0" w:color="auto"/>
        <w:right w:val="none" w:sz="0" w:space="0" w:color="auto"/>
      </w:divBdr>
    </w:div>
    <w:div w:id="1175652574">
      <w:bodyDiv w:val="1"/>
      <w:marLeft w:val="0"/>
      <w:marRight w:val="0"/>
      <w:marTop w:val="0"/>
      <w:marBottom w:val="0"/>
      <w:divBdr>
        <w:top w:val="none" w:sz="0" w:space="0" w:color="auto"/>
        <w:left w:val="none" w:sz="0" w:space="0" w:color="auto"/>
        <w:bottom w:val="none" w:sz="0" w:space="0" w:color="auto"/>
        <w:right w:val="none" w:sz="0" w:space="0" w:color="auto"/>
      </w:divBdr>
    </w:div>
    <w:div w:id="119087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964644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oie.int" TargetMode="External"/><Relationship Id="rId4" Type="http://schemas.openxmlformats.org/officeDocument/2006/relationships/settings" Target="settings.xml"/><Relationship Id="rId9" Type="http://schemas.openxmlformats.org/officeDocument/2006/relationships/hyperlink" Target="http://www.oie.int/en/scientific-expertise/reference-laboratories/list-of-laboratori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E717A-1230-49B1-BE8A-222BA973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20</Pages>
  <Words>12630</Words>
  <Characters>69088</Characters>
  <Application>Microsoft Office Word</Application>
  <DocSecurity>0</DocSecurity>
  <Lines>575</Lines>
  <Paragraphs>163</Paragraphs>
  <ScaleCrop>false</ScaleCrop>
  <HeadingPairs>
    <vt:vector size="6" baseType="variant">
      <vt:variant>
        <vt:lpstr>Titre</vt:lpstr>
      </vt:variant>
      <vt:variant>
        <vt:i4>1</vt:i4>
      </vt:variant>
      <vt:variant>
        <vt:lpstr>Tytuł</vt:lpstr>
      </vt:variant>
      <vt:variant>
        <vt:i4>1</vt:i4>
      </vt:variant>
      <vt:variant>
        <vt:lpstr>Title</vt:lpstr>
      </vt:variant>
      <vt:variant>
        <vt:i4>1</vt:i4>
      </vt:variant>
    </vt:vector>
  </HeadingPairs>
  <TitlesOfParts>
    <vt:vector size="3" baseType="lpstr">
      <vt:lpstr>PRRS</vt:lpstr>
      <vt:lpstr>PRRS</vt:lpstr>
      <vt:lpstr>PRRS</vt:lpstr>
    </vt:vector>
  </TitlesOfParts>
  <Company>Bundesverwaltung</Company>
  <LinksUpToDate>false</LinksUpToDate>
  <CharactersWithSpaces>81555</CharactersWithSpaces>
  <SharedDoc>false</SharedDoc>
  <HLinks>
    <vt:vector size="12" baseType="variant">
      <vt:variant>
        <vt:i4>3932281</vt:i4>
      </vt:variant>
      <vt:variant>
        <vt:i4>7</vt:i4>
      </vt:variant>
      <vt:variant>
        <vt:i4>0</vt:i4>
      </vt:variant>
      <vt:variant>
        <vt:i4>5</vt:i4>
      </vt:variant>
      <vt:variant>
        <vt:lpwstr>http://www.oie.int/</vt:lpwstr>
      </vt:variant>
      <vt:variant>
        <vt:lpwstr/>
      </vt:variant>
      <vt:variant>
        <vt:i4>3211298</vt:i4>
      </vt:variant>
      <vt:variant>
        <vt:i4>4</vt:i4>
      </vt:variant>
      <vt:variant>
        <vt:i4>0</vt:i4>
      </vt:variant>
      <vt:variant>
        <vt:i4>5</vt:i4>
      </vt:variant>
      <vt:variant>
        <vt:lpwstr>http://www.ncbi.nlm.nih.gov/pubmed/9646448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PRRS</dc:title>
  <dc:subject>arial/trait</dc:subject>
  <dc:creator>sara</dc:creator>
  <cp:lastModifiedBy>Sara Linnane</cp:lastModifiedBy>
  <cp:revision>29</cp:revision>
  <cp:lastPrinted>2021-02-03T15:12:00Z</cp:lastPrinted>
  <dcterms:created xsi:type="dcterms:W3CDTF">2021-02-11T07:40:00Z</dcterms:created>
  <dcterms:modified xsi:type="dcterms:W3CDTF">2021-02-25T09:45:00Z</dcterms:modified>
</cp:coreProperties>
</file>