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71F9" w:rsidRDefault="000D3CDB" w:rsidP="000D3CDB">
      <w:pPr>
        <w:spacing w:line="560" w:lineRule="exact"/>
        <w:jc w:val="both"/>
        <w:rPr>
          <w:rFonts w:ascii="標楷體" w:eastAsia="標楷體" w:hAnsi="標楷體" w:cs="細明體"/>
          <w:color w:val="000000" w:themeColor="text1"/>
          <w:kern w:val="0"/>
          <w:sz w:val="40"/>
          <w:szCs w:val="40"/>
        </w:rPr>
      </w:pPr>
      <w:r w:rsidRPr="003F0DCD">
        <w:rPr>
          <w:rFonts w:ascii="標楷體" w:eastAsia="標楷體" w:hAnsi="標楷體" w:hint="eastAsia"/>
          <w:sz w:val="40"/>
          <w:szCs w:val="40"/>
        </w:rPr>
        <w:t>清除豬瘟</w:t>
      </w:r>
      <w:proofErr w:type="gramStart"/>
      <w:r w:rsidRPr="003F0DCD">
        <w:rPr>
          <w:rFonts w:ascii="標楷體" w:eastAsia="標楷體" w:hAnsi="標楷體" w:hint="eastAsia"/>
          <w:sz w:val="40"/>
          <w:szCs w:val="40"/>
        </w:rPr>
        <w:t>暨口蹄疫</w:t>
      </w:r>
      <w:proofErr w:type="gramEnd"/>
      <w:r w:rsidRPr="003F0DCD">
        <w:rPr>
          <w:rFonts w:ascii="標楷體" w:eastAsia="標楷體" w:hAnsi="標楷體" w:hint="eastAsia"/>
          <w:sz w:val="40"/>
          <w:szCs w:val="40"/>
        </w:rPr>
        <w:t>所需疫苗之種類及其管理辦法</w:t>
      </w:r>
      <w:r w:rsidRPr="008C7EE4">
        <w:rPr>
          <w:rFonts w:ascii="標楷體" w:eastAsia="標楷體" w:hAnsi="標楷體" w:hint="eastAsia"/>
          <w:color w:val="000000" w:themeColor="text1"/>
          <w:sz w:val="40"/>
          <w:szCs w:val="40"/>
        </w:rPr>
        <w:t>第十三條、第十三條之一、第十四條</w:t>
      </w:r>
      <w:r w:rsidRPr="003F0DCD">
        <w:rPr>
          <w:rFonts w:ascii="標楷體" w:eastAsia="標楷體" w:hAnsi="標楷體" w:hint="eastAsia"/>
          <w:sz w:val="40"/>
          <w:szCs w:val="40"/>
        </w:rPr>
        <w:t>修正</w:t>
      </w:r>
      <w:r w:rsidRPr="006914BB">
        <w:rPr>
          <w:rFonts w:ascii="標楷體" w:eastAsia="標楷體" w:hAnsi="標楷體" w:cs="細明體" w:hint="eastAsia"/>
          <w:color w:val="000000" w:themeColor="text1"/>
          <w:kern w:val="0"/>
          <w:sz w:val="40"/>
          <w:szCs w:val="40"/>
        </w:rPr>
        <w:t>條文</w:t>
      </w:r>
    </w:p>
    <w:p w:rsidR="000D3CDB" w:rsidRPr="000D3CDB" w:rsidRDefault="000D3CDB" w:rsidP="00CF4FCF">
      <w:pPr>
        <w:autoSpaceDE w:val="0"/>
        <w:autoSpaceDN w:val="0"/>
        <w:adjustRightInd w:val="0"/>
        <w:spacing w:line="560" w:lineRule="exact"/>
        <w:ind w:left="1280" w:hangingChars="400" w:hanging="1280"/>
        <w:jc w:val="both"/>
        <w:rPr>
          <w:rFonts w:ascii="標楷體" w:eastAsia="標楷體" w:hAnsi="標楷體" w:cs="細明體"/>
          <w:color w:val="000000" w:themeColor="text1"/>
          <w:kern w:val="0"/>
          <w:sz w:val="32"/>
          <w:szCs w:val="32"/>
        </w:rPr>
      </w:pPr>
      <w:r w:rsidRPr="000D3CDB">
        <w:rPr>
          <w:rFonts w:ascii="標楷體" w:eastAsia="標楷體" w:hAnsi="標楷體" w:cs="細明體" w:hint="eastAsia"/>
          <w:color w:val="000000" w:themeColor="text1"/>
          <w:kern w:val="0"/>
          <w:sz w:val="32"/>
          <w:szCs w:val="32"/>
        </w:rPr>
        <w:t>第十三條</w:t>
      </w:r>
      <w:r>
        <w:rPr>
          <w:rFonts w:ascii="標楷體" w:eastAsia="標楷體" w:hAnsi="標楷體" w:cs="細明體" w:hint="eastAsia"/>
          <w:color w:val="000000" w:themeColor="text1"/>
          <w:kern w:val="0"/>
          <w:sz w:val="32"/>
          <w:szCs w:val="32"/>
        </w:rPr>
        <w:t xml:space="preserve">　　</w:t>
      </w:r>
      <w:r w:rsidRPr="000D3CDB">
        <w:rPr>
          <w:rFonts w:ascii="標楷體" w:eastAsia="標楷體" w:hAnsi="標楷體" w:cs="細明體" w:hint="eastAsia"/>
          <w:color w:val="000000" w:themeColor="text1"/>
          <w:kern w:val="0"/>
          <w:sz w:val="32"/>
          <w:szCs w:val="32"/>
        </w:rPr>
        <w:t>動物所有人或管理人對其所飼養之偶蹄類動物，</w:t>
      </w:r>
      <w:proofErr w:type="gramStart"/>
      <w:r w:rsidRPr="000D3CDB">
        <w:rPr>
          <w:rFonts w:ascii="標楷體" w:eastAsia="標楷體" w:hAnsi="標楷體" w:cs="細明體" w:hint="eastAsia"/>
          <w:color w:val="000000" w:themeColor="text1"/>
          <w:kern w:val="0"/>
          <w:sz w:val="32"/>
          <w:szCs w:val="32"/>
        </w:rPr>
        <w:t>應分別依第十</w:t>
      </w:r>
      <w:proofErr w:type="gramEnd"/>
      <w:r w:rsidRPr="000D3CDB">
        <w:rPr>
          <w:rFonts w:ascii="標楷體" w:eastAsia="標楷體" w:hAnsi="標楷體" w:cs="細明體" w:hint="eastAsia"/>
          <w:color w:val="000000" w:themeColor="text1"/>
          <w:kern w:val="0"/>
          <w:sz w:val="32"/>
          <w:szCs w:val="32"/>
        </w:rPr>
        <w:t>條及第十一條規定，請執業獸醫師（佐）注射或在其監督下注射豬瘟或口蹄</w:t>
      </w:r>
      <w:proofErr w:type="gramStart"/>
      <w:r w:rsidRPr="000D3CDB">
        <w:rPr>
          <w:rFonts w:ascii="標楷體" w:eastAsia="標楷體" w:hAnsi="標楷體" w:cs="細明體" w:hint="eastAsia"/>
          <w:color w:val="000000" w:themeColor="text1"/>
          <w:kern w:val="0"/>
          <w:sz w:val="32"/>
          <w:szCs w:val="32"/>
        </w:rPr>
        <w:t>疫</w:t>
      </w:r>
      <w:proofErr w:type="gramEnd"/>
      <w:r w:rsidRPr="000D3CDB">
        <w:rPr>
          <w:rFonts w:ascii="標楷體" w:eastAsia="標楷體" w:hAnsi="標楷體" w:cs="細明體" w:hint="eastAsia"/>
          <w:color w:val="000000" w:themeColor="text1"/>
          <w:kern w:val="0"/>
          <w:sz w:val="32"/>
          <w:szCs w:val="32"/>
        </w:rPr>
        <w:t>疫苗。動物所有人或管理人，應自行或由執業獸醫師（佐）於每月五日前將上月豬瘟及口蹄</w:t>
      </w:r>
      <w:proofErr w:type="gramStart"/>
      <w:r w:rsidRPr="000D3CDB">
        <w:rPr>
          <w:rFonts w:ascii="標楷體" w:eastAsia="標楷體" w:hAnsi="標楷體" w:cs="細明體" w:hint="eastAsia"/>
          <w:color w:val="000000" w:themeColor="text1"/>
          <w:kern w:val="0"/>
          <w:sz w:val="32"/>
          <w:szCs w:val="32"/>
        </w:rPr>
        <w:t>疫</w:t>
      </w:r>
      <w:proofErr w:type="gramEnd"/>
      <w:r w:rsidRPr="000D3CDB">
        <w:rPr>
          <w:rFonts w:ascii="標楷體" w:eastAsia="標楷體" w:hAnsi="標楷體" w:cs="細明體" w:hint="eastAsia"/>
          <w:color w:val="000000" w:themeColor="text1"/>
          <w:kern w:val="0"/>
          <w:sz w:val="32"/>
          <w:szCs w:val="32"/>
        </w:rPr>
        <w:t>之免疫情形報當地鄉（鎮、市、</w:t>
      </w:r>
      <w:bookmarkStart w:id="0" w:name="_GoBack"/>
      <w:bookmarkEnd w:id="0"/>
      <w:r w:rsidRPr="000D3CDB">
        <w:rPr>
          <w:rFonts w:ascii="標楷體" w:eastAsia="標楷體" w:hAnsi="標楷體" w:cs="細明體" w:hint="eastAsia"/>
          <w:color w:val="000000" w:themeColor="text1"/>
          <w:kern w:val="0"/>
          <w:sz w:val="32"/>
          <w:szCs w:val="32"/>
        </w:rPr>
        <w:t>區）公所；鄉（鎮、市、區）公所應於每月十日前彙報直轄市或縣（市）動物防疫機關；直轄市及縣（市）動物防疫機關應於每月十五日前，將豬瘟及口蹄</w:t>
      </w:r>
      <w:proofErr w:type="gramStart"/>
      <w:r w:rsidRPr="000D3CDB">
        <w:rPr>
          <w:rFonts w:ascii="標楷體" w:eastAsia="標楷體" w:hAnsi="標楷體" w:cs="細明體" w:hint="eastAsia"/>
          <w:color w:val="000000" w:themeColor="text1"/>
          <w:kern w:val="0"/>
          <w:sz w:val="32"/>
          <w:szCs w:val="32"/>
        </w:rPr>
        <w:t>疫</w:t>
      </w:r>
      <w:proofErr w:type="gramEnd"/>
      <w:r w:rsidRPr="000D3CDB">
        <w:rPr>
          <w:rFonts w:ascii="標楷體" w:eastAsia="標楷體" w:hAnsi="標楷體" w:cs="細明體" w:hint="eastAsia"/>
          <w:color w:val="000000" w:themeColor="text1"/>
          <w:kern w:val="0"/>
          <w:sz w:val="32"/>
          <w:szCs w:val="32"/>
        </w:rPr>
        <w:t>之預防注射情形報行政院農業委員會動植物防疫檢疫局。</w:t>
      </w:r>
    </w:p>
    <w:p w:rsidR="000D3CDB" w:rsidRPr="000D3CDB" w:rsidRDefault="000D3CDB" w:rsidP="00CF4FCF">
      <w:pPr>
        <w:autoSpaceDE w:val="0"/>
        <w:autoSpaceDN w:val="0"/>
        <w:adjustRightInd w:val="0"/>
        <w:spacing w:line="560" w:lineRule="exact"/>
        <w:ind w:leftChars="531" w:left="1274" w:firstLineChars="200" w:firstLine="640"/>
        <w:jc w:val="both"/>
        <w:rPr>
          <w:rFonts w:ascii="標楷體" w:eastAsia="標楷體" w:hAnsi="標楷體" w:cs="細明體"/>
          <w:color w:val="000000" w:themeColor="text1"/>
          <w:kern w:val="0"/>
          <w:sz w:val="32"/>
          <w:szCs w:val="32"/>
        </w:rPr>
      </w:pPr>
      <w:r w:rsidRPr="000D3CDB">
        <w:rPr>
          <w:rFonts w:ascii="標楷體" w:eastAsia="標楷體" w:hAnsi="標楷體" w:cs="細明體" w:hint="eastAsia"/>
          <w:color w:val="000000" w:themeColor="text1"/>
          <w:kern w:val="0"/>
          <w:sz w:val="32"/>
          <w:szCs w:val="32"/>
        </w:rPr>
        <w:t>中華民國一百零七年九月三十日前，偶蹄類動物於移動、上市或屠宰時，動物所有人或管理人應持動物所有人或管理人所簽發之動物來源及口蹄</w:t>
      </w:r>
      <w:proofErr w:type="gramStart"/>
      <w:r w:rsidRPr="000D3CDB">
        <w:rPr>
          <w:rFonts w:ascii="標楷體" w:eastAsia="標楷體" w:hAnsi="標楷體" w:cs="細明體" w:hint="eastAsia"/>
          <w:color w:val="000000" w:themeColor="text1"/>
          <w:kern w:val="0"/>
          <w:sz w:val="32"/>
          <w:szCs w:val="32"/>
        </w:rPr>
        <w:t>疫</w:t>
      </w:r>
      <w:proofErr w:type="gramEnd"/>
      <w:r w:rsidRPr="000D3CDB">
        <w:rPr>
          <w:rFonts w:ascii="標楷體" w:eastAsia="標楷體" w:hAnsi="標楷體" w:cs="細明體" w:hint="eastAsia"/>
          <w:color w:val="000000" w:themeColor="text1"/>
          <w:kern w:val="0"/>
          <w:sz w:val="32"/>
          <w:szCs w:val="32"/>
        </w:rPr>
        <w:t>疫苗購買證明單，並黏附中央主管機關製發之口蹄</w:t>
      </w:r>
      <w:proofErr w:type="gramStart"/>
      <w:r w:rsidRPr="000D3CDB">
        <w:rPr>
          <w:rFonts w:ascii="標楷體" w:eastAsia="標楷體" w:hAnsi="標楷體" w:cs="細明體" w:hint="eastAsia"/>
          <w:color w:val="000000" w:themeColor="text1"/>
          <w:kern w:val="0"/>
          <w:sz w:val="32"/>
          <w:szCs w:val="32"/>
        </w:rPr>
        <w:t>疫</w:t>
      </w:r>
      <w:proofErr w:type="gramEnd"/>
      <w:r w:rsidRPr="000D3CDB">
        <w:rPr>
          <w:rFonts w:ascii="標楷體" w:eastAsia="標楷體" w:hAnsi="標楷體" w:cs="細明體" w:hint="eastAsia"/>
          <w:color w:val="000000" w:themeColor="text1"/>
          <w:kern w:val="0"/>
          <w:sz w:val="32"/>
          <w:szCs w:val="32"/>
        </w:rPr>
        <w:t>疫苗購買證明票（格式如附件），以供查核；其未依第十一條規定於一百零七年六月三十日前完成口蹄</w:t>
      </w:r>
      <w:proofErr w:type="gramStart"/>
      <w:r w:rsidRPr="000D3CDB">
        <w:rPr>
          <w:rFonts w:ascii="標楷體" w:eastAsia="標楷體" w:hAnsi="標楷體" w:cs="細明體" w:hint="eastAsia"/>
          <w:color w:val="000000" w:themeColor="text1"/>
          <w:kern w:val="0"/>
          <w:sz w:val="32"/>
          <w:szCs w:val="32"/>
        </w:rPr>
        <w:t>疫</w:t>
      </w:r>
      <w:proofErr w:type="gramEnd"/>
      <w:r w:rsidRPr="000D3CDB">
        <w:rPr>
          <w:rFonts w:ascii="標楷體" w:eastAsia="標楷體" w:hAnsi="標楷體" w:cs="細明體" w:hint="eastAsia"/>
          <w:color w:val="000000" w:themeColor="text1"/>
          <w:kern w:val="0"/>
          <w:sz w:val="32"/>
          <w:szCs w:val="32"/>
        </w:rPr>
        <w:t>疫苗注射者，除依規定處分外，應由執業獸醫師（佐）檢查動物健康，並開具健康證明書後，始得移動、上市或屠宰。</w:t>
      </w:r>
    </w:p>
    <w:p w:rsidR="000D3CDB" w:rsidRPr="000D3CDB" w:rsidRDefault="000D3CDB" w:rsidP="00CF4FCF">
      <w:pPr>
        <w:autoSpaceDE w:val="0"/>
        <w:autoSpaceDN w:val="0"/>
        <w:adjustRightInd w:val="0"/>
        <w:spacing w:line="560" w:lineRule="exact"/>
        <w:ind w:leftChars="531" w:left="1274" w:firstLineChars="200" w:firstLine="640"/>
        <w:jc w:val="both"/>
        <w:rPr>
          <w:rFonts w:ascii="標楷體" w:eastAsia="標楷體" w:hAnsi="標楷體" w:cs="細明體"/>
          <w:color w:val="000000" w:themeColor="text1"/>
          <w:kern w:val="0"/>
          <w:sz w:val="32"/>
          <w:szCs w:val="32"/>
        </w:rPr>
      </w:pPr>
      <w:r w:rsidRPr="000D3CDB">
        <w:rPr>
          <w:rFonts w:ascii="標楷體" w:eastAsia="標楷體" w:hAnsi="標楷體" w:cs="細明體" w:hint="eastAsia"/>
          <w:color w:val="000000" w:themeColor="text1"/>
          <w:kern w:val="0"/>
          <w:sz w:val="32"/>
          <w:szCs w:val="32"/>
        </w:rPr>
        <w:t>前項偶蹄類動物上市之動物來源及口蹄</w:t>
      </w:r>
      <w:proofErr w:type="gramStart"/>
      <w:r w:rsidRPr="000D3CDB">
        <w:rPr>
          <w:rFonts w:ascii="標楷體" w:eastAsia="標楷體" w:hAnsi="標楷體" w:cs="細明體" w:hint="eastAsia"/>
          <w:color w:val="000000" w:themeColor="text1"/>
          <w:kern w:val="0"/>
          <w:sz w:val="32"/>
          <w:szCs w:val="32"/>
        </w:rPr>
        <w:t>疫</w:t>
      </w:r>
      <w:proofErr w:type="gramEnd"/>
      <w:r w:rsidRPr="000D3CDB">
        <w:rPr>
          <w:rFonts w:ascii="標楷體" w:eastAsia="標楷體" w:hAnsi="標楷體" w:cs="細明體" w:hint="eastAsia"/>
          <w:color w:val="000000" w:themeColor="text1"/>
          <w:kern w:val="0"/>
          <w:sz w:val="32"/>
          <w:szCs w:val="32"/>
        </w:rPr>
        <w:t>疫苗購買證明單與健康證明書，應</w:t>
      </w:r>
      <w:proofErr w:type="gramStart"/>
      <w:r w:rsidRPr="000D3CDB">
        <w:rPr>
          <w:rFonts w:ascii="標楷體" w:eastAsia="標楷體" w:hAnsi="標楷體" w:cs="細明體" w:hint="eastAsia"/>
          <w:color w:val="000000" w:themeColor="text1"/>
          <w:kern w:val="0"/>
          <w:sz w:val="32"/>
          <w:szCs w:val="32"/>
        </w:rPr>
        <w:t>交予肉品</w:t>
      </w:r>
      <w:proofErr w:type="gramEnd"/>
      <w:r w:rsidRPr="000D3CDB">
        <w:rPr>
          <w:rFonts w:ascii="標楷體" w:eastAsia="標楷體" w:hAnsi="標楷體" w:cs="細明體" w:hint="eastAsia"/>
          <w:color w:val="000000" w:themeColor="text1"/>
          <w:kern w:val="0"/>
          <w:sz w:val="32"/>
          <w:szCs w:val="32"/>
        </w:rPr>
        <w:t>市場或屠宰場；屠宰場應將動物來源及口蹄</w:t>
      </w:r>
      <w:proofErr w:type="gramStart"/>
      <w:r w:rsidRPr="000D3CDB">
        <w:rPr>
          <w:rFonts w:ascii="標楷體" w:eastAsia="標楷體" w:hAnsi="標楷體" w:cs="細明體" w:hint="eastAsia"/>
          <w:color w:val="000000" w:themeColor="text1"/>
          <w:kern w:val="0"/>
          <w:sz w:val="32"/>
          <w:szCs w:val="32"/>
        </w:rPr>
        <w:t>疫</w:t>
      </w:r>
      <w:proofErr w:type="gramEnd"/>
      <w:r w:rsidRPr="000D3CDB">
        <w:rPr>
          <w:rFonts w:ascii="標楷體" w:eastAsia="標楷體" w:hAnsi="標楷體" w:cs="細明體" w:hint="eastAsia"/>
          <w:color w:val="000000" w:themeColor="text1"/>
          <w:kern w:val="0"/>
          <w:sz w:val="32"/>
          <w:szCs w:val="32"/>
        </w:rPr>
        <w:t>疫苗購買證明單與健康證明書或未繳交證明文件名單，交派駐該場屠宰衛生檢</w:t>
      </w:r>
      <w:r w:rsidRPr="000D3CDB">
        <w:rPr>
          <w:rFonts w:ascii="標楷體" w:eastAsia="標楷體" w:hAnsi="標楷體" w:cs="細明體" w:hint="eastAsia"/>
          <w:color w:val="000000" w:themeColor="text1"/>
          <w:kern w:val="0"/>
          <w:sz w:val="32"/>
          <w:szCs w:val="32"/>
        </w:rPr>
        <w:lastRenderedPageBreak/>
        <w:t>查獸醫師（主任）核對。</w:t>
      </w:r>
    </w:p>
    <w:p w:rsidR="000D3CDB" w:rsidRDefault="000D3CDB" w:rsidP="00CF4FCF">
      <w:pPr>
        <w:autoSpaceDE w:val="0"/>
        <w:autoSpaceDN w:val="0"/>
        <w:adjustRightInd w:val="0"/>
        <w:spacing w:line="560" w:lineRule="exact"/>
        <w:ind w:leftChars="531" w:left="1274" w:firstLineChars="200" w:firstLine="640"/>
        <w:jc w:val="both"/>
        <w:rPr>
          <w:rFonts w:ascii="標楷體" w:eastAsia="標楷體" w:hAnsi="標楷體" w:cs="細明體"/>
          <w:color w:val="000000" w:themeColor="text1"/>
          <w:kern w:val="0"/>
          <w:sz w:val="32"/>
          <w:szCs w:val="32"/>
        </w:rPr>
      </w:pPr>
      <w:r w:rsidRPr="000D3CDB">
        <w:rPr>
          <w:rFonts w:ascii="標楷體" w:eastAsia="標楷體" w:hAnsi="標楷體" w:cs="細明體" w:hint="eastAsia"/>
          <w:color w:val="000000" w:themeColor="text1"/>
          <w:kern w:val="0"/>
          <w:sz w:val="32"/>
          <w:szCs w:val="32"/>
        </w:rPr>
        <w:t>第三項上市偶蹄類動物運往肉品市場以外屠宰場屠宰者，發給已拍賣證明文件供承銷人保存，作為送交屠宰場之證明。</w:t>
      </w:r>
    </w:p>
    <w:p w:rsidR="000D3CDB" w:rsidRPr="000D3CDB" w:rsidRDefault="000D3CDB" w:rsidP="00CF4FCF">
      <w:pPr>
        <w:autoSpaceDE w:val="0"/>
        <w:autoSpaceDN w:val="0"/>
        <w:adjustRightInd w:val="0"/>
        <w:spacing w:line="560" w:lineRule="exact"/>
        <w:ind w:leftChars="531" w:left="1274" w:firstLineChars="200" w:firstLine="640"/>
        <w:jc w:val="both"/>
        <w:rPr>
          <w:rFonts w:ascii="標楷體" w:eastAsia="標楷體" w:hAnsi="標楷體" w:cs="細明體"/>
          <w:color w:val="000000" w:themeColor="text1"/>
          <w:kern w:val="0"/>
          <w:sz w:val="32"/>
          <w:szCs w:val="32"/>
        </w:rPr>
      </w:pPr>
      <w:r w:rsidRPr="000D3CDB">
        <w:rPr>
          <w:rFonts w:ascii="標楷體" w:eastAsia="標楷體" w:hAnsi="標楷體" w:cs="細明體" w:hint="eastAsia"/>
          <w:color w:val="000000" w:themeColor="text1"/>
          <w:kern w:val="0"/>
          <w:sz w:val="32"/>
          <w:szCs w:val="32"/>
        </w:rPr>
        <w:t>未依規定注射豬瘟、口蹄</w:t>
      </w:r>
      <w:proofErr w:type="gramStart"/>
      <w:r w:rsidRPr="000D3CDB">
        <w:rPr>
          <w:rFonts w:ascii="標楷體" w:eastAsia="標楷體" w:hAnsi="標楷體" w:cs="細明體" w:hint="eastAsia"/>
          <w:color w:val="000000" w:themeColor="text1"/>
          <w:kern w:val="0"/>
          <w:sz w:val="32"/>
          <w:szCs w:val="32"/>
        </w:rPr>
        <w:t>疫</w:t>
      </w:r>
      <w:proofErr w:type="gramEnd"/>
      <w:r w:rsidRPr="000D3CDB">
        <w:rPr>
          <w:rFonts w:ascii="標楷體" w:eastAsia="標楷體" w:hAnsi="標楷體" w:cs="細明體" w:hint="eastAsia"/>
          <w:color w:val="000000" w:themeColor="text1"/>
          <w:kern w:val="0"/>
          <w:sz w:val="32"/>
          <w:szCs w:val="32"/>
        </w:rPr>
        <w:t>疫苗者，由畜牧場所在地直轄市或縣（市）主管機關依法查處。</w:t>
      </w:r>
    </w:p>
    <w:p w:rsidR="000D3CDB" w:rsidRPr="000D3CDB" w:rsidRDefault="000D3CDB" w:rsidP="00CF4FCF">
      <w:pPr>
        <w:autoSpaceDE w:val="0"/>
        <w:autoSpaceDN w:val="0"/>
        <w:adjustRightInd w:val="0"/>
        <w:spacing w:line="560" w:lineRule="exact"/>
        <w:ind w:left="1280" w:hangingChars="400" w:hanging="1280"/>
        <w:jc w:val="both"/>
        <w:rPr>
          <w:rFonts w:ascii="標楷體" w:eastAsia="標楷體" w:hAnsi="標楷體" w:cs="細明體"/>
          <w:color w:val="000000" w:themeColor="text1"/>
          <w:kern w:val="0"/>
          <w:sz w:val="32"/>
          <w:szCs w:val="32"/>
        </w:rPr>
      </w:pPr>
      <w:r w:rsidRPr="000D3CDB">
        <w:rPr>
          <w:rFonts w:ascii="標楷體" w:eastAsia="標楷體" w:hAnsi="標楷體" w:cs="細明體" w:hint="eastAsia"/>
          <w:color w:val="000000" w:themeColor="text1"/>
          <w:kern w:val="0"/>
          <w:sz w:val="32"/>
          <w:szCs w:val="32"/>
        </w:rPr>
        <w:t>第十三條之</w:t>
      </w:r>
      <w:proofErr w:type="gramStart"/>
      <w:r w:rsidRPr="000D3CDB">
        <w:rPr>
          <w:rFonts w:ascii="標楷體" w:eastAsia="標楷體" w:hAnsi="標楷體" w:cs="細明體" w:hint="eastAsia"/>
          <w:color w:val="000000" w:themeColor="text1"/>
          <w:kern w:val="0"/>
          <w:sz w:val="32"/>
          <w:szCs w:val="32"/>
        </w:rPr>
        <w:t>一</w:t>
      </w:r>
      <w:proofErr w:type="gramEnd"/>
      <w:r w:rsidRPr="000D3CDB">
        <w:rPr>
          <w:rFonts w:ascii="標楷體" w:eastAsia="標楷體" w:hAnsi="標楷體" w:cs="細明體" w:hint="eastAsia"/>
          <w:color w:val="000000" w:themeColor="text1"/>
          <w:kern w:val="0"/>
          <w:sz w:val="32"/>
          <w:szCs w:val="32"/>
        </w:rPr>
        <w:t xml:space="preserve">　</w:t>
      </w:r>
      <w:r>
        <w:rPr>
          <w:rFonts w:ascii="標楷體" w:eastAsia="標楷體" w:hAnsi="標楷體" w:cs="細明體" w:hint="eastAsia"/>
          <w:color w:val="000000" w:themeColor="text1"/>
          <w:kern w:val="0"/>
          <w:sz w:val="32"/>
          <w:szCs w:val="32"/>
        </w:rPr>
        <w:t xml:space="preserve">　</w:t>
      </w:r>
      <w:r w:rsidRPr="000D3CDB">
        <w:rPr>
          <w:rFonts w:ascii="標楷體" w:eastAsia="標楷體" w:hAnsi="標楷體" w:cs="細明體" w:hint="eastAsia"/>
          <w:color w:val="000000" w:themeColor="text1"/>
          <w:kern w:val="0"/>
          <w:sz w:val="32"/>
          <w:szCs w:val="32"/>
        </w:rPr>
        <w:t>為清除口蹄</w:t>
      </w:r>
      <w:proofErr w:type="gramStart"/>
      <w:r w:rsidRPr="000D3CDB">
        <w:rPr>
          <w:rFonts w:ascii="標楷體" w:eastAsia="標楷體" w:hAnsi="標楷體" w:cs="細明體" w:hint="eastAsia"/>
          <w:color w:val="000000" w:themeColor="text1"/>
          <w:kern w:val="0"/>
          <w:sz w:val="32"/>
          <w:szCs w:val="32"/>
        </w:rPr>
        <w:t>疫</w:t>
      </w:r>
      <w:proofErr w:type="gramEnd"/>
      <w:r w:rsidRPr="000D3CDB">
        <w:rPr>
          <w:rFonts w:ascii="標楷體" w:eastAsia="標楷體" w:hAnsi="標楷體" w:cs="細明體" w:hint="eastAsia"/>
          <w:color w:val="000000" w:themeColor="text1"/>
          <w:kern w:val="0"/>
          <w:sz w:val="32"/>
          <w:szCs w:val="32"/>
        </w:rPr>
        <w:t>，臺灣本島、澎湖地區及馬祖地區之偶蹄類動物，自中華民國一百零七年七月一日起，停止注射口蹄</w:t>
      </w:r>
      <w:proofErr w:type="gramStart"/>
      <w:r w:rsidRPr="000D3CDB">
        <w:rPr>
          <w:rFonts w:ascii="標楷體" w:eastAsia="標楷體" w:hAnsi="標楷體" w:cs="細明體" w:hint="eastAsia"/>
          <w:color w:val="000000" w:themeColor="text1"/>
          <w:kern w:val="0"/>
          <w:sz w:val="32"/>
          <w:szCs w:val="32"/>
        </w:rPr>
        <w:t>疫</w:t>
      </w:r>
      <w:proofErr w:type="gramEnd"/>
      <w:r w:rsidRPr="000D3CDB">
        <w:rPr>
          <w:rFonts w:ascii="標楷體" w:eastAsia="標楷體" w:hAnsi="標楷體" w:cs="細明體" w:hint="eastAsia"/>
          <w:color w:val="000000" w:themeColor="text1"/>
          <w:kern w:val="0"/>
          <w:sz w:val="32"/>
          <w:szCs w:val="32"/>
        </w:rPr>
        <w:t>疫苗。</w:t>
      </w:r>
    </w:p>
    <w:p w:rsidR="000D3CDB" w:rsidRPr="000D3CDB" w:rsidRDefault="000D3CDB" w:rsidP="00CF4FCF">
      <w:pPr>
        <w:autoSpaceDE w:val="0"/>
        <w:autoSpaceDN w:val="0"/>
        <w:adjustRightInd w:val="0"/>
        <w:spacing w:line="560" w:lineRule="exact"/>
        <w:ind w:left="1280" w:hangingChars="400" w:hanging="1280"/>
        <w:jc w:val="both"/>
        <w:rPr>
          <w:rFonts w:ascii="標楷體" w:eastAsia="標楷體" w:hAnsi="標楷體"/>
          <w:sz w:val="32"/>
          <w:szCs w:val="32"/>
        </w:rPr>
      </w:pPr>
      <w:r w:rsidRPr="000D3CDB">
        <w:rPr>
          <w:rFonts w:ascii="標楷體" w:eastAsia="標楷體" w:hAnsi="標楷體" w:cs="細明體" w:hint="eastAsia"/>
          <w:color w:val="000000" w:themeColor="text1"/>
          <w:kern w:val="0"/>
          <w:sz w:val="32"/>
          <w:szCs w:val="32"/>
        </w:rPr>
        <w:t>第十四條</w:t>
      </w:r>
      <w:r>
        <w:rPr>
          <w:rFonts w:ascii="標楷體" w:eastAsia="標楷體" w:hAnsi="標楷體" w:cs="細明體" w:hint="eastAsia"/>
          <w:color w:val="000000" w:themeColor="text1"/>
          <w:kern w:val="0"/>
          <w:sz w:val="32"/>
          <w:szCs w:val="32"/>
        </w:rPr>
        <w:t xml:space="preserve">　　</w:t>
      </w:r>
      <w:r w:rsidRPr="000D3CDB">
        <w:rPr>
          <w:rFonts w:ascii="標楷體" w:eastAsia="標楷體" w:hAnsi="標楷體" w:cs="細明體" w:hint="eastAsia"/>
          <w:color w:val="000000" w:themeColor="text1"/>
          <w:kern w:val="0"/>
          <w:sz w:val="32"/>
          <w:szCs w:val="32"/>
        </w:rPr>
        <w:t>停止注射豬瘟或口蹄</w:t>
      </w:r>
      <w:proofErr w:type="gramStart"/>
      <w:r w:rsidRPr="000D3CDB">
        <w:rPr>
          <w:rFonts w:ascii="標楷體" w:eastAsia="標楷體" w:hAnsi="標楷體" w:cs="細明體" w:hint="eastAsia"/>
          <w:color w:val="000000" w:themeColor="text1"/>
          <w:kern w:val="0"/>
          <w:sz w:val="32"/>
          <w:szCs w:val="32"/>
        </w:rPr>
        <w:t>疫</w:t>
      </w:r>
      <w:proofErr w:type="gramEnd"/>
      <w:r w:rsidRPr="000D3CDB">
        <w:rPr>
          <w:rFonts w:ascii="標楷體" w:eastAsia="標楷體" w:hAnsi="標楷體" w:cs="細明體" w:hint="eastAsia"/>
          <w:color w:val="000000" w:themeColor="text1"/>
          <w:kern w:val="0"/>
          <w:sz w:val="32"/>
          <w:szCs w:val="32"/>
        </w:rPr>
        <w:t>疫苗之動物或區域，其動物所有人或管理人及執業獸醫師（佐）不得使用豬瘟或口蹄</w:t>
      </w:r>
      <w:proofErr w:type="gramStart"/>
      <w:r w:rsidRPr="000D3CDB">
        <w:rPr>
          <w:rFonts w:ascii="標楷體" w:eastAsia="標楷體" w:hAnsi="標楷體" w:cs="細明體" w:hint="eastAsia"/>
          <w:color w:val="000000" w:themeColor="text1"/>
          <w:kern w:val="0"/>
          <w:sz w:val="32"/>
          <w:szCs w:val="32"/>
        </w:rPr>
        <w:t>疫</w:t>
      </w:r>
      <w:proofErr w:type="gramEnd"/>
      <w:r w:rsidRPr="000D3CDB">
        <w:rPr>
          <w:rFonts w:ascii="標楷體" w:eastAsia="標楷體" w:hAnsi="標楷體" w:cs="細明體" w:hint="eastAsia"/>
          <w:color w:val="000000" w:themeColor="text1"/>
          <w:kern w:val="0"/>
          <w:sz w:val="32"/>
          <w:szCs w:val="32"/>
        </w:rPr>
        <w:t>疫苗。但因緊急防疫需要，經中央主管機關同意者，不在此限。</w:t>
      </w:r>
    </w:p>
    <w:sectPr w:rsidR="000D3CDB" w:rsidRPr="000D3CDB" w:rsidSect="000D3CDB">
      <w:pgSz w:w="11906" w:h="16838"/>
      <w:pgMar w:top="1418" w:right="1418" w:bottom="1418"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3CDB"/>
    <w:rsid w:val="000D3CDB"/>
    <w:rsid w:val="007271F9"/>
    <w:rsid w:val="00CF4FC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922DF21-B5B0-42EE-B890-C79EED15B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F4FCF"/>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CF4FCF"/>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117</Words>
  <Characters>671</Characters>
  <Application>Microsoft Office Word</Application>
  <DocSecurity>0</DocSecurity>
  <Lines>5</Lines>
  <Paragraphs>1</Paragraphs>
  <ScaleCrop>false</ScaleCrop>
  <Company/>
  <LinksUpToDate>false</LinksUpToDate>
  <CharactersWithSpaces>787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吳恆毅</dc:creator>
  <cp:keywords/>
  <dc:description/>
  <cp:lastModifiedBy>吳恆毅</cp:lastModifiedBy>
  <cp:revision>2</cp:revision>
  <cp:lastPrinted>2018-06-15T07:03:00Z</cp:lastPrinted>
  <dcterms:created xsi:type="dcterms:W3CDTF">2018-06-15T03:08:00Z</dcterms:created>
  <dcterms:modified xsi:type="dcterms:W3CDTF">2018-06-15T07:03:00Z</dcterms:modified>
</cp:coreProperties>
</file>